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0D63C" w14:textId="605FE20D" w:rsidR="00747F91" w:rsidRPr="00B729DD" w:rsidRDefault="00866957" w:rsidP="00FE7595">
      <w:pPr>
        <w:pStyle w:val="Heading1"/>
        <w:jc w:val="center"/>
      </w:pPr>
      <w:r w:rsidRPr="00B729DD">
        <w:rPr>
          <w:noProof/>
        </w:rPr>
        <w:drawing>
          <wp:anchor distT="0" distB="0" distL="114300" distR="114300" simplePos="0" relativeHeight="251658240" behindDoc="1" locked="0" layoutInCell="1" allowOverlap="1" wp14:anchorId="7F81C8ED" wp14:editId="603E08F6">
            <wp:simplePos x="0" y="0"/>
            <wp:positionH relativeFrom="margin">
              <wp:posOffset>4683125</wp:posOffset>
            </wp:positionH>
            <wp:positionV relativeFrom="margin">
              <wp:posOffset>459740</wp:posOffset>
            </wp:positionV>
            <wp:extent cx="895985" cy="1116330"/>
            <wp:effectExtent l="0" t="0" r="0" b="7620"/>
            <wp:wrapSquare wrapText="bothSides"/>
            <wp:docPr id="1" name="Picture 1" descr="A headshot of Rob Vigor-Brown. Rob is wearing a suit and tie, and eyeglasses, and is looking at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eadshot of Rob Vigor-Brown. Rob is wearing a suit and tie, and eyeglasses, and is looking at the camera."/>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895985" cy="1116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7F91" w:rsidRPr="00B729DD">
        <w:t>Surgery and risk in Aotearoa New Zealand | Te p</w:t>
      </w:r>
      <w:r w:rsidR="002B3D7F">
        <w:t>ō</w:t>
      </w:r>
      <w:r w:rsidR="00747F91" w:rsidRPr="00B729DD">
        <w:t xml:space="preserve">kanga me te </w:t>
      </w:r>
      <w:proofErr w:type="spellStart"/>
      <w:r w:rsidR="00747F91" w:rsidRPr="00B729DD">
        <w:t>t</w:t>
      </w:r>
      <w:r w:rsidR="002B3D7F">
        <w:t>ū</w:t>
      </w:r>
      <w:r w:rsidR="00747F91" w:rsidRPr="00B729DD">
        <w:t>ponotanga</w:t>
      </w:r>
      <w:proofErr w:type="spellEnd"/>
      <w:r w:rsidR="00747F91" w:rsidRPr="00B729DD">
        <w:t xml:space="preserve"> i Aotearoa</w:t>
      </w:r>
    </w:p>
    <w:p w14:paraId="1468C4AF" w14:textId="40F08668" w:rsidR="00FE7595" w:rsidRPr="00B729DD" w:rsidRDefault="00FE7595" w:rsidP="00FE7595">
      <w:pPr>
        <w:rPr>
          <w:sz w:val="26"/>
          <w:szCs w:val="26"/>
        </w:rPr>
      </w:pPr>
    </w:p>
    <w:p w14:paraId="5B7ED413" w14:textId="76ADD08E" w:rsidR="00FE7595" w:rsidRPr="00B729DD" w:rsidRDefault="00FE7595" w:rsidP="00FE7595">
      <w:pPr>
        <w:jc w:val="center"/>
        <w:rPr>
          <w:sz w:val="26"/>
          <w:szCs w:val="26"/>
        </w:rPr>
      </w:pPr>
      <w:r w:rsidRPr="00B729DD">
        <w:rPr>
          <w:sz w:val="26"/>
          <w:szCs w:val="26"/>
        </w:rPr>
        <w:t>Remembering the late Rob Vigor-Brown</w:t>
      </w:r>
      <w:r w:rsidR="66C20758" w:rsidRPr="00B729DD">
        <w:rPr>
          <w:sz w:val="26"/>
          <w:szCs w:val="26"/>
        </w:rPr>
        <w:t xml:space="preserve"> and his</w:t>
      </w:r>
      <w:r w:rsidRPr="00B729DD">
        <w:rPr>
          <w:sz w:val="26"/>
          <w:szCs w:val="26"/>
        </w:rPr>
        <w:t xml:space="preserve"> service to the Perioperative Mortality Review Committee</w:t>
      </w:r>
      <w:r w:rsidR="0D7FEB58" w:rsidRPr="00B729DD">
        <w:rPr>
          <w:sz w:val="26"/>
          <w:szCs w:val="26"/>
        </w:rPr>
        <w:t xml:space="preserve"> as a consumer representative</w:t>
      </w:r>
      <w:r w:rsidRPr="00B729DD">
        <w:rPr>
          <w:sz w:val="26"/>
          <w:szCs w:val="26"/>
        </w:rPr>
        <w:t>.</w:t>
      </w:r>
      <w:r w:rsidR="00866957" w:rsidRPr="00B729DD">
        <w:rPr>
          <w:noProof/>
          <w:sz w:val="26"/>
          <w:szCs w:val="26"/>
        </w:rPr>
        <w:t xml:space="preserve"> </w:t>
      </w:r>
    </w:p>
    <w:p w14:paraId="68F14DBD" w14:textId="23D2066D" w:rsidR="00FE7595" w:rsidRPr="00B729DD" w:rsidRDefault="00FE7595" w:rsidP="00FE7595"/>
    <w:p w14:paraId="0E15481B" w14:textId="77777777" w:rsidR="00DA0FDC" w:rsidRPr="00B729DD" w:rsidRDefault="00DA0FDC" w:rsidP="0077216F">
      <w:pPr>
        <w:pBdr>
          <w:bottom w:val="single" w:sz="4" w:space="1" w:color="auto"/>
        </w:pBdr>
      </w:pPr>
    </w:p>
    <w:p w14:paraId="075A9BF7" w14:textId="77777777" w:rsidR="00A80565" w:rsidRPr="00B729DD" w:rsidRDefault="00A80565" w:rsidP="00FE7595"/>
    <w:p w14:paraId="3B976D2D" w14:textId="01F34541" w:rsidR="00747F91" w:rsidRPr="00B729DD" w:rsidRDefault="00747F91" w:rsidP="00747F91">
      <w:r w:rsidRPr="00B729DD">
        <w:t xml:space="preserve">This </w:t>
      </w:r>
      <w:r w:rsidR="00DE687C" w:rsidRPr="00B729DD">
        <w:t>document</w:t>
      </w:r>
      <w:r w:rsidRPr="00B729DD">
        <w:t xml:space="preserve"> summarises information about surgery in Aotearoa New Zealand in 202</w:t>
      </w:r>
      <w:r w:rsidR="252BBB14" w:rsidRPr="00B729DD">
        <w:t>3</w:t>
      </w:r>
      <w:r w:rsidRPr="00B729DD">
        <w:t xml:space="preserve">, including the risks associated with having surgery. It covers elective surgery (surgery planned in advance) and emergency surgery (surgery for an urgent medical condition). </w:t>
      </w:r>
    </w:p>
    <w:p w14:paraId="08E8E4C9" w14:textId="74C36F91" w:rsidR="00747F91" w:rsidRPr="00B729DD" w:rsidRDefault="00747F91" w:rsidP="00747F91"/>
    <w:p w14:paraId="02614DD5" w14:textId="5FBE1994" w:rsidR="00747F91" w:rsidRPr="00B729DD" w:rsidRDefault="00747F91" w:rsidP="006C7AFA">
      <w:r w:rsidRPr="00B729DD">
        <w:t>In 202</w:t>
      </w:r>
      <w:r w:rsidR="491472A0" w:rsidRPr="00B729DD">
        <w:t>3</w:t>
      </w:r>
      <w:r w:rsidRPr="00B729DD">
        <w:t>, there were</w:t>
      </w:r>
      <w:r w:rsidR="006C7AFA" w:rsidRPr="00B729DD">
        <w:t xml:space="preserve"> </w:t>
      </w:r>
      <w:r w:rsidRPr="00B729DD">
        <w:t>5,</w:t>
      </w:r>
      <w:r w:rsidR="7A203109" w:rsidRPr="00B729DD">
        <w:t>223</w:t>
      </w:r>
      <w:r w:rsidRPr="00B729DD">
        <w:t>,</w:t>
      </w:r>
      <w:r w:rsidR="6E474B46" w:rsidRPr="00B729DD">
        <w:t>1</w:t>
      </w:r>
      <w:r w:rsidRPr="00B729DD">
        <w:t>00 people living in Aotearoa</w:t>
      </w:r>
      <w:r w:rsidR="00EE4618" w:rsidRPr="00B729DD">
        <w:t xml:space="preserve"> New Zealand</w:t>
      </w:r>
      <w:r w:rsidR="006C7AFA" w:rsidRPr="00B729DD">
        <w:t xml:space="preserve">, </w:t>
      </w:r>
      <w:r w:rsidR="6E5585BA" w:rsidRPr="00B729DD">
        <w:t>210</w:t>
      </w:r>
      <w:r w:rsidRPr="00B729DD">
        <w:t>,</w:t>
      </w:r>
      <w:r w:rsidR="60D359F3" w:rsidRPr="00B729DD">
        <w:t xml:space="preserve">500 </w:t>
      </w:r>
      <w:r w:rsidRPr="00B729DD">
        <w:t>surgeries</w:t>
      </w:r>
      <w:r w:rsidR="006C7AFA" w:rsidRPr="00B729DD">
        <w:t xml:space="preserve"> and </w:t>
      </w:r>
      <w:r w:rsidRPr="00B729DD">
        <w:t>99.</w:t>
      </w:r>
      <w:r w:rsidR="478992E5" w:rsidRPr="00B729DD">
        <w:t>4</w:t>
      </w:r>
      <w:r w:rsidRPr="00B729DD">
        <w:t xml:space="preserve"> percent of people were alive 30 days after their surgery</w:t>
      </w:r>
      <w:r w:rsidR="001D7E22">
        <w:t>.</w:t>
      </w:r>
      <w:r w:rsidR="4B7E61EB" w:rsidRPr="00B729DD">
        <w:t>*</w:t>
      </w:r>
    </w:p>
    <w:p w14:paraId="2CEC84B0" w14:textId="4154C5FF" w:rsidR="006C7AFA" w:rsidRPr="00B729DD" w:rsidRDefault="006C7AFA" w:rsidP="006C7AFA"/>
    <w:p w14:paraId="0A426832" w14:textId="04122DE8" w:rsidR="00747F91" w:rsidRPr="00B729DD" w:rsidRDefault="00747F91" w:rsidP="00747F91">
      <w:r w:rsidRPr="00B729DD">
        <w:t>*</w:t>
      </w:r>
      <w:r w:rsidR="75ED95B4" w:rsidRPr="00B729DD">
        <w:t xml:space="preserve"> Being alive 30 days after surgery is an internationally recognised way to measure the success of a surgery. For those who die, it is referred to as 'all-cause mortality,' meaning that the death could have been due to any reason, not just directly related to the surgery</w:t>
      </w:r>
      <w:r w:rsidRPr="00B729DD">
        <w:t xml:space="preserve">. </w:t>
      </w:r>
    </w:p>
    <w:p w14:paraId="30F073F3" w14:textId="38AB9BF4" w:rsidR="00747F91" w:rsidRPr="00B729DD" w:rsidRDefault="00747F91" w:rsidP="00747F91"/>
    <w:p w14:paraId="2BF70415" w14:textId="25760A05" w:rsidR="00747F91" w:rsidRPr="00B729DD" w:rsidRDefault="00747F91" w:rsidP="00747F91">
      <w:r w:rsidRPr="00B729DD">
        <w:t>A person’s chance of surviving their surgery is affected by factors such as the urgency and complexity of their surgery, and how unwell they are. Other factors include their age, sex</w:t>
      </w:r>
      <w:r w:rsidR="00C509B4">
        <w:t xml:space="preserve"> </w:t>
      </w:r>
      <w:r w:rsidRPr="00B729DD">
        <w:t xml:space="preserve">and any underlying medical conditions. </w:t>
      </w:r>
    </w:p>
    <w:p w14:paraId="2AA3C2D3" w14:textId="77777777" w:rsidR="00747F91" w:rsidRPr="00B729DD" w:rsidRDefault="00747F91" w:rsidP="00747F91"/>
    <w:p w14:paraId="1E39B3EA" w14:textId="3E64587F" w:rsidR="00747F91" w:rsidRPr="00B729DD" w:rsidRDefault="00747F91" w:rsidP="00747F91">
      <w:r w:rsidRPr="00B729DD">
        <w:t xml:space="preserve">If you are unwell, talk to your doctor early. There are benefits and risks to every surgery. Your doctor will help you decide if surgery is right for you. </w:t>
      </w:r>
    </w:p>
    <w:p w14:paraId="4CE8ECA5" w14:textId="77777777" w:rsidR="00747F91" w:rsidRPr="00B729DD" w:rsidRDefault="00747F91" w:rsidP="00747F91"/>
    <w:p w14:paraId="75FC8BF9" w14:textId="6E083BBE" w:rsidR="00747F91" w:rsidRPr="00B729DD" w:rsidRDefault="00747F91" w:rsidP="00747F91">
      <w:pPr>
        <w:pStyle w:val="Heading2"/>
      </w:pPr>
      <w:r w:rsidRPr="00B729DD">
        <w:t xml:space="preserve">Elective surgery is safer than emergency surgery </w:t>
      </w:r>
    </w:p>
    <w:p w14:paraId="2E620A46" w14:textId="10915B9F" w:rsidR="00747F91" w:rsidRPr="00B729DD" w:rsidRDefault="00747F91" w:rsidP="00747F91">
      <w:pPr>
        <w:pStyle w:val="Heading3"/>
      </w:pPr>
      <w:r w:rsidRPr="00B729DD">
        <w:t>Elective surgery</w:t>
      </w:r>
    </w:p>
    <w:p w14:paraId="54009866" w14:textId="77777777" w:rsidR="00747F91" w:rsidRPr="00B729DD" w:rsidRDefault="00747F91" w:rsidP="00747F91">
      <w:r w:rsidRPr="00B729DD">
        <w:t xml:space="preserve">Elective surgery is planned in advance. It can improve a person’s quality of life or stop their medical condition from becoming worse. </w:t>
      </w:r>
    </w:p>
    <w:p w14:paraId="0D42D760" w14:textId="77777777" w:rsidR="00EB2AEB" w:rsidRPr="00B729DD" w:rsidRDefault="00EB2AEB" w:rsidP="00747F91"/>
    <w:p w14:paraId="24331E43" w14:textId="183D9326" w:rsidR="00747F91" w:rsidRPr="00B729DD" w:rsidRDefault="00747F91" w:rsidP="00747F91">
      <w:r w:rsidRPr="00B729DD">
        <w:t xml:space="preserve">The chance of dying after elective surgery is very low. </w:t>
      </w:r>
    </w:p>
    <w:p w14:paraId="54428D8F" w14:textId="77777777" w:rsidR="00EB2AEB" w:rsidRPr="00B729DD" w:rsidRDefault="00EB2AEB" w:rsidP="00747F91"/>
    <w:p w14:paraId="6507EA30" w14:textId="2BA95ED5" w:rsidR="00747F91" w:rsidRPr="00B729DD" w:rsidRDefault="00747F91" w:rsidP="00CF62F5">
      <w:r w:rsidRPr="00B729DD">
        <w:t>In 202</w:t>
      </w:r>
      <w:r w:rsidR="7B0AB30D" w:rsidRPr="00B729DD">
        <w:t>3</w:t>
      </w:r>
      <w:r w:rsidRPr="00B729DD">
        <w:t>, there were</w:t>
      </w:r>
      <w:r w:rsidR="00CF62F5" w:rsidRPr="00B729DD">
        <w:t xml:space="preserve"> </w:t>
      </w:r>
      <w:r w:rsidRPr="00B729DD">
        <w:t>1</w:t>
      </w:r>
      <w:r w:rsidR="165B7313" w:rsidRPr="00B729DD">
        <w:t>45</w:t>
      </w:r>
      <w:r w:rsidRPr="00B729DD">
        <w:t>,</w:t>
      </w:r>
      <w:r w:rsidR="184511BA" w:rsidRPr="00B729DD">
        <w:t xml:space="preserve">400 </w:t>
      </w:r>
      <w:r w:rsidRPr="00B729DD">
        <w:t>elective surgeries</w:t>
      </w:r>
      <w:r w:rsidR="00CF62F5" w:rsidRPr="00B729DD">
        <w:t xml:space="preserve">, </w:t>
      </w:r>
      <w:r w:rsidR="4C4FBA33" w:rsidRPr="00B729DD">
        <w:t xml:space="preserve">266 </w:t>
      </w:r>
      <w:r w:rsidRPr="00B729DD">
        <w:t xml:space="preserve">deaths after elective surgery </w:t>
      </w:r>
      <w:r w:rsidR="00CF62F5" w:rsidRPr="00B729DD">
        <w:t xml:space="preserve">and </w:t>
      </w:r>
      <w:r w:rsidRPr="00B729DD">
        <w:t xml:space="preserve">99.8 percent of people were alive 30 days after their surgery </w:t>
      </w:r>
    </w:p>
    <w:p w14:paraId="219BD335" w14:textId="49F3B0AF" w:rsidR="00747F91" w:rsidRPr="00B729DD" w:rsidRDefault="00747F91" w:rsidP="00747F91">
      <w:pPr>
        <w:pStyle w:val="Heading3"/>
      </w:pPr>
      <w:r w:rsidRPr="00B729DD">
        <w:t>Emergency surgery</w:t>
      </w:r>
    </w:p>
    <w:p w14:paraId="7BB02B52" w14:textId="7F7767ED" w:rsidR="00747F91" w:rsidRPr="00B729DD" w:rsidRDefault="00747F91" w:rsidP="00747F91">
      <w:r w:rsidRPr="00B729DD">
        <w:t xml:space="preserve">Emergency surgery is for an urgent medical condition. Most people who need emergency surgery will die if they don’t have it. </w:t>
      </w:r>
    </w:p>
    <w:p w14:paraId="22DADD18" w14:textId="77777777" w:rsidR="00574918" w:rsidRPr="00B729DD" w:rsidRDefault="00574918" w:rsidP="00747F91"/>
    <w:p w14:paraId="307ADA9B" w14:textId="77009349" w:rsidR="00747F91" w:rsidRPr="00B729DD" w:rsidRDefault="00747F91" w:rsidP="00747F91">
      <w:r w:rsidRPr="00B729DD">
        <w:t>It is less common than elective surgery</w:t>
      </w:r>
      <w:r w:rsidR="00574918" w:rsidRPr="00B729DD">
        <w:t>. I</w:t>
      </w:r>
      <w:r w:rsidRPr="00B729DD">
        <w:t>n 202</w:t>
      </w:r>
      <w:r w:rsidR="7242A17B" w:rsidRPr="00B729DD">
        <w:t>3</w:t>
      </w:r>
      <w:r w:rsidRPr="00B729DD">
        <w:t xml:space="preserve">, </w:t>
      </w:r>
      <w:r w:rsidR="008908B7">
        <w:t>fewer than</w:t>
      </w:r>
      <w:r w:rsidR="00AD37C1" w:rsidRPr="00B729DD">
        <w:t xml:space="preserve"> </w:t>
      </w:r>
      <w:r w:rsidRPr="00B729DD">
        <w:t xml:space="preserve">one in three surgeries was for an emergency. </w:t>
      </w:r>
    </w:p>
    <w:p w14:paraId="60F2AF75" w14:textId="77777777" w:rsidR="00EB2AEB" w:rsidRPr="00B729DD" w:rsidRDefault="00EB2AEB" w:rsidP="00747F91"/>
    <w:p w14:paraId="3886EEB5" w14:textId="6293FA62" w:rsidR="00747F91" w:rsidRDefault="00747F91" w:rsidP="00574918">
      <w:r w:rsidRPr="00B729DD">
        <w:lastRenderedPageBreak/>
        <w:t>In 202</w:t>
      </w:r>
      <w:r w:rsidR="0D905A59" w:rsidRPr="00B729DD">
        <w:t>3</w:t>
      </w:r>
      <w:r w:rsidRPr="00B729DD">
        <w:t>, there were</w:t>
      </w:r>
      <w:r w:rsidR="00574918" w:rsidRPr="00B729DD">
        <w:t xml:space="preserve"> </w:t>
      </w:r>
      <w:r w:rsidRPr="00B729DD">
        <w:t>6</w:t>
      </w:r>
      <w:r w:rsidR="18F7691A" w:rsidRPr="00B729DD">
        <w:t>5</w:t>
      </w:r>
      <w:r w:rsidRPr="00B729DD">
        <w:t>,</w:t>
      </w:r>
      <w:r w:rsidR="3223A284" w:rsidRPr="00B729DD">
        <w:t xml:space="preserve">100 </w:t>
      </w:r>
      <w:r w:rsidRPr="00B729DD">
        <w:t>emergency surgeries</w:t>
      </w:r>
      <w:r w:rsidR="00574918" w:rsidRPr="00B729DD">
        <w:t xml:space="preserve">, </w:t>
      </w:r>
      <w:r w:rsidRPr="00B729DD">
        <w:t>1,</w:t>
      </w:r>
      <w:r w:rsidR="1057505B" w:rsidRPr="00B729DD">
        <w:t xml:space="preserve">068 </w:t>
      </w:r>
      <w:r w:rsidRPr="00B729DD">
        <w:t xml:space="preserve">deaths after emergency surgery </w:t>
      </w:r>
      <w:r w:rsidR="00574918" w:rsidRPr="00B729DD">
        <w:t xml:space="preserve">and </w:t>
      </w:r>
      <w:r w:rsidRPr="00B729DD">
        <w:t>98.</w:t>
      </w:r>
      <w:r w:rsidR="246E6EC6" w:rsidRPr="00B729DD">
        <w:t>4</w:t>
      </w:r>
      <w:r w:rsidRPr="00B729DD">
        <w:t xml:space="preserve"> percent of people were alive 30 days after their surgery.</w:t>
      </w:r>
    </w:p>
    <w:p w14:paraId="0E36C453" w14:textId="77777777" w:rsidR="00D82793" w:rsidRPr="00B729DD" w:rsidRDefault="00D82793" w:rsidP="00574918"/>
    <w:p w14:paraId="267E5A3C" w14:textId="1A34C51E" w:rsidR="00747F91" w:rsidRPr="00B729DD" w:rsidRDefault="00747F91" w:rsidP="00747F91">
      <w:pPr>
        <w:pStyle w:val="Heading2"/>
      </w:pPr>
      <w:r w:rsidRPr="00B729DD">
        <w:t xml:space="preserve">The risk of dying after surgery is higher for older people </w:t>
      </w:r>
    </w:p>
    <w:p w14:paraId="433AB082" w14:textId="0853021B" w:rsidR="007F37C2" w:rsidRPr="00B729DD" w:rsidRDefault="007F37C2" w:rsidP="007F37C2">
      <w:pPr>
        <w:pStyle w:val="Heading3"/>
      </w:pPr>
      <w:r w:rsidRPr="00B729DD">
        <w:t>Elective surgery</w:t>
      </w:r>
    </w:p>
    <w:p w14:paraId="69C05A80" w14:textId="2586FF7F" w:rsidR="00747F91" w:rsidRPr="00B729DD" w:rsidRDefault="00747F91" w:rsidP="00747F91">
      <w:r w:rsidRPr="00B729DD">
        <w:t xml:space="preserve">The risk of dying after elective surgery is very low. Elective surgery is slightly safer for younger people. </w:t>
      </w:r>
      <w:r w:rsidR="006850F6" w:rsidRPr="00B729DD">
        <w:t>The percentage of people who died within 30 days of their elective surgery was as follows: 0</w:t>
      </w:r>
      <w:r w:rsidRPr="00B729DD">
        <w:t>–24 years</w:t>
      </w:r>
      <w:r w:rsidR="006850F6" w:rsidRPr="00B729DD">
        <w:t xml:space="preserve"> </w:t>
      </w:r>
      <w:r w:rsidRPr="00B729DD">
        <w:t>0.</w:t>
      </w:r>
      <w:r w:rsidR="40CC621F" w:rsidRPr="00B729DD">
        <w:t>0</w:t>
      </w:r>
      <w:r w:rsidRPr="00B729DD">
        <w:t xml:space="preserve"> percent</w:t>
      </w:r>
      <w:r w:rsidR="006850F6" w:rsidRPr="00B729DD">
        <w:t xml:space="preserve">, </w:t>
      </w:r>
      <w:r w:rsidRPr="00B729DD">
        <w:t>25–44 years</w:t>
      </w:r>
      <w:r w:rsidR="006850F6" w:rsidRPr="00B729DD">
        <w:t xml:space="preserve"> </w:t>
      </w:r>
      <w:r w:rsidRPr="00B729DD">
        <w:t>0.0 percent</w:t>
      </w:r>
      <w:r w:rsidR="006850F6" w:rsidRPr="00B729DD">
        <w:t xml:space="preserve">, </w:t>
      </w:r>
      <w:r w:rsidRPr="00B729DD">
        <w:t>45–64 years</w:t>
      </w:r>
      <w:r w:rsidR="006850F6" w:rsidRPr="00B729DD">
        <w:t xml:space="preserve"> </w:t>
      </w:r>
      <w:r w:rsidR="1F9F4D48" w:rsidRPr="00B729DD">
        <w:t>0.1</w:t>
      </w:r>
      <w:r w:rsidRPr="00B729DD">
        <w:t xml:space="preserve"> percent</w:t>
      </w:r>
      <w:r w:rsidR="006850F6" w:rsidRPr="00B729DD">
        <w:t xml:space="preserve">, </w:t>
      </w:r>
      <w:r w:rsidRPr="00B729DD">
        <w:t>65–84 years</w:t>
      </w:r>
      <w:r w:rsidR="006850F6" w:rsidRPr="00B729DD">
        <w:t xml:space="preserve"> </w:t>
      </w:r>
      <w:r w:rsidRPr="00B729DD">
        <w:t>0.</w:t>
      </w:r>
      <w:r w:rsidR="7B944BBF" w:rsidRPr="00B729DD">
        <w:t>3</w:t>
      </w:r>
      <w:r w:rsidRPr="00B729DD">
        <w:t xml:space="preserve"> percent</w:t>
      </w:r>
      <w:r w:rsidR="00091AFC" w:rsidRPr="00B729DD">
        <w:t xml:space="preserve">, </w:t>
      </w:r>
      <w:r w:rsidRPr="00B729DD">
        <w:t>85+ years</w:t>
      </w:r>
      <w:r w:rsidR="00091AFC" w:rsidRPr="00B729DD">
        <w:t xml:space="preserve"> </w:t>
      </w:r>
      <w:r w:rsidR="1198BF24" w:rsidRPr="00B729DD">
        <w:t>0.7</w:t>
      </w:r>
      <w:r w:rsidRPr="00B729DD">
        <w:t xml:space="preserve"> percent</w:t>
      </w:r>
      <w:r w:rsidR="00091AFC" w:rsidRPr="00B729DD">
        <w:t>.</w:t>
      </w:r>
    </w:p>
    <w:p w14:paraId="304F98A3" w14:textId="3A95898E" w:rsidR="00747F91" w:rsidRPr="00B729DD" w:rsidRDefault="00747F91" w:rsidP="00747F91"/>
    <w:p w14:paraId="15CAEFB8" w14:textId="168E982C" w:rsidR="007F37C2" w:rsidRPr="00B729DD" w:rsidRDefault="007F37C2" w:rsidP="007F37C2">
      <w:pPr>
        <w:pStyle w:val="Heading3"/>
      </w:pPr>
      <w:r w:rsidRPr="00B729DD">
        <w:t>Emergency surgery</w:t>
      </w:r>
    </w:p>
    <w:p w14:paraId="75116731" w14:textId="56A20C54" w:rsidR="00747F91" w:rsidRPr="00B729DD" w:rsidRDefault="00747F91" w:rsidP="00747F91">
      <w:r w:rsidRPr="00B729DD">
        <w:t>Emergency surgery is usually done to save someone’s life.</w:t>
      </w:r>
      <w:r w:rsidR="007F37C2" w:rsidRPr="00B729DD">
        <w:t xml:space="preserve"> </w:t>
      </w:r>
      <w:r w:rsidRPr="00B729DD">
        <w:t>Emergency surgery is safer for younger people.</w:t>
      </w:r>
      <w:r w:rsidR="00091AFC" w:rsidRPr="00B729DD">
        <w:t xml:space="preserve"> The per</w:t>
      </w:r>
      <w:r w:rsidRPr="00B729DD">
        <w:t>centage of people who died within 30 days of their emergency surgery</w:t>
      </w:r>
      <w:r w:rsidR="00091AFC" w:rsidRPr="00B729DD">
        <w:t xml:space="preserve"> was as follows: </w:t>
      </w:r>
      <w:r w:rsidRPr="00B729DD">
        <w:t>0–24 years</w:t>
      </w:r>
      <w:r w:rsidR="00091AFC" w:rsidRPr="00B729DD">
        <w:t xml:space="preserve"> </w:t>
      </w:r>
      <w:r w:rsidRPr="00B729DD">
        <w:t>0.</w:t>
      </w:r>
      <w:r w:rsidR="30299906" w:rsidRPr="00B729DD">
        <w:t>2</w:t>
      </w:r>
      <w:r w:rsidRPr="00B729DD">
        <w:t xml:space="preserve"> percent</w:t>
      </w:r>
      <w:r w:rsidR="00091AFC" w:rsidRPr="00B729DD">
        <w:t>, 2</w:t>
      </w:r>
      <w:r w:rsidRPr="00B729DD">
        <w:t>5–44 years</w:t>
      </w:r>
      <w:r w:rsidR="00091AFC" w:rsidRPr="00B729DD">
        <w:t xml:space="preserve"> 0</w:t>
      </w:r>
      <w:r w:rsidRPr="00B729DD">
        <w:t>.</w:t>
      </w:r>
      <w:r w:rsidR="401C969E" w:rsidRPr="00B729DD">
        <w:t>4</w:t>
      </w:r>
      <w:r w:rsidRPr="00B729DD">
        <w:t xml:space="preserve"> percent</w:t>
      </w:r>
      <w:r w:rsidR="00091AFC" w:rsidRPr="00B729DD">
        <w:t xml:space="preserve">, </w:t>
      </w:r>
      <w:r w:rsidRPr="00B729DD">
        <w:t>45–64 years</w:t>
      </w:r>
      <w:r w:rsidR="00091AFC" w:rsidRPr="00B729DD">
        <w:t xml:space="preserve"> </w:t>
      </w:r>
      <w:r w:rsidRPr="00B729DD">
        <w:t>1.</w:t>
      </w:r>
      <w:r w:rsidR="3984E68E" w:rsidRPr="00B729DD">
        <w:t>0</w:t>
      </w:r>
      <w:r w:rsidRPr="00B729DD">
        <w:t xml:space="preserve"> percent</w:t>
      </w:r>
      <w:r w:rsidR="00091AFC" w:rsidRPr="00B729DD">
        <w:t xml:space="preserve">, </w:t>
      </w:r>
      <w:r w:rsidRPr="00B729DD">
        <w:t>65–84 years</w:t>
      </w:r>
      <w:r w:rsidR="00091AFC" w:rsidRPr="00B729DD">
        <w:t xml:space="preserve"> </w:t>
      </w:r>
      <w:r w:rsidR="00351551" w:rsidRPr="00B729DD">
        <w:t>3</w:t>
      </w:r>
      <w:r w:rsidR="774CB0C8" w:rsidRPr="00B729DD">
        <w:t>.4</w:t>
      </w:r>
      <w:r w:rsidRPr="00B729DD">
        <w:t xml:space="preserve"> percent</w:t>
      </w:r>
      <w:r w:rsidR="00091AFC" w:rsidRPr="00B729DD">
        <w:t xml:space="preserve">, </w:t>
      </w:r>
      <w:r w:rsidRPr="00B729DD">
        <w:t>85+ years</w:t>
      </w:r>
      <w:r w:rsidR="00091AFC" w:rsidRPr="00B729DD">
        <w:t xml:space="preserve"> </w:t>
      </w:r>
      <w:r w:rsidR="522D8318" w:rsidRPr="00B729DD">
        <w:t>9.0</w:t>
      </w:r>
      <w:r w:rsidRPr="00B729DD">
        <w:t xml:space="preserve"> percent</w:t>
      </w:r>
      <w:r w:rsidR="00091AFC" w:rsidRPr="00B729DD">
        <w:t>.</w:t>
      </w:r>
    </w:p>
    <w:p w14:paraId="2ACCBE48" w14:textId="77777777" w:rsidR="00747F91" w:rsidRPr="00B729DD" w:rsidRDefault="00747F91" w:rsidP="00747F91"/>
    <w:p w14:paraId="0EE3659C" w14:textId="6FE0351F" w:rsidR="00747F91" w:rsidRPr="00B729DD" w:rsidRDefault="00747F91" w:rsidP="00351551">
      <w:pPr>
        <w:pStyle w:val="Heading2"/>
      </w:pPr>
      <w:r w:rsidRPr="00B729DD">
        <w:t>Males had a slightly higher risk of dying after emergency surgery</w:t>
      </w:r>
      <w:r w:rsidR="00F2411B" w:rsidRPr="00B729DD">
        <w:t>*</w:t>
      </w:r>
      <w:r w:rsidRPr="00B729DD">
        <w:t xml:space="preserve"> </w:t>
      </w:r>
    </w:p>
    <w:p w14:paraId="44BDCA51" w14:textId="0B888EFA" w:rsidR="00747F91" w:rsidRPr="00B729DD" w:rsidRDefault="00747F91" w:rsidP="00747F91">
      <w:r w:rsidRPr="00B729DD">
        <w:t xml:space="preserve">This might be explained by differences in the types of surgery and reasons for why the surgery is needed, such as males being more likely to have serious injuries. </w:t>
      </w:r>
    </w:p>
    <w:p w14:paraId="19CB6356" w14:textId="4654E293" w:rsidR="00747F91" w:rsidRPr="00B729DD" w:rsidRDefault="00747F91" w:rsidP="00747F91"/>
    <w:p w14:paraId="41850A27" w14:textId="092FDFE3" w:rsidR="00A24C1F" w:rsidRPr="00B729DD" w:rsidRDefault="00A24C1F" w:rsidP="00A24C1F">
      <w:pPr>
        <w:pStyle w:val="Heading3"/>
      </w:pPr>
      <w:r w:rsidRPr="00B729DD">
        <w:t>Elective surgery</w:t>
      </w:r>
    </w:p>
    <w:p w14:paraId="74F14545" w14:textId="5B42EFF6" w:rsidR="00A24C1F" w:rsidRPr="00B729DD" w:rsidRDefault="00CF62F5" w:rsidP="00747F91">
      <w:r w:rsidRPr="00B729DD">
        <w:t>The p</w:t>
      </w:r>
      <w:r w:rsidR="00A24C1F" w:rsidRPr="00B729DD">
        <w:t>ercentage of people who died within 30 days of their elective surgery</w:t>
      </w:r>
      <w:r w:rsidRPr="00B729DD">
        <w:t xml:space="preserve"> was as follows: </w:t>
      </w:r>
      <w:proofErr w:type="gramStart"/>
      <w:r w:rsidRPr="00B729DD">
        <w:t>f</w:t>
      </w:r>
      <w:r w:rsidR="00A24C1F" w:rsidRPr="00B729DD">
        <w:t>emales</w:t>
      </w:r>
      <w:proofErr w:type="gramEnd"/>
      <w:r w:rsidRPr="00B729DD">
        <w:t xml:space="preserve"> </w:t>
      </w:r>
      <w:r w:rsidR="00A24C1F" w:rsidRPr="00B729DD">
        <w:t>0.</w:t>
      </w:r>
      <w:r w:rsidR="06CE070B" w:rsidRPr="00B729DD">
        <w:t>1</w:t>
      </w:r>
      <w:r w:rsidR="00A24C1F" w:rsidRPr="00B729DD">
        <w:t xml:space="preserve"> percent</w:t>
      </w:r>
      <w:r w:rsidRPr="00B729DD">
        <w:t>, m</w:t>
      </w:r>
      <w:r w:rsidR="00A24C1F" w:rsidRPr="00B729DD">
        <w:t>ales</w:t>
      </w:r>
      <w:r w:rsidRPr="00B729DD">
        <w:t xml:space="preserve"> </w:t>
      </w:r>
      <w:r w:rsidR="00A24C1F" w:rsidRPr="00B729DD">
        <w:t>0.</w:t>
      </w:r>
      <w:r w:rsidR="2D4FB0DF" w:rsidRPr="00B729DD">
        <w:t xml:space="preserve">2 </w:t>
      </w:r>
      <w:r w:rsidR="00A24C1F" w:rsidRPr="00B729DD">
        <w:t>percent</w:t>
      </w:r>
      <w:r w:rsidRPr="00B729DD">
        <w:t>.</w:t>
      </w:r>
    </w:p>
    <w:p w14:paraId="7A36A45B" w14:textId="77777777" w:rsidR="00A24C1F" w:rsidRPr="00B729DD" w:rsidRDefault="00A24C1F" w:rsidP="00747F91"/>
    <w:p w14:paraId="78B0B202" w14:textId="3D7B9138" w:rsidR="00A24C1F" w:rsidRPr="00B729DD" w:rsidRDefault="00A24C1F" w:rsidP="00A24C1F">
      <w:pPr>
        <w:pStyle w:val="Heading3"/>
      </w:pPr>
      <w:r w:rsidRPr="00B729DD">
        <w:t>Emergency surgery</w:t>
      </w:r>
    </w:p>
    <w:p w14:paraId="582F952C" w14:textId="15848468" w:rsidR="00A24C1F" w:rsidRPr="00B729DD" w:rsidRDefault="00CF62F5" w:rsidP="00A24C1F">
      <w:r w:rsidRPr="00B729DD">
        <w:t>The p</w:t>
      </w:r>
      <w:r w:rsidR="00A24C1F" w:rsidRPr="00B729DD">
        <w:t>ercentage of people who died within 30 days of their emergency surgery</w:t>
      </w:r>
      <w:r w:rsidRPr="00B729DD">
        <w:t xml:space="preserve"> was as follows: </w:t>
      </w:r>
      <w:proofErr w:type="gramStart"/>
      <w:r w:rsidRPr="00B729DD">
        <w:t>f</w:t>
      </w:r>
      <w:r w:rsidR="00A24C1F" w:rsidRPr="00B729DD">
        <w:t>emales</w:t>
      </w:r>
      <w:proofErr w:type="gramEnd"/>
      <w:r w:rsidRPr="00B729DD">
        <w:t xml:space="preserve"> </w:t>
      </w:r>
      <w:r w:rsidR="00A24C1F" w:rsidRPr="00B729DD">
        <w:t>1.6 percent</w:t>
      </w:r>
      <w:r w:rsidRPr="00B729DD">
        <w:t>, m</w:t>
      </w:r>
      <w:r w:rsidR="00A24C1F" w:rsidRPr="00B729DD">
        <w:t>ales</w:t>
      </w:r>
      <w:r w:rsidRPr="00B729DD">
        <w:t xml:space="preserve"> </w:t>
      </w:r>
      <w:r w:rsidR="00A24C1F" w:rsidRPr="00B729DD">
        <w:t>2.</w:t>
      </w:r>
      <w:r w:rsidR="600CB60C" w:rsidRPr="00B729DD">
        <w:t>0</w:t>
      </w:r>
      <w:r w:rsidR="00A24C1F" w:rsidRPr="00B729DD">
        <w:t xml:space="preserve"> percent</w:t>
      </w:r>
      <w:r w:rsidRPr="00B729DD">
        <w:t>.</w:t>
      </w:r>
    </w:p>
    <w:p w14:paraId="487ED4DB" w14:textId="77777777" w:rsidR="00A24C1F" w:rsidRPr="00B729DD" w:rsidRDefault="00A24C1F" w:rsidP="00747F91"/>
    <w:p w14:paraId="2AC9DEE0" w14:textId="676DEA96" w:rsidR="00A24C1F" w:rsidRPr="00B729DD" w:rsidRDefault="00A24C1F" w:rsidP="00A24C1F">
      <w:pPr>
        <w:pStyle w:val="Heading2"/>
      </w:pPr>
      <w:r w:rsidRPr="00B729DD">
        <w:t xml:space="preserve">Māori and Pacific peoples had higher rates of death after </w:t>
      </w:r>
      <w:r w:rsidR="006C4FBC" w:rsidRPr="00B729DD">
        <w:t xml:space="preserve">emergency </w:t>
      </w:r>
      <w:r w:rsidRPr="00B729DD">
        <w:t xml:space="preserve">surgery than </w:t>
      </w:r>
      <w:r w:rsidR="1AD6EDD0" w:rsidRPr="00B729DD">
        <w:t xml:space="preserve">Pākehā and </w:t>
      </w:r>
      <w:r w:rsidR="002C108C">
        <w:t>o</w:t>
      </w:r>
      <w:r w:rsidRPr="00B729DD">
        <w:t>ther ethnicities</w:t>
      </w:r>
      <w:r w:rsidR="003B1BBC" w:rsidRPr="00B729DD">
        <w:t>*</w:t>
      </w:r>
      <w:r w:rsidRPr="00B729DD">
        <w:t xml:space="preserve"> </w:t>
      </w:r>
    </w:p>
    <w:p w14:paraId="1D7813C4" w14:textId="4370BC8D" w:rsidR="00A24C1F" w:rsidRPr="00B729DD" w:rsidRDefault="00636570" w:rsidP="00636570">
      <w:r>
        <w:t>There is a combination of reasons for inequities. These reasons include lesser access</w:t>
      </w:r>
      <w:r w:rsidR="00847EB9">
        <w:t xml:space="preserve"> </w:t>
      </w:r>
      <w:r>
        <w:t>to best-practice care, greater likelihood of living in socioeconomic deprived areas,</w:t>
      </w:r>
      <w:r w:rsidR="00847EB9">
        <w:t xml:space="preserve"> </w:t>
      </w:r>
      <w:r>
        <w:t>and greater likelihood of having multiple comorbidities.</w:t>
      </w:r>
      <w:r w:rsidR="00A24C1F" w:rsidRPr="00B729DD">
        <w:rPr>
          <w:rStyle w:val="FootnoteReference"/>
        </w:rPr>
        <w:footnoteReference w:id="2"/>
      </w:r>
    </w:p>
    <w:p w14:paraId="56B8E6CB" w14:textId="77777777" w:rsidR="00A24C1F" w:rsidRPr="00B729DD" w:rsidRDefault="00A24C1F" w:rsidP="00747F91"/>
    <w:p w14:paraId="419FDD67" w14:textId="5E61C7F6" w:rsidR="00351551" w:rsidRPr="00B729DD" w:rsidRDefault="00351551" w:rsidP="00351551">
      <w:pPr>
        <w:pStyle w:val="Heading3"/>
      </w:pPr>
      <w:r w:rsidRPr="00B729DD">
        <w:lastRenderedPageBreak/>
        <w:t>Elective surgery</w:t>
      </w:r>
    </w:p>
    <w:p w14:paraId="14B5F89C" w14:textId="35816D72" w:rsidR="00351551" w:rsidRPr="00B729DD" w:rsidRDefault="00DB6808" w:rsidP="00747F91">
      <w:r w:rsidRPr="00B729DD">
        <w:t>The p</w:t>
      </w:r>
      <w:r w:rsidR="00351551" w:rsidRPr="00B729DD">
        <w:t>ercentage of people who died within 30 days of their elective surgery</w:t>
      </w:r>
      <w:r w:rsidR="0041038C" w:rsidRPr="00B729DD">
        <w:t xml:space="preserve"> was</w:t>
      </w:r>
      <w:r w:rsidR="00CF78D0" w:rsidRPr="00B729DD">
        <w:t xml:space="preserve"> as follows:</w:t>
      </w:r>
      <w:r w:rsidR="0041038C" w:rsidRPr="00B729DD">
        <w:t xml:space="preserve"> </w:t>
      </w:r>
      <w:r w:rsidR="00351551" w:rsidRPr="00B729DD">
        <w:t>Māori</w:t>
      </w:r>
      <w:r w:rsidRPr="00B729DD">
        <w:t xml:space="preserve"> </w:t>
      </w:r>
      <w:r w:rsidR="00351551" w:rsidRPr="00B729DD">
        <w:t>0.</w:t>
      </w:r>
      <w:r w:rsidR="569E51AA" w:rsidRPr="00B729DD">
        <w:t>1</w:t>
      </w:r>
      <w:r w:rsidR="003B063F" w:rsidRPr="00B729DD">
        <w:t xml:space="preserve"> percent</w:t>
      </w:r>
      <w:r w:rsidR="0041038C" w:rsidRPr="00B729DD">
        <w:t xml:space="preserve">, </w:t>
      </w:r>
      <w:r w:rsidR="00351551" w:rsidRPr="00B729DD">
        <w:t xml:space="preserve">Pacific </w:t>
      </w:r>
      <w:proofErr w:type="gramStart"/>
      <w:r w:rsidR="00351551" w:rsidRPr="00B729DD">
        <w:t>peoples</w:t>
      </w:r>
      <w:proofErr w:type="gramEnd"/>
      <w:r w:rsidRPr="00B729DD">
        <w:t xml:space="preserve"> </w:t>
      </w:r>
      <w:r w:rsidR="00351551" w:rsidRPr="00B729DD">
        <w:t>0.</w:t>
      </w:r>
      <w:r w:rsidR="3A802D62" w:rsidRPr="00B729DD">
        <w:t>1</w:t>
      </w:r>
      <w:r w:rsidR="003B063F" w:rsidRPr="00B729DD">
        <w:t xml:space="preserve"> percent</w:t>
      </w:r>
      <w:r w:rsidR="0041038C" w:rsidRPr="00B729DD">
        <w:t xml:space="preserve">, </w:t>
      </w:r>
      <w:r w:rsidR="00351551" w:rsidRPr="00B729DD">
        <w:t>Asian</w:t>
      </w:r>
      <w:r w:rsidRPr="00B729DD">
        <w:t xml:space="preserve"> </w:t>
      </w:r>
      <w:r w:rsidR="00351551" w:rsidRPr="00B729DD">
        <w:t>0.1</w:t>
      </w:r>
      <w:r w:rsidR="003B063F" w:rsidRPr="00B729DD">
        <w:t xml:space="preserve"> percent</w:t>
      </w:r>
      <w:r w:rsidR="0041038C" w:rsidRPr="00B729DD">
        <w:t xml:space="preserve">, </w:t>
      </w:r>
      <w:r w:rsidR="00351551" w:rsidRPr="00B729DD">
        <w:t>P</w:t>
      </w:r>
      <w:r w:rsidR="003B063F" w:rsidRPr="00B729DD">
        <w:t>ā</w:t>
      </w:r>
      <w:r w:rsidR="00351551" w:rsidRPr="00B729DD">
        <w:t>keh</w:t>
      </w:r>
      <w:r w:rsidR="003B063F" w:rsidRPr="00B729DD">
        <w:t>ā</w:t>
      </w:r>
      <w:r w:rsidR="00351551" w:rsidRPr="00B729DD">
        <w:t>/</w:t>
      </w:r>
      <w:r w:rsidR="00994056">
        <w:t>o</w:t>
      </w:r>
      <w:r w:rsidR="00351551" w:rsidRPr="00B729DD">
        <w:t>ther ethnicities</w:t>
      </w:r>
      <w:r w:rsidRPr="00B729DD">
        <w:t xml:space="preserve"> </w:t>
      </w:r>
      <w:r w:rsidR="00351551" w:rsidRPr="00B729DD">
        <w:t>0.1</w:t>
      </w:r>
      <w:r w:rsidR="003B063F" w:rsidRPr="00B729DD">
        <w:t xml:space="preserve"> percent</w:t>
      </w:r>
      <w:r w:rsidR="0041038C" w:rsidRPr="00B729DD">
        <w:t>.</w:t>
      </w:r>
    </w:p>
    <w:p w14:paraId="79422FC1" w14:textId="68410FB1" w:rsidR="00351551" w:rsidRPr="00B729DD" w:rsidRDefault="00351551" w:rsidP="00747F91"/>
    <w:p w14:paraId="2303E5A6" w14:textId="287B0A53" w:rsidR="00351551" w:rsidRPr="00B729DD" w:rsidRDefault="00351551" w:rsidP="00351551">
      <w:pPr>
        <w:pStyle w:val="Heading3"/>
      </w:pPr>
      <w:r w:rsidRPr="00B729DD">
        <w:t>Emergency surgery</w:t>
      </w:r>
    </w:p>
    <w:p w14:paraId="26841394" w14:textId="15E012DC" w:rsidR="003B063F" w:rsidRPr="00B729DD" w:rsidRDefault="009E6D22" w:rsidP="003B063F">
      <w:r w:rsidRPr="00B729DD">
        <w:t>The p</w:t>
      </w:r>
      <w:r w:rsidR="00351551" w:rsidRPr="00B729DD">
        <w:t>ercentage of people who died within 30 days of their emergency surgery</w:t>
      </w:r>
      <w:r w:rsidRPr="00B729DD">
        <w:t xml:space="preserve"> was as follows: </w:t>
      </w:r>
      <w:r w:rsidR="003B063F" w:rsidRPr="00B729DD">
        <w:t>Māori</w:t>
      </w:r>
      <w:r w:rsidRPr="00B729DD">
        <w:t xml:space="preserve"> </w:t>
      </w:r>
      <w:r w:rsidR="003B063F" w:rsidRPr="00B729DD">
        <w:t>1.</w:t>
      </w:r>
      <w:r w:rsidR="1A0AC3B0" w:rsidRPr="00B729DD">
        <w:t>4</w:t>
      </w:r>
      <w:r w:rsidR="003B063F" w:rsidRPr="00B729DD">
        <w:t xml:space="preserve"> percent</w:t>
      </w:r>
      <w:r w:rsidRPr="00B729DD">
        <w:t xml:space="preserve">, </w:t>
      </w:r>
      <w:r w:rsidR="003B063F" w:rsidRPr="00B729DD">
        <w:t xml:space="preserve">Pacific </w:t>
      </w:r>
      <w:proofErr w:type="gramStart"/>
      <w:r w:rsidR="003B063F" w:rsidRPr="00B729DD">
        <w:t>peoples</w:t>
      </w:r>
      <w:proofErr w:type="gramEnd"/>
      <w:r w:rsidRPr="00B729DD">
        <w:t xml:space="preserve"> </w:t>
      </w:r>
      <w:r w:rsidR="003B063F" w:rsidRPr="00B729DD">
        <w:t>1.6 percent</w:t>
      </w:r>
      <w:r w:rsidRPr="00B729DD">
        <w:t xml:space="preserve">, </w:t>
      </w:r>
      <w:r w:rsidR="003B063F" w:rsidRPr="00B729DD">
        <w:t>Asian</w:t>
      </w:r>
      <w:r w:rsidRPr="00B729DD">
        <w:t xml:space="preserve"> </w:t>
      </w:r>
      <w:r w:rsidR="7B68DA32" w:rsidRPr="00B729DD">
        <w:t>0.9</w:t>
      </w:r>
      <w:r w:rsidR="003B063F" w:rsidRPr="00B729DD">
        <w:t xml:space="preserve"> percent</w:t>
      </w:r>
      <w:r w:rsidR="00B173BE" w:rsidRPr="00B729DD">
        <w:t xml:space="preserve">, </w:t>
      </w:r>
      <w:r w:rsidR="003B063F" w:rsidRPr="00B729DD">
        <w:t>Pākehā/</w:t>
      </w:r>
      <w:r w:rsidR="00994056">
        <w:t>o</w:t>
      </w:r>
      <w:r w:rsidR="003B063F" w:rsidRPr="00B729DD">
        <w:t>ther ethnicities</w:t>
      </w:r>
      <w:r w:rsidR="00B173BE" w:rsidRPr="00B729DD">
        <w:t xml:space="preserve"> </w:t>
      </w:r>
      <w:r w:rsidR="003B063F" w:rsidRPr="00B729DD">
        <w:t>0.9 percent</w:t>
      </w:r>
      <w:r w:rsidR="00B173BE" w:rsidRPr="00B729DD">
        <w:t>.</w:t>
      </w:r>
    </w:p>
    <w:p w14:paraId="5C8D7B99" w14:textId="77777777" w:rsidR="00A24C1F" w:rsidRPr="00B729DD" w:rsidRDefault="00A24C1F" w:rsidP="00A24C1F"/>
    <w:p w14:paraId="0B2C8772" w14:textId="74C33436" w:rsidR="00A24C1F" w:rsidRPr="00B729DD" w:rsidRDefault="003B1BBC" w:rsidP="00A24C1F">
      <w:r w:rsidRPr="00B729DD">
        <w:t>*</w:t>
      </w:r>
      <w:r w:rsidR="00A24C1F" w:rsidRPr="00B729DD">
        <w:t xml:space="preserve">For comparisons by sex and ethnicity, we have accounted for differences in the age distribution for each group. </w:t>
      </w:r>
      <w:r w:rsidR="573497F2" w:rsidRPr="00B729DD">
        <w:t>This accounts for the fact some groups have more old or young people than other groups.</w:t>
      </w:r>
    </w:p>
    <w:p w14:paraId="51486350" w14:textId="6116D2B2" w:rsidR="00351551" w:rsidRPr="00B729DD" w:rsidRDefault="00351551" w:rsidP="00747F91"/>
    <w:p w14:paraId="439DE050" w14:textId="6018232A" w:rsidR="00351551" w:rsidRPr="00B729DD" w:rsidRDefault="00A24C1F" w:rsidP="00A24C1F">
      <w:pPr>
        <w:pStyle w:val="Heading2"/>
      </w:pPr>
      <w:r w:rsidRPr="00B729DD">
        <w:t>Most common elective surgeries</w:t>
      </w:r>
    </w:p>
    <w:p w14:paraId="62265D81" w14:textId="5FF0CBF3" w:rsidR="00747F91" w:rsidRPr="00B729DD" w:rsidRDefault="00A24C1F" w:rsidP="00747F91">
      <w:r w:rsidRPr="00B729DD">
        <w:t xml:space="preserve">This </w:t>
      </w:r>
      <w:r w:rsidR="0058250B" w:rsidRPr="00B729DD">
        <w:t>information</w:t>
      </w:r>
      <w:r w:rsidRPr="00B729DD">
        <w:t xml:space="preserve"> shows the most common elective surgeries between 201</w:t>
      </w:r>
      <w:r w:rsidR="5B47074F" w:rsidRPr="00B729DD">
        <w:t>9</w:t>
      </w:r>
      <w:r w:rsidRPr="00B729DD">
        <w:t xml:space="preserve"> and 202</w:t>
      </w:r>
      <w:r w:rsidR="4C037B86" w:rsidRPr="00B729DD">
        <w:t>3</w:t>
      </w:r>
      <w:r w:rsidRPr="00B729DD">
        <w:t>.</w:t>
      </w:r>
    </w:p>
    <w:p w14:paraId="74DDFF6B" w14:textId="77777777" w:rsidR="00747F91" w:rsidRPr="00B729DD" w:rsidRDefault="00747F91" w:rsidP="00747F91"/>
    <w:p w14:paraId="12F92DF1" w14:textId="6C83CFE6" w:rsidR="00A24C1F" w:rsidRPr="00B729DD" w:rsidRDefault="00A24C1F" w:rsidP="00A24C1F">
      <w:r w:rsidRPr="00B729DD">
        <w:t>The most common elective surgery was o</w:t>
      </w:r>
      <w:r w:rsidR="40FCB503" w:rsidRPr="00B729DD">
        <w:t>p</w:t>
      </w:r>
      <w:r w:rsidR="35842C2A" w:rsidRPr="00B729DD">
        <w:t>h</w:t>
      </w:r>
      <w:r w:rsidR="40FCB503" w:rsidRPr="00B729DD">
        <w:t xml:space="preserve">thalmic </w:t>
      </w:r>
      <w:r w:rsidRPr="00B729DD">
        <w:t>surgery, which is surgery</w:t>
      </w:r>
      <w:r w:rsidR="664669F3" w:rsidRPr="00B729DD">
        <w:t xml:space="preserve"> on the eye</w:t>
      </w:r>
      <w:r w:rsidRPr="00B729DD">
        <w:t xml:space="preserve">. </w:t>
      </w:r>
      <w:r w:rsidR="7364E709" w:rsidRPr="00B729DD">
        <w:t>Between 2019 and 2023, there was an average of 18,67</w:t>
      </w:r>
      <w:r w:rsidR="00DC75EE">
        <w:t>8</w:t>
      </w:r>
      <w:r w:rsidR="7364E709" w:rsidRPr="00B729DD">
        <w:t xml:space="preserve"> eye lens surgeries per year. Cataract surgery is performed on older people, whose death could have been due to any reason, not just directly related to the surgery.</w:t>
      </w:r>
    </w:p>
    <w:p w14:paraId="38DA4016" w14:textId="77777777" w:rsidR="00747F91" w:rsidRPr="00B729DD" w:rsidRDefault="00747F91" w:rsidP="00747F91"/>
    <w:p w14:paraId="0DAFEDA9" w14:textId="5C0F8280" w:rsidR="3B4A30C9" w:rsidRPr="00B729DD" w:rsidRDefault="3B4A30C9" w:rsidP="1A43034A">
      <w:pPr>
        <w:pStyle w:val="Heading3"/>
      </w:pPr>
      <w:r w:rsidRPr="00B729DD">
        <w:t>Ophthalmic (eye) surgery</w:t>
      </w:r>
    </w:p>
    <w:p w14:paraId="6DA09059" w14:textId="2A04FBC1" w:rsidR="3B4A30C9" w:rsidRPr="00B729DD" w:rsidRDefault="193F4278" w:rsidP="1A43034A">
      <w:r>
        <w:t xml:space="preserve">Examples of ophthalmic surgery include cataract surgery. The average number of surgeries per year is 18,678. </w:t>
      </w:r>
      <w:r w:rsidR="003129AB" w:rsidRPr="003129AB">
        <w:t xml:space="preserve"> Annually, an average of</w:t>
      </w:r>
      <w:r w:rsidR="003129AB">
        <w:t xml:space="preserve"> 0.1</w:t>
      </w:r>
      <w:r>
        <w:t xml:space="preserve"> percent or 25 people died within 30 days of having ophthalmic surgery.</w:t>
      </w:r>
    </w:p>
    <w:p w14:paraId="44BA68E6" w14:textId="5ABD3E2C" w:rsidR="1A43034A" w:rsidRPr="00B729DD" w:rsidRDefault="1A43034A"/>
    <w:p w14:paraId="2BB29470" w14:textId="29E369BD" w:rsidR="00A24C1F" w:rsidRPr="00B729DD" w:rsidRDefault="00A24C1F" w:rsidP="00A24C1F">
      <w:pPr>
        <w:pStyle w:val="Heading3"/>
      </w:pPr>
      <w:r w:rsidRPr="00B729DD">
        <w:t>Obstetric surgery</w:t>
      </w:r>
      <w:r w:rsidR="00783113" w:rsidRPr="00B729DD">
        <w:t xml:space="preserve"> for pregnancy and childbirth</w:t>
      </w:r>
    </w:p>
    <w:p w14:paraId="194E537D" w14:textId="1D3B81A9" w:rsidR="00747F91" w:rsidRPr="00B729DD" w:rsidRDefault="00747F91" w:rsidP="00747F91">
      <w:r w:rsidRPr="00B729DD">
        <w:t>Example</w:t>
      </w:r>
      <w:r w:rsidR="0015013B" w:rsidRPr="00B729DD">
        <w:t>s of obstetric surgery include e</w:t>
      </w:r>
      <w:r w:rsidRPr="00B729DD">
        <w:t>lective caesarean section and procedures immediately after delivery</w:t>
      </w:r>
      <w:r w:rsidR="00A24C1F" w:rsidRPr="00B729DD">
        <w:t>.</w:t>
      </w:r>
      <w:r w:rsidRPr="00B729DD">
        <w:t xml:space="preserve"> </w:t>
      </w:r>
      <w:r w:rsidR="00970F82" w:rsidRPr="00B729DD">
        <w:t>The a</w:t>
      </w:r>
      <w:r w:rsidRPr="00B729DD">
        <w:t xml:space="preserve">verage </w:t>
      </w:r>
      <w:r w:rsidR="00970F82" w:rsidRPr="00B729DD">
        <w:t xml:space="preserve">number of surgeries </w:t>
      </w:r>
      <w:r w:rsidRPr="00B729DD">
        <w:t>per year</w:t>
      </w:r>
      <w:r w:rsidR="00970F82" w:rsidRPr="00B729DD">
        <w:t xml:space="preserve"> is</w:t>
      </w:r>
      <w:r w:rsidRPr="00B729DD">
        <w:t xml:space="preserve"> 1</w:t>
      </w:r>
      <w:r w:rsidR="75B42150" w:rsidRPr="00B729DD">
        <w:t>6</w:t>
      </w:r>
      <w:r w:rsidRPr="00B729DD">
        <w:t>,</w:t>
      </w:r>
      <w:r w:rsidR="45FCAD58" w:rsidRPr="00B729DD">
        <w:t>954</w:t>
      </w:r>
      <w:r w:rsidR="00970F82" w:rsidRPr="00B729DD">
        <w:t xml:space="preserve">. </w:t>
      </w:r>
      <w:r w:rsidR="00B864C5">
        <w:t xml:space="preserve">Annually, an average of </w:t>
      </w:r>
      <w:r w:rsidR="004320F2">
        <w:t>less than 0.1</w:t>
      </w:r>
      <w:r w:rsidR="00B864C5">
        <w:t xml:space="preserve"> percent</w:t>
      </w:r>
      <w:r w:rsidR="00A24C1F" w:rsidRPr="00B729DD">
        <w:t xml:space="preserve"> or </w:t>
      </w:r>
      <w:r w:rsidRPr="00B729DD">
        <w:t>1 p</w:t>
      </w:r>
      <w:r w:rsidR="32A74039" w:rsidRPr="00B729DD">
        <w:t xml:space="preserve">erson </w:t>
      </w:r>
      <w:r w:rsidRPr="00B729DD">
        <w:t>died within 30 days</w:t>
      </w:r>
      <w:r w:rsidR="00970F82" w:rsidRPr="00B729DD">
        <w:t xml:space="preserve"> of having obstetric surgery.</w:t>
      </w:r>
    </w:p>
    <w:p w14:paraId="6CE59CB4" w14:textId="77777777" w:rsidR="00747F91" w:rsidRPr="00B729DD" w:rsidRDefault="00747F91" w:rsidP="00747F91"/>
    <w:p w14:paraId="1F854D37" w14:textId="18D4CAA8" w:rsidR="376435C0" w:rsidRPr="00B729DD" w:rsidRDefault="376435C0" w:rsidP="1A43034A">
      <w:pPr>
        <w:pStyle w:val="Heading3"/>
      </w:pPr>
      <w:r w:rsidRPr="00B729DD">
        <w:t>Surgery on the uterus</w:t>
      </w:r>
    </w:p>
    <w:p w14:paraId="1DF4A396" w14:textId="0303FAD3" w:rsidR="009F36A8" w:rsidRPr="00B729DD" w:rsidRDefault="5D5F0AAB" w:rsidP="009F36A8">
      <w:r>
        <w:t xml:space="preserve">Examples of </w:t>
      </w:r>
      <w:r w:rsidR="496B447B">
        <w:t xml:space="preserve">surgery on the uterus </w:t>
      </w:r>
      <w:r>
        <w:t xml:space="preserve">include </w:t>
      </w:r>
      <w:r w:rsidR="13B6D367">
        <w:t>removing tissue from the uterus or removing the whole uterus (hysterectomy)</w:t>
      </w:r>
      <w:r>
        <w:t xml:space="preserve">. The average number of surgeries per year is </w:t>
      </w:r>
      <w:r w:rsidR="6763EC51">
        <w:t>7</w:t>
      </w:r>
      <w:r>
        <w:t>,</w:t>
      </w:r>
      <w:r w:rsidR="7F1C98E7">
        <w:t>248</w:t>
      </w:r>
      <w:r>
        <w:t xml:space="preserve">. </w:t>
      </w:r>
      <w:r w:rsidR="00B864C5">
        <w:t xml:space="preserve">Annually, an average of </w:t>
      </w:r>
      <w:r w:rsidR="004320F2">
        <w:t xml:space="preserve">less than </w:t>
      </w:r>
      <w:r w:rsidR="00D128ED">
        <w:t xml:space="preserve">0.1 </w:t>
      </w:r>
      <w:r w:rsidR="00B864C5">
        <w:t>percent</w:t>
      </w:r>
      <w:r w:rsidR="008861A3">
        <w:t xml:space="preserve"> </w:t>
      </w:r>
      <w:r w:rsidR="5E227F6B">
        <w:t xml:space="preserve">or </w:t>
      </w:r>
      <w:r w:rsidR="1238FAFD">
        <w:t>3</w:t>
      </w:r>
      <w:r>
        <w:t xml:space="preserve"> people died within 30 days </w:t>
      </w:r>
      <w:r w:rsidR="5E227F6B">
        <w:t xml:space="preserve">of having </w:t>
      </w:r>
      <w:r w:rsidR="74AC7F03">
        <w:t>surgery on the uterus</w:t>
      </w:r>
      <w:r w:rsidR="5E227F6B">
        <w:t>.</w:t>
      </w:r>
    </w:p>
    <w:p w14:paraId="6C94D643" w14:textId="60C9B020" w:rsidR="00D432B3" w:rsidRPr="00B729DD" w:rsidRDefault="00D432B3" w:rsidP="00747F91"/>
    <w:p w14:paraId="347692B1" w14:textId="33394757" w:rsidR="007A4EA9" w:rsidRPr="00B729DD" w:rsidRDefault="007A4EA9" w:rsidP="007A4EA9">
      <w:pPr>
        <w:pStyle w:val="Heading3"/>
      </w:pPr>
      <w:r w:rsidRPr="00B729DD">
        <w:t>Knee surgery</w:t>
      </w:r>
    </w:p>
    <w:p w14:paraId="0035527C" w14:textId="53228F29" w:rsidR="007A4EA9" w:rsidRPr="00B729DD" w:rsidRDefault="5E227F6B" w:rsidP="007A4EA9">
      <w:r>
        <w:t xml:space="preserve">Examples of knee surgery include knee scopes and removal of the meniscus. The average number of surgeries per year is </w:t>
      </w:r>
      <w:r w:rsidR="19B0B2F0">
        <w:t>5</w:t>
      </w:r>
      <w:r>
        <w:t>,</w:t>
      </w:r>
      <w:r w:rsidR="548D9CB6">
        <w:t>945</w:t>
      </w:r>
      <w:r>
        <w:t xml:space="preserve">. </w:t>
      </w:r>
      <w:r w:rsidR="00B864C5">
        <w:t xml:space="preserve">Annually, an average of </w:t>
      </w:r>
      <w:r w:rsidR="00581F64">
        <w:t>0.1</w:t>
      </w:r>
      <w:r w:rsidR="00B864C5">
        <w:t xml:space="preserve"> percent</w:t>
      </w:r>
      <w:r w:rsidR="6470341C">
        <w:t xml:space="preserve"> or 6 people died within 30 days of having knee surgery.</w:t>
      </w:r>
    </w:p>
    <w:p w14:paraId="79E4745A" w14:textId="4C50876C" w:rsidR="007A4EA9" w:rsidRPr="00B729DD" w:rsidRDefault="007A4EA9" w:rsidP="00747F91"/>
    <w:p w14:paraId="690821FE" w14:textId="5EC8D5A9" w:rsidR="00501A8E" w:rsidRPr="00B729DD" w:rsidRDefault="00501A8E" w:rsidP="00501A8E">
      <w:pPr>
        <w:pStyle w:val="Heading3"/>
      </w:pPr>
      <w:r w:rsidRPr="00B729DD">
        <w:t xml:space="preserve">Surgery </w:t>
      </w:r>
      <w:r w:rsidR="568876FA" w:rsidRPr="00B729DD">
        <w:t xml:space="preserve">on the </w:t>
      </w:r>
      <w:r w:rsidRPr="00B729DD">
        <w:t>pelvis, hip or thigh bone</w:t>
      </w:r>
    </w:p>
    <w:p w14:paraId="0AEA84D9" w14:textId="3D113244" w:rsidR="00747F91" w:rsidRPr="00B729DD" w:rsidRDefault="46F89C30" w:rsidP="00747F91">
      <w:r>
        <w:t>Example</w:t>
      </w:r>
      <w:r w:rsidR="3CD8A59B">
        <w:t xml:space="preserve">s of surgery </w:t>
      </w:r>
      <w:r w:rsidR="715E96C5">
        <w:t>on the</w:t>
      </w:r>
      <w:r w:rsidR="3CD8A59B">
        <w:t xml:space="preserve"> pelvis, hip or thigh bone </w:t>
      </w:r>
      <w:r w:rsidR="38DE17F3">
        <w:t>include</w:t>
      </w:r>
      <w:r w:rsidR="3CD8A59B">
        <w:t xml:space="preserve"> h</w:t>
      </w:r>
      <w:r>
        <w:t>ip replacement</w:t>
      </w:r>
      <w:r w:rsidR="3CD8A59B">
        <w:t>. The a</w:t>
      </w:r>
      <w:r>
        <w:t xml:space="preserve">verage </w:t>
      </w:r>
      <w:r w:rsidR="3CD8A59B">
        <w:t xml:space="preserve">number of surgeries </w:t>
      </w:r>
      <w:r>
        <w:t>per year</w:t>
      </w:r>
      <w:r w:rsidR="3CD8A59B">
        <w:t xml:space="preserve"> is </w:t>
      </w:r>
      <w:r w:rsidR="348B3316">
        <w:t>5</w:t>
      </w:r>
      <w:r>
        <w:t>,</w:t>
      </w:r>
      <w:r w:rsidR="4691ED2F">
        <w:t>769</w:t>
      </w:r>
      <w:r w:rsidR="3CD8A59B">
        <w:t xml:space="preserve">. </w:t>
      </w:r>
      <w:r w:rsidR="00B864C5" w:rsidRPr="00B864C5">
        <w:t>Annually, an average of</w:t>
      </w:r>
      <w:r w:rsidR="00581F64">
        <w:t xml:space="preserve"> 0.</w:t>
      </w:r>
      <w:r w:rsidR="00AA2213">
        <w:t xml:space="preserve">3 </w:t>
      </w:r>
      <w:r w:rsidR="3CD8A59B">
        <w:t>percent or 1</w:t>
      </w:r>
      <w:r w:rsidR="2E330D88">
        <w:t>7</w:t>
      </w:r>
      <w:r w:rsidR="3CD8A59B">
        <w:t xml:space="preserve"> people died within </w:t>
      </w:r>
      <w:r w:rsidR="6D1B74D5">
        <w:t xml:space="preserve">30 days of having surgery </w:t>
      </w:r>
      <w:r w:rsidR="7083C747">
        <w:t>on</w:t>
      </w:r>
      <w:r w:rsidR="6D1B74D5">
        <w:t xml:space="preserve"> the pelvis, hip or thigh bone.</w:t>
      </w:r>
    </w:p>
    <w:p w14:paraId="5DEAFFF1" w14:textId="03B3D366" w:rsidR="00747F91" w:rsidRPr="00B729DD" w:rsidRDefault="00747F91" w:rsidP="00747F91"/>
    <w:p w14:paraId="66D8CEF1" w14:textId="6BCA5B76" w:rsidR="156FC4FE" w:rsidRPr="00B729DD" w:rsidRDefault="156FC4FE" w:rsidP="1A43034A">
      <w:pPr>
        <w:pStyle w:val="Heading3"/>
      </w:pPr>
      <w:r w:rsidRPr="00B729DD">
        <w:t>Hernia repair</w:t>
      </w:r>
    </w:p>
    <w:p w14:paraId="66B470B8" w14:textId="57C23E6E" w:rsidR="156FC4FE" w:rsidRPr="00B729DD" w:rsidRDefault="156FC4FE">
      <w:r w:rsidRPr="00B729DD">
        <w:t xml:space="preserve">Examples of hernia repair surgery include inguinal or umbilical hernia repair. The average number of surgeries per year is 5,428. </w:t>
      </w:r>
      <w:r w:rsidR="00B864C5">
        <w:t xml:space="preserve">Annually, an average of </w:t>
      </w:r>
      <w:r w:rsidR="00AA2213">
        <w:t>less than 0.1</w:t>
      </w:r>
      <w:r w:rsidR="00B864C5">
        <w:t xml:space="preserve"> percent</w:t>
      </w:r>
      <w:r w:rsidRPr="00B729DD">
        <w:t xml:space="preserve"> or 3 people died within 30 days of having hernia repair surgery. </w:t>
      </w:r>
    </w:p>
    <w:p w14:paraId="4AD98C4E" w14:textId="715D533F" w:rsidR="1A43034A" w:rsidRPr="00B729DD" w:rsidRDefault="1A43034A" w:rsidP="1A43034A"/>
    <w:p w14:paraId="002CE919" w14:textId="11D7877D" w:rsidR="594E7682" w:rsidRPr="00B729DD" w:rsidRDefault="594E7682" w:rsidP="1A43034A">
      <w:pPr>
        <w:pStyle w:val="Heading3"/>
      </w:pPr>
      <w:r w:rsidRPr="00B729DD">
        <w:t>Surgery on the ears, nose or throat</w:t>
      </w:r>
    </w:p>
    <w:p w14:paraId="36A3766C" w14:textId="4304EC5B" w:rsidR="000759D6" w:rsidRPr="00B729DD" w:rsidRDefault="000759D6" w:rsidP="000759D6">
      <w:r w:rsidRPr="00B729DD">
        <w:t xml:space="preserve">Examples of surgery </w:t>
      </w:r>
      <w:r w:rsidR="5E6FF1D1" w:rsidRPr="00B729DD">
        <w:t>on the ears, nose and throat</w:t>
      </w:r>
      <w:r w:rsidRPr="00B729DD">
        <w:t xml:space="preserve"> include removal of the tonsils (tonsillectomy) and/or removal of adenoids. The average number of surgeries per year is </w:t>
      </w:r>
      <w:r w:rsidR="28CA0683" w:rsidRPr="00B729DD">
        <w:t>5</w:t>
      </w:r>
      <w:r w:rsidRPr="00B729DD">
        <w:t>,</w:t>
      </w:r>
      <w:r w:rsidR="352E4184" w:rsidRPr="00B729DD">
        <w:t>074</w:t>
      </w:r>
      <w:r w:rsidRPr="00B729DD">
        <w:t xml:space="preserve">. </w:t>
      </w:r>
      <w:r w:rsidR="00B864C5">
        <w:t xml:space="preserve">Annually, an average of </w:t>
      </w:r>
      <w:r w:rsidR="00AA2213">
        <w:t>less than 01</w:t>
      </w:r>
      <w:r w:rsidR="00B864C5">
        <w:t xml:space="preserve"> percent</w:t>
      </w:r>
      <w:r w:rsidRPr="00B729DD">
        <w:t xml:space="preserve"> </w:t>
      </w:r>
      <w:r w:rsidR="0057023C" w:rsidRPr="00B729DD">
        <w:t xml:space="preserve">or </w:t>
      </w:r>
      <w:r w:rsidR="4E60B551" w:rsidRPr="00B729DD">
        <w:t xml:space="preserve">less than </w:t>
      </w:r>
      <w:r w:rsidR="0057023C" w:rsidRPr="00B729DD">
        <w:t>1 pe</w:t>
      </w:r>
      <w:r w:rsidR="5595443D" w:rsidRPr="00B729DD">
        <w:t>rson</w:t>
      </w:r>
      <w:r w:rsidR="0057023C" w:rsidRPr="00B729DD">
        <w:t xml:space="preserve"> died within 30 days of having surgery</w:t>
      </w:r>
      <w:r w:rsidR="437FB88B" w:rsidRPr="00B729DD">
        <w:t xml:space="preserve"> on the ears, nose or throat</w:t>
      </w:r>
      <w:r w:rsidR="0057023C" w:rsidRPr="00B729DD">
        <w:t>.</w:t>
      </w:r>
    </w:p>
    <w:p w14:paraId="6103B983" w14:textId="77777777" w:rsidR="00747F91" w:rsidRPr="00B729DD" w:rsidRDefault="00747F91" w:rsidP="00747F91"/>
    <w:p w14:paraId="36A3A64F" w14:textId="54360FA0" w:rsidR="00747F91" w:rsidRPr="00B729DD" w:rsidRDefault="00866E80" w:rsidP="00866E80">
      <w:pPr>
        <w:pStyle w:val="Heading3"/>
      </w:pPr>
      <w:r w:rsidRPr="00B729DD">
        <w:t>Breast surgery</w:t>
      </w:r>
    </w:p>
    <w:p w14:paraId="06520233" w14:textId="335E6FBB" w:rsidR="00747F91" w:rsidRPr="00B729DD" w:rsidRDefault="46F89C30" w:rsidP="00747F91">
      <w:r>
        <w:t>Example</w:t>
      </w:r>
      <w:r w:rsidR="4F41BD0F">
        <w:t xml:space="preserve">s of breast surgery include </w:t>
      </w:r>
      <w:r w:rsidR="54E0F5B5">
        <w:t>mastectomy or other excision procedures on the breast</w:t>
      </w:r>
      <w:r w:rsidR="4F41BD0F">
        <w:t xml:space="preserve">. The average number of surgeries per year is </w:t>
      </w:r>
      <w:r>
        <w:t>4,4</w:t>
      </w:r>
      <w:r w:rsidR="673436D7">
        <w:t>57</w:t>
      </w:r>
      <w:r w:rsidR="4F41BD0F">
        <w:t xml:space="preserve">. </w:t>
      </w:r>
      <w:r w:rsidR="00B864C5">
        <w:t xml:space="preserve">Annually, an average of </w:t>
      </w:r>
      <w:r w:rsidR="00766BA0">
        <w:t>less than 0.1</w:t>
      </w:r>
      <w:r w:rsidR="00B864C5">
        <w:t xml:space="preserve"> percent</w:t>
      </w:r>
      <w:r>
        <w:t xml:space="preserve"> </w:t>
      </w:r>
      <w:r w:rsidR="4F41BD0F">
        <w:t xml:space="preserve">or </w:t>
      </w:r>
      <w:r w:rsidR="17BE30FF">
        <w:t>2</w:t>
      </w:r>
      <w:r>
        <w:t xml:space="preserve"> people died</w:t>
      </w:r>
      <w:r w:rsidR="4F41BD0F">
        <w:t xml:space="preserve"> </w:t>
      </w:r>
      <w:r>
        <w:t xml:space="preserve">within 30 days </w:t>
      </w:r>
      <w:r w:rsidR="4F41BD0F">
        <w:t>of breast surgery.</w:t>
      </w:r>
    </w:p>
    <w:p w14:paraId="132B1800" w14:textId="77777777" w:rsidR="00747F91" w:rsidRPr="00B729DD" w:rsidRDefault="00747F91" w:rsidP="00747F91"/>
    <w:p w14:paraId="5C0DD7B4" w14:textId="68E8C747" w:rsidR="00747F91" w:rsidRPr="00B729DD" w:rsidRDefault="00CF3953" w:rsidP="00CF3953">
      <w:pPr>
        <w:pStyle w:val="Heading3"/>
      </w:pPr>
      <w:r w:rsidRPr="00B729DD">
        <w:t xml:space="preserve">Surgery on the </w:t>
      </w:r>
      <w:r w:rsidR="576DCC7F" w:rsidRPr="00B729DD">
        <w:t>hand or finger</w:t>
      </w:r>
    </w:p>
    <w:p w14:paraId="1B481DCF" w14:textId="422262B4" w:rsidR="00747F91" w:rsidRPr="00B729DD" w:rsidRDefault="00747F91" w:rsidP="1A43034A">
      <w:r w:rsidRPr="00B729DD">
        <w:t>Example</w:t>
      </w:r>
      <w:r w:rsidR="00CF3953" w:rsidRPr="00B729DD">
        <w:t xml:space="preserve">s of surgery on the </w:t>
      </w:r>
      <w:r w:rsidR="37C3F9AD" w:rsidRPr="00B729DD">
        <w:t xml:space="preserve">hand or finger </w:t>
      </w:r>
      <w:r w:rsidR="00CF3953" w:rsidRPr="00B729DD">
        <w:t xml:space="preserve">include </w:t>
      </w:r>
      <w:r w:rsidR="0891D833" w:rsidRPr="00B729DD">
        <w:t>finger joint replacement</w:t>
      </w:r>
      <w:r w:rsidR="00CF3953" w:rsidRPr="00B729DD">
        <w:t xml:space="preserve">. The average number of surgeries per year is </w:t>
      </w:r>
      <w:r w:rsidR="68D4FC9E" w:rsidRPr="00B729DD">
        <w:t>3</w:t>
      </w:r>
      <w:r w:rsidRPr="00B729DD">
        <w:t>,</w:t>
      </w:r>
      <w:r w:rsidR="21E419B6" w:rsidRPr="00B729DD">
        <w:t>399</w:t>
      </w:r>
      <w:r w:rsidR="00CF3953" w:rsidRPr="00B729DD">
        <w:t xml:space="preserve">. </w:t>
      </w:r>
      <w:r w:rsidR="00B864C5">
        <w:t xml:space="preserve">Annually, an average of </w:t>
      </w:r>
      <w:r w:rsidR="00766BA0">
        <w:t>less than 0.1</w:t>
      </w:r>
      <w:r w:rsidR="00B864C5">
        <w:t xml:space="preserve"> percent</w:t>
      </w:r>
      <w:r w:rsidR="27A6F08E" w:rsidRPr="00B729DD">
        <w:t xml:space="preserve"> </w:t>
      </w:r>
      <w:r w:rsidR="00CF3953" w:rsidRPr="00B729DD">
        <w:t xml:space="preserve">or </w:t>
      </w:r>
      <w:r w:rsidR="1B3078E7" w:rsidRPr="00B729DD">
        <w:t>1</w:t>
      </w:r>
      <w:r w:rsidRPr="00B729DD">
        <w:t xml:space="preserve"> p</w:t>
      </w:r>
      <w:r w:rsidR="48563057" w:rsidRPr="00B729DD">
        <w:t xml:space="preserve">erson </w:t>
      </w:r>
      <w:r w:rsidRPr="00B729DD">
        <w:t xml:space="preserve">died within 30 days </w:t>
      </w:r>
      <w:r w:rsidR="00CF3953" w:rsidRPr="00B729DD">
        <w:t xml:space="preserve">of having surgery on the </w:t>
      </w:r>
      <w:r w:rsidR="4F261845" w:rsidRPr="00B729DD">
        <w:t>hand or finger</w:t>
      </w:r>
      <w:r w:rsidR="00CF3953" w:rsidRPr="00B729DD">
        <w:t>.</w:t>
      </w:r>
    </w:p>
    <w:p w14:paraId="38AC3E74" w14:textId="77777777" w:rsidR="00747F91" w:rsidRPr="00B729DD" w:rsidRDefault="00747F91" w:rsidP="00747F91"/>
    <w:p w14:paraId="42E4C115" w14:textId="3E42BC64" w:rsidR="00747F91" w:rsidRPr="00B729DD" w:rsidRDefault="00747F91" w:rsidP="00747F91"/>
    <w:p w14:paraId="21422A69" w14:textId="26BE235A" w:rsidR="00CF3953" w:rsidRPr="00B729DD" w:rsidRDefault="0058250B" w:rsidP="0058250B">
      <w:pPr>
        <w:pStyle w:val="Heading2"/>
      </w:pPr>
      <w:r w:rsidRPr="00B729DD">
        <w:t>Elective surgeries with the highest risk</w:t>
      </w:r>
    </w:p>
    <w:p w14:paraId="675F036B" w14:textId="428C9BC9" w:rsidR="0058250B" w:rsidRPr="00B729DD" w:rsidRDefault="0058250B" w:rsidP="00747F91">
      <w:r w:rsidRPr="00B729DD">
        <w:t>This information shows the elective surgeries</w:t>
      </w:r>
      <w:r w:rsidR="00147934" w:rsidRPr="00B729DD">
        <w:t xml:space="preserve"> with the highest death rates between 201</w:t>
      </w:r>
      <w:r w:rsidR="26674096" w:rsidRPr="00B729DD">
        <w:t>9</w:t>
      </w:r>
      <w:r w:rsidR="00147934" w:rsidRPr="00B729DD">
        <w:t xml:space="preserve"> and 202</w:t>
      </w:r>
      <w:r w:rsidR="1F60D0B2" w:rsidRPr="00B729DD">
        <w:t>3</w:t>
      </w:r>
      <w:r w:rsidR="00147934" w:rsidRPr="00B729DD">
        <w:t>.</w:t>
      </w:r>
    </w:p>
    <w:p w14:paraId="2BE626CB" w14:textId="77777777" w:rsidR="0058250B" w:rsidRPr="00B729DD" w:rsidRDefault="0058250B" w:rsidP="00747F91"/>
    <w:p w14:paraId="7D519F9B" w14:textId="54DD0C4B" w:rsidR="00CF3953" w:rsidRPr="00B729DD" w:rsidRDefault="0058250B" w:rsidP="00747F91">
      <w:r w:rsidRPr="00B729DD">
        <w:t>Some surgeries have higher rates of death than others. The elective surgery with the highest risk between 201</w:t>
      </w:r>
      <w:r w:rsidR="2B7462F5" w:rsidRPr="00B729DD">
        <w:t>9</w:t>
      </w:r>
      <w:r w:rsidRPr="00B729DD">
        <w:t xml:space="preserve"> and 202</w:t>
      </w:r>
      <w:r w:rsidR="15C9517C" w:rsidRPr="00B729DD">
        <w:t>3</w:t>
      </w:r>
      <w:r w:rsidRPr="00B729DD">
        <w:t xml:space="preserve"> was surgery on the aorta. Between 201</w:t>
      </w:r>
      <w:r w:rsidR="5151A4BB" w:rsidRPr="00B729DD">
        <w:t>9</w:t>
      </w:r>
      <w:r w:rsidRPr="00B729DD">
        <w:t xml:space="preserve"> and 202</w:t>
      </w:r>
      <w:r w:rsidR="3FD3D44E" w:rsidRPr="00B729DD">
        <w:t>3</w:t>
      </w:r>
      <w:r w:rsidRPr="00B729DD">
        <w:t>, there was an average of 1</w:t>
      </w:r>
      <w:r w:rsidR="6A9D2251" w:rsidRPr="00B729DD">
        <w:t xml:space="preserve">15 </w:t>
      </w:r>
      <w:r w:rsidRPr="00B729DD">
        <w:t xml:space="preserve">aortic surgeries per year, and an average of </w:t>
      </w:r>
      <w:r w:rsidR="62B217BB" w:rsidRPr="00B729DD">
        <w:t xml:space="preserve">five </w:t>
      </w:r>
      <w:r w:rsidRPr="00B729DD">
        <w:t>people (</w:t>
      </w:r>
      <w:r w:rsidR="16B61F0A" w:rsidRPr="00B729DD">
        <w:t>4.5</w:t>
      </w:r>
      <w:r w:rsidRPr="00B729DD">
        <w:t xml:space="preserve"> percent) died within 30 days of this surgery. The risk of dying after elective aortic surgery is much lower than the risk of dying if the surgery is not done. </w:t>
      </w:r>
    </w:p>
    <w:p w14:paraId="469F5A82" w14:textId="77777777" w:rsidR="00022EAE" w:rsidRPr="00B729DD" w:rsidRDefault="00022EAE" w:rsidP="00747F91"/>
    <w:p w14:paraId="1F0E2279" w14:textId="611B8BC9" w:rsidR="00CF3953" w:rsidRPr="00B729DD" w:rsidRDefault="00147934" w:rsidP="00147934">
      <w:pPr>
        <w:pStyle w:val="Heading3"/>
      </w:pPr>
      <w:r w:rsidRPr="00B729DD">
        <w:t>Aortic surgery</w:t>
      </w:r>
    </w:p>
    <w:p w14:paraId="1A5470FF" w14:textId="08CB27AD" w:rsidR="00747F91" w:rsidRPr="00B729DD" w:rsidRDefault="46F89C30" w:rsidP="00747F91">
      <w:r>
        <w:t>Example</w:t>
      </w:r>
      <w:r w:rsidR="00C6774F">
        <w:t>s of aortic surgery include r</w:t>
      </w:r>
      <w:r>
        <w:t>epair or replacement of the aorta</w:t>
      </w:r>
      <w:r w:rsidR="00C6774F">
        <w:t xml:space="preserve">. </w:t>
      </w:r>
      <w:r w:rsidR="427F0968">
        <w:t xml:space="preserve">The aorta carries blood from your heart to the rest of your body. </w:t>
      </w:r>
      <w:r w:rsidR="00C6774F">
        <w:t xml:space="preserve">The average number of surgeries </w:t>
      </w:r>
      <w:r>
        <w:t>per year</w:t>
      </w:r>
      <w:r w:rsidR="00C6774F">
        <w:t xml:space="preserve"> is </w:t>
      </w:r>
      <w:r>
        <w:t>1</w:t>
      </w:r>
      <w:r w:rsidR="3F518827">
        <w:t>15</w:t>
      </w:r>
      <w:r w:rsidR="00C6774F">
        <w:t xml:space="preserve">. </w:t>
      </w:r>
      <w:r w:rsidR="00B864C5" w:rsidRPr="00B864C5">
        <w:t>Annually, an average of</w:t>
      </w:r>
      <w:r w:rsidR="0003140B">
        <w:t xml:space="preserve"> 4.5</w:t>
      </w:r>
      <w:r w:rsidR="1B24BB24">
        <w:t xml:space="preserve"> </w:t>
      </w:r>
      <w:r w:rsidR="1AC57B95">
        <w:t xml:space="preserve">percent or </w:t>
      </w:r>
      <w:r w:rsidR="409EE4A2">
        <w:t>5</w:t>
      </w:r>
      <w:r>
        <w:t xml:space="preserve"> people died within 30 days </w:t>
      </w:r>
      <w:r w:rsidR="1AC57B95">
        <w:t>of aortic surgery.</w:t>
      </w:r>
    </w:p>
    <w:p w14:paraId="347FA594" w14:textId="77777777" w:rsidR="00747F91" w:rsidRPr="00B729DD" w:rsidRDefault="00747F91" w:rsidP="00747F91"/>
    <w:p w14:paraId="1FFFE86C" w14:textId="3E27CE08" w:rsidR="00747F91" w:rsidRPr="00B729DD" w:rsidRDefault="00022EAE" w:rsidP="00022EAE">
      <w:pPr>
        <w:pStyle w:val="Heading3"/>
      </w:pPr>
      <w:r w:rsidRPr="00B729DD">
        <w:t>Vascular surgery</w:t>
      </w:r>
      <w:r w:rsidR="4A775E2F" w:rsidRPr="00B729DD">
        <w:t xml:space="preserve"> or a</w:t>
      </w:r>
      <w:r w:rsidRPr="00B729DD">
        <w:t>neurysm repair</w:t>
      </w:r>
    </w:p>
    <w:p w14:paraId="18D51E06" w14:textId="2518D0E8" w:rsidR="00747F91" w:rsidRPr="00B729DD" w:rsidRDefault="46F89C30" w:rsidP="00747F91">
      <w:r>
        <w:t>Example</w:t>
      </w:r>
      <w:r w:rsidR="1AC57B95">
        <w:t>s of vascular surgery</w:t>
      </w:r>
      <w:r w:rsidR="0BD49DC6">
        <w:t xml:space="preserve"> or </w:t>
      </w:r>
      <w:r w:rsidR="1AC57B95">
        <w:t>aneu</w:t>
      </w:r>
      <w:r w:rsidR="0F6A78EC">
        <w:t xml:space="preserve">rysm repair </w:t>
      </w:r>
      <w:r w:rsidR="5BDA7FE0">
        <w:t>include treatment of abnormal swelling of an artery (aneurysm) in the neck and/or limbs</w:t>
      </w:r>
      <w:r w:rsidR="0F6A78EC">
        <w:t>.</w:t>
      </w:r>
      <w:r w:rsidR="6A4B4F8E">
        <w:t xml:space="preserve"> This category excludes aortic surgery (above).</w:t>
      </w:r>
      <w:r w:rsidR="0F6A78EC">
        <w:t xml:space="preserve"> The average number of surgeries per year is </w:t>
      </w:r>
      <w:r>
        <w:t>1</w:t>
      </w:r>
      <w:r w:rsidR="67BE4943">
        <w:t>37</w:t>
      </w:r>
      <w:r w:rsidR="0D003146">
        <w:t>.</w:t>
      </w:r>
      <w:r w:rsidR="0F6A78EC">
        <w:t xml:space="preserve"> </w:t>
      </w:r>
      <w:r w:rsidR="00B864C5" w:rsidRPr="00B864C5">
        <w:t>Annually, an average of</w:t>
      </w:r>
      <w:r w:rsidR="007360EE">
        <w:t xml:space="preserve"> 3.6</w:t>
      </w:r>
      <w:r w:rsidR="0F6A78EC">
        <w:t xml:space="preserve"> percent or </w:t>
      </w:r>
      <w:r w:rsidR="5119BC05">
        <w:t>5</w:t>
      </w:r>
      <w:r>
        <w:t xml:space="preserve"> people died within 30 days </w:t>
      </w:r>
      <w:r w:rsidR="0F6A78EC">
        <w:t>of vascular surgery</w:t>
      </w:r>
      <w:r w:rsidR="315A417D">
        <w:t xml:space="preserve"> or </w:t>
      </w:r>
      <w:r w:rsidR="0F6A78EC">
        <w:t>aneurysm repair.</w:t>
      </w:r>
    </w:p>
    <w:p w14:paraId="293F51A4" w14:textId="063D8F60" w:rsidR="00747F91" w:rsidRPr="00B729DD" w:rsidRDefault="00747F91" w:rsidP="00747F91"/>
    <w:p w14:paraId="3E850301" w14:textId="507AC777" w:rsidR="00747F91" w:rsidRPr="00B729DD" w:rsidRDefault="29728EF6" w:rsidP="1A43034A">
      <w:pPr>
        <w:pStyle w:val="Heading3"/>
      </w:pPr>
      <w:r w:rsidRPr="00B729DD">
        <w:t>Pancreatic surgery</w:t>
      </w:r>
    </w:p>
    <w:p w14:paraId="1BB68F05" w14:textId="3427A93E" w:rsidR="00747F91" w:rsidRPr="00B729DD" w:rsidRDefault="551294A7" w:rsidP="00747F91">
      <w:r>
        <w:t>Examples of pancreatic surgery include removal of part or the whole of the pancreas. The average number per year is 161</w:t>
      </w:r>
      <w:r w:rsidR="4356346B">
        <w:t xml:space="preserve"> surgeries</w:t>
      </w:r>
      <w:r>
        <w:t xml:space="preserve">. </w:t>
      </w:r>
      <w:r w:rsidR="00B864C5" w:rsidRPr="00B864C5">
        <w:t>Annually, an average of</w:t>
      </w:r>
      <w:r w:rsidR="007360EE">
        <w:t xml:space="preserve"> 2.6</w:t>
      </w:r>
      <w:r>
        <w:t xml:space="preserve"> percent or 4 people died within 30 days of pancreatic surgery.</w:t>
      </w:r>
    </w:p>
    <w:p w14:paraId="266F5032" w14:textId="3C582A7F" w:rsidR="00747F91" w:rsidRPr="00B729DD" w:rsidRDefault="00747F91" w:rsidP="00747F91"/>
    <w:p w14:paraId="09E577CC" w14:textId="4F99E48C" w:rsidR="00747F91" w:rsidRPr="00B729DD" w:rsidRDefault="45EF9E8A" w:rsidP="1A43034A">
      <w:pPr>
        <w:pStyle w:val="Heading3"/>
      </w:pPr>
      <w:r w:rsidRPr="00B729DD">
        <w:t>Heart surgery</w:t>
      </w:r>
    </w:p>
    <w:p w14:paraId="75EB105B" w14:textId="511B0753" w:rsidR="00747F91" w:rsidRPr="00B729DD" w:rsidRDefault="7DD4E840" w:rsidP="00747F91">
      <w:r>
        <w:t>Examples of heart surgery include repair or replacement of a heart valve. This category does no</w:t>
      </w:r>
      <w:r w:rsidR="13FF857C">
        <w:t>t include coronary artery bypass graft (below)</w:t>
      </w:r>
      <w:r>
        <w:t xml:space="preserve">. The average number of surgeries per year is </w:t>
      </w:r>
      <w:r w:rsidR="6112AAFF">
        <w:t>672</w:t>
      </w:r>
      <w:r>
        <w:t xml:space="preserve">. </w:t>
      </w:r>
      <w:r w:rsidR="00B864C5" w:rsidRPr="00B864C5">
        <w:t>Annually, an average of</w:t>
      </w:r>
      <w:r w:rsidR="007360EE">
        <w:t xml:space="preserve"> 2.3</w:t>
      </w:r>
      <w:r w:rsidR="347CBEDA">
        <w:t xml:space="preserve"> </w:t>
      </w:r>
      <w:r>
        <w:t xml:space="preserve">percent or </w:t>
      </w:r>
      <w:r w:rsidR="02F61DBB">
        <w:t xml:space="preserve">15 </w:t>
      </w:r>
      <w:r>
        <w:t>people died within 30 days of having heart surgery.</w:t>
      </w:r>
    </w:p>
    <w:p w14:paraId="42ED7FBB" w14:textId="45FD41D1" w:rsidR="00747F91" w:rsidRPr="00B729DD" w:rsidRDefault="00747F91" w:rsidP="00747F91"/>
    <w:p w14:paraId="53F02900" w14:textId="53AB3FB2" w:rsidR="00831210" w:rsidRPr="00B729DD" w:rsidRDefault="047F40A8" w:rsidP="1A43034A">
      <w:pPr>
        <w:pStyle w:val="Heading3"/>
      </w:pPr>
      <w:r w:rsidRPr="00B729DD">
        <w:t>Chest surgery</w:t>
      </w:r>
    </w:p>
    <w:p w14:paraId="411F45ED" w14:textId="6244AA07" w:rsidR="00831210" w:rsidRPr="00B729DD" w:rsidRDefault="033A6949" w:rsidP="1A43034A">
      <w:r>
        <w:t xml:space="preserve">Examples of chest surgery include repair of a hernia in the diaphragm. </w:t>
      </w:r>
      <w:r w:rsidR="00161BB7">
        <w:t xml:space="preserve">The average number of </w:t>
      </w:r>
      <w:r w:rsidR="7202CF5B">
        <w:t>chest</w:t>
      </w:r>
      <w:r w:rsidR="00161BB7">
        <w:t xml:space="preserve"> surgeries per year is </w:t>
      </w:r>
      <w:r w:rsidR="3B7E8C9E">
        <w:t>176</w:t>
      </w:r>
      <w:r w:rsidR="00161BB7">
        <w:t xml:space="preserve">. </w:t>
      </w:r>
      <w:r w:rsidR="00B864C5" w:rsidRPr="00B864C5">
        <w:t>Annually, an average of</w:t>
      </w:r>
      <w:r w:rsidR="006702D3">
        <w:t xml:space="preserve"> 1.9</w:t>
      </w:r>
      <w:r w:rsidR="7A717F44">
        <w:t xml:space="preserve"> </w:t>
      </w:r>
      <w:r w:rsidR="00161BB7">
        <w:t xml:space="preserve">percent or </w:t>
      </w:r>
      <w:r w:rsidR="6A7700F8">
        <w:t>3</w:t>
      </w:r>
      <w:r w:rsidR="753032A9">
        <w:t xml:space="preserve"> people died within 30 days</w:t>
      </w:r>
      <w:r w:rsidR="00161BB7">
        <w:t xml:space="preserve"> of </w:t>
      </w:r>
      <w:r w:rsidR="7FEAFEC4">
        <w:t>chest</w:t>
      </w:r>
      <w:r w:rsidR="00161BB7">
        <w:t xml:space="preserve"> surgery.</w:t>
      </w:r>
    </w:p>
    <w:p w14:paraId="5B1789FB" w14:textId="311544B7" w:rsidR="00831210" w:rsidRPr="00B729DD" w:rsidRDefault="00831210" w:rsidP="00747F91"/>
    <w:p w14:paraId="17F9F4DA" w14:textId="0CC03555" w:rsidR="00831210" w:rsidRPr="00B729DD" w:rsidRDefault="004740B8" w:rsidP="004740B8">
      <w:pPr>
        <w:pStyle w:val="Heading3"/>
      </w:pPr>
      <w:r w:rsidRPr="00B729DD">
        <w:t xml:space="preserve">Neurosurgery for brain </w:t>
      </w:r>
      <w:r w:rsidR="06044622" w:rsidRPr="00B729DD">
        <w:t>tumours</w:t>
      </w:r>
    </w:p>
    <w:p w14:paraId="7E8BC5EF" w14:textId="02E68F42" w:rsidR="004740B8" w:rsidRPr="00B729DD" w:rsidRDefault="00B3601A" w:rsidP="00747F91">
      <w:r w:rsidRPr="00B729DD">
        <w:t xml:space="preserve">Examples of neurosurgery for brain </w:t>
      </w:r>
      <w:r w:rsidR="7BE24121" w:rsidRPr="00B729DD">
        <w:t xml:space="preserve">tumours </w:t>
      </w:r>
      <w:r w:rsidRPr="00B729DD">
        <w:t>include opening the sk</w:t>
      </w:r>
      <w:r w:rsidR="4FF7BF58" w:rsidRPr="00B729DD">
        <w:t>u</w:t>
      </w:r>
      <w:r w:rsidRPr="00B729DD">
        <w:t xml:space="preserve">ll to </w:t>
      </w:r>
      <w:r w:rsidR="55E2D0AE" w:rsidRPr="00B729DD">
        <w:t xml:space="preserve">remove </w:t>
      </w:r>
      <w:r w:rsidRPr="00B729DD">
        <w:t xml:space="preserve">brain </w:t>
      </w:r>
      <w:r w:rsidR="45319A5C" w:rsidRPr="00B729DD">
        <w:t>tumours</w:t>
      </w:r>
      <w:r w:rsidRPr="00B729DD">
        <w:t xml:space="preserve">. </w:t>
      </w:r>
      <w:r w:rsidR="00207A82" w:rsidRPr="00B729DD">
        <w:t xml:space="preserve">The average number of surgeries per year is </w:t>
      </w:r>
      <w:r w:rsidR="735FC7C6" w:rsidRPr="00B729DD">
        <w:t>743</w:t>
      </w:r>
      <w:r w:rsidR="00207A82" w:rsidRPr="00B729DD">
        <w:t xml:space="preserve">. </w:t>
      </w:r>
      <w:r w:rsidR="00B864C5" w:rsidRPr="00B864C5">
        <w:t>Annually, an average of</w:t>
      </w:r>
      <w:r w:rsidR="006818C9">
        <w:t xml:space="preserve"> 1.</w:t>
      </w:r>
      <w:r w:rsidR="006702D3">
        <w:t>7</w:t>
      </w:r>
      <w:r w:rsidR="1A3BAC7A" w:rsidRPr="00B729DD">
        <w:t xml:space="preserve"> </w:t>
      </w:r>
      <w:r w:rsidR="00207A82" w:rsidRPr="00B729DD">
        <w:t xml:space="preserve">percent or </w:t>
      </w:r>
      <w:r w:rsidR="79306237" w:rsidRPr="00B729DD">
        <w:t>13</w:t>
      </w:r>
      <w:r w:rsidR="00207A82" w:rsidRPr="00B729DD">
        <w:t xml:space="preserve"> people died within 30 days of neurosurgery for brain </w:t>
      </w:r>
      <w:r w:rsidR="230C28D1" w:rsidRPr="00B729DD">
        <w:t>tumours</w:t>
      </w:r>
      <w:r w:rsidR="00207A82" w:rsidRPr="00B729DD">
        <w:t xml:space="preserve">. </w:t>
      </w:r>
    </w:p>
    <w:p w14:paraId="63E82AAF" w14:textId="77777777" w:rsidR="00207A82" w:rsidRPr="00B729DD" w:rsidRDefault="00207A82" w:rsidP="00747F91"/>
    <w:p w14:paraId="6E71426D" w14:textId="150D18FA" w:rsidR="00207A82" w:rsidRPr="00B729DD" w:rsidRDefault="2FFBD29F" w:rsidP="1A43034A">
      <w:pPr>
        <w:pStyle w:val="Heading3"/>
      </w:pPr>
      <w:r w:rsidRPr="00B729DD">
        <w:t>Surgery on the (tissue) sac that surrounds the heart</w:t>
      </w:r>
    </w:p>
    <w:p w14:paraId="5C5E36AF" w14:textId="374FF4B3" w:rsidR="00207A82" w:rsidRPr="00B729DD" w:rsidRDefault="46FE2ADC" w:rsidP="1A43034A">
      <w:r>
        <w:t>Examples of surgery on the sac that surrounds the heart include draining fluid from the sac around the heart (per</w:t>
      </w:r>
      <w:r w:rsidR="3F9BEC73">
        <w:t xml:space="preserve">icardium). </w:t>
      </w:r>
      <w:r>
        <w:t xml:space="preserve">The average number of </w:t>
      </w:r>
      <w:r w:rsidR="159AA87C">
        <w:t>surgeries on the sac that surrounds the heart</w:t>
      </w:r>
      <w:r>
        <w:t xml:space="preserve"> per year is 12</w:t>
      </w:r>
      <w:r w:rsidR="31827EC2">
        <w:t>9</w:t>
      </w:r>
      <w:r>
        <w:t xml:space="preserve">. </w:t>
      </w:r>
      <w:r w:rsidR="00B864C5" w:rsidRPr="00B864C5">
        <w:t>Annually, an average of</w:t>
      </w:r>
      <w:r w:rsidR="006818C9">
        <w:t xml:space="preserve"> 1.7</w:t>
      </w:r>
      <w:r w:rsidR="506F8FEE">
        <w:t xml:space="preserve"> </w:t>
      </w:r>
      <w:r>
        <w:t xml:space="preserve">percent or 2 people died within 30 days of </w:t>
      </w:r>
      <w:r w:rsidR="637A0B1E">
        <w:t>surgery on the sac that surrounds the heart</w:t>
      </w:r>
      <w:r>
        <w:t>.</w:t>
      </w:r>
    </w:p>
    <w:p w14:paraId="44C498D2" w14:textId="55134AB3" w:rsidR="00207A82" w:rsidRPr="00B729DD" w:rsidRDefault="00207A82" w:rsidP="00747F91"/>
    <w:p w14:paraId="1BECA377" w14:textId="00E03877" w:rsidR="00207A82" w:rsidRPr="00B729DD" w:rsidRDefault="00207A82" w:rsidP="00207A82">
      <w:pPr>
        <w:pStyle w:val="Heading3"/>
      </w:pPr>
      <w:r w:rsidRPr="00B729DD">
        <w:t>Vascular bypass surgery</w:t>
      </w:r>
    </w:p>
    <w:p w14:paraId="34E2D04C" w14:textId="59664871" w:rsidR="00207A82" w:rsidRPr="00B729DD" w:rsidRDefault="1B4B7579" w:rsidP="00747F91">
      <w:r>
        <w:t>Examples of vascular bypass surgery include bypass surgery</w:t>
      </w:r>
      <w:r w:rsidR="73BC031B">
        <w:t xml:space="preserve"> of arteries in the legs. The average number of surgeries per year is 2</w:t>
      </w:r>
      <w:r w:rsidR="6B2F72C3">
        <w:t>11</w:t>
      </w:r>
      <w:r w:rsidR="73BC031B">
        <w:t xml:space="preserve">. </w:t>
      </w:r>
      <w:r w:rsidR="00B864C5" w:rsidRPr="00B864C5">
        <w:t>Annually, an average of</w:t>
      </w:r>
      <w:r w:rsidR="006818C9">
        <w:t xml:space="preserve"> 1.7</w:t>
      </w:r>
      <w:r w:rsidR="5EFCBF5A">
        <w:t xml:space="preserve"> </w:t>
      </w:r>
      <w:r w:rsidR="73BC031B">
        <w:t xml:space="preserve">percent or </w:t>
      </w:r>
      <w:r w:rsidR="3AB64B75">
        <w:t>4</w:t>
      </w:r>
      <w:r w:rsidR="4BBD7346">
        <w:t xml:space="preserve"> people died within 30 days of having vascular bypass surgery.</w:t>
      </w:r>
    </w:p>
    <w:p w14:paraId="673BCF75" w14:textId="2E30D46B" w:rsidR="00424BE1" w:rsidRPr="00B729DD" w:rsidRDefault="00424BE1" w:rsidP="1A43034A"/>
    <w:p w14:paraId="38D5A815" w14:textId="69F7A986" w:rsidR="02135D4A" w:rsidRPr="00B729DD" w:rsidRDefault="02135D4A" w:rsidP="1A43034A">
      <w:pPr>
        <w:pStyle w:val="Heading3"/>
      </w:pPr>
      <w:r w:rsidRPr="00B729DD">
        <w:lastRenderedPageBreak/>
        <w:t>Coronary artery bypass graft</w:t>
      </w:r>
    </w:p>
    <w:p w14:paraId="66C1C051" w14:textId="72DE197B" w:rsidR="007A63CB" w:rsidRPr="00B729DD" w:rsidRDefault="710F145D" w:rsidP="007A63CB">
      <w:r>
        <w:t xml:space="preserve">Examples of </w:t>
      </w:r>
      <w:r w:rsidR="71E2CDF3">
        <w:t>coronary artery bypass graft</w:t>
      </w:r>
      <w:r w:rsidR="1FEE6A84">
        <w:t xml:space="preserve"> include </w:t>
      </w:r>
      <w:r>
        <w:t>p</w:t>
      </w:r>
      <w:r w:rsidR="1F38258C">
        <w:t>lacement of a graft to bypass a blocked artery so that blood can get to the heart muscle</w:t>
      </w:r>
      <w:r w:rsidR="1FEE6A84">
        <w:t xml:space="preserve">. The average number of </w:t>
      </w:r>
      <w:r w:rsidR="229CBEA3">
        <w:t xml:space="preserve">surgeries per year is </w:t>
      </w:r>
      <w:r w:rsidR="14FF7F7C">
        <w:t>7</w:t>
      </w:r>
      <w:r w:rsidR="229CBEA3">
        <w:t>9</w:t>
      </w:r>
      <w:r w:rsidR="14FF7F7C">
        <w:t>1</w:t>
      </w:r>
      <w:r w:rsidR="229CBEA3">
        <w:t xml:space="preserve">. </w:t>
      </w:r>
      <w:r w:rsidR="005850A4" w:rsidRPr="005850A4">
        <w:t>Annually, an average of</w:t>
      </w:r>
      <w:r w:rsidR="006818C9">
        <w:t xml:space="preserve"> 1.7</w:t>
      </w:r>
      <w:r w:rsidR="229CBEA3">
        <w:t xml:space="preserve"> percent or 1</w:t>
      </w:r>
      <w:r w:rsidR="1989D678">
        <w:t>3</w:t>
      </w:r>
      <w:r w:rsidR="229CBEA3">
        <w:t xml:space="preserve"> people died within 30 days of </w:t>
      </w:r>
      <w:r w:rsidR="582AC6A4">
        <w:t>coronary artery bypass graft surgeries</w:t>
      </w:r>
      <w:r w:rsidR="229CBEA3">
        <w:t>.</w:t>
      </w:r>
    </w:p>
    <w:p w14:paraId="586E051C" w14:textId="77777777" w:rsidR="0075192B" w:rsidRPr="00B729DD" w:rsidRDefault="0075192B" w:rsidP="00747F91"/>
    <w:p w14:paraId="41730700" w14:textId="08D3397A" w:rsidR="00BD6291" w:rsidRPr="00B729DD" w:rsidRDefault="00BD6291" w:rsidP="00BD6291">
      <w:pPr>
        <w:pStyle w:val="Heading2"/>
      </w:pPr>
      <w:r w:rsidRPr="00B729DD">
        <w:t>Most common emergency surgeries</w:t>
      </w:r>
    </w:p>
    <w:p w14:paraId="0A3F6670" w14:textId="7EF1B2F7" w:rsidR="00BD6291" w:rsidRPr="00B729DD" w:rsidRDefault="00BD6291" w:rsidP="00747F91">
      <w:r w:rsidRPr="00B729DD">
        <w:t>This information shows the most common emergency surgeries between 201</w:t>
      </w:r>
      <w:r w:rsidR="2142A13F" w:rsidRPr="00B729DD">
        <w:t>9</w:t>
      </w:r>
      <w:r w:rsidRPr="00B729DD">
        <w:t xml:space="preserve"> and 202</w:t>
      </w:r>
      <w:r w:rsidR="44E33E93" w:rsidRPr="00B729DD">
        <w:t>3</w:t>
      </w:r>
      <w:r w:rsidRPr="00B729DD">
        <w:t>.</w:t>
      </w:r>
    </w:p>
    <w:p w14:paraId="0149C734" w14:textId="77777777" w:rsidR="00BD6291" w:rsidRPr="00B729DD" w:rsidRDefault="00BD6291" w:rsidP="00747F91"/>
    <w:p w14:paraId="5E6495B5" w14:textId="61EA9207" w:rsidR="00747F91" w:rsidRPr="00B729DD" w:rsidRDefault="00747F91" w:rsidP="00747F91">
      <w:r w:rsidRPr="00B729DD">
        <w:t xml:space="preserve">Emergency surgery is usually done to save a person’s life. The most common emergency surgery was surgery </w:t>
      </w:r>
      <w:r w:rsidR="34228490" w:rsidRPr="00B729DD">
        <w:t>for a fractured pelvis, hip or thigh bone</w:t>
      </w:r>
      <w:r w:rsidRPr="00B729DD">
        <w:t>. Between 201</w:t>
      </w:r>
      <w:r w:rsidR="15B6D763" w:rsidRPr="00B729DD">
        <w:t>9</w:t>
      </w:r>
      <w:r w:rsidRPr="00B729DD">
        <w:t xml:space="preserve"> and 202</w:t>
      </w:r>
      <w:r w:rsidR="63E1CA2D" w:rsidRPr="00B729DD">
        <w:t>3</w:t>
      </w:r>
      <w:r w:rsidRPr="00B729DD">
        <w:t>, there was an average of 6,7</w:t>
      </w:r>
      <w:r w:rsidR="0707FCBA" w:rsidRPr="00B729DD">
        <w:t>33</w:t>
      </w:r>
      <w:r w:rsidRPr="00B729DD">
        <w:t xml:space="preserve"> </w:t>
      </w:r>
      <w:r w:rsidR="7DE27937" w:rsidRPr="00B729DD">
        <w:t xml:space="preserve">pelvis, hip or thigh bone </w:t>
      </w:r>
      <w:r w:rsidRPr="00B729DD">
        <w:t xml:space="preserve">surgeries per year. An average of </w:t>
      </w:r>
      <w:r w:rsidR="32E10003" w:rsidRPr="00B729DD">
        <w:t xml:space="preserve">355 </w:t>
      </w:r>
      <w:r w:rsidRPr="00B729DD">
        <w:t>people per year (</w:t>
      </w:r>
      <w:r w:rsidR="2EBC5916" w:rsidRPr="00B729DD">
        <w:t>5.3</w:t>
      </w:r>
      <w:r w:rsidRPr="00B729DD">
        <w:t xml:space="preserve"> percent) died within 30 days of their surgery. </w:t>
      </w:r>
    </w:p>
    <w:p w14:paraId="2BDCEEF9" w14:textId="77777777" w:rsidR="00BD6291" w:rsidRPr="00B729DD" w:rsidRDefault="00BD6291" w:rsidP="00747F91"/>
    <w:p w14:paraId="3F9AF6EA" w14:textId="3C562C21" w:rsidR="00BD6291" w:rsidRPr="00B729DD" w:rsidRDefault="274D6064" w:rsidP="1A43034A">
      <w:pPr>
        <w:pStyle w:val="Heading3"/>
      </w:pPr>
      <w:r w:rsidRPr="00B729DD">
        <w:t>Surgery for fractured pelvis, hip or thigh bone</w:t>
      </w:r>
    </w:p>
    <w:p w14:paraId="522673A3" w14:textId="2F339F62" w:rsidR="00BD6291" w:rsidRPr="00B729DD" w:rsidRDefault="481B470B" w:rsidP="1A43034A">
      <w:r>
        <w:t xml:space="preserve">Examples of surgery for fractured </w:t>
      </w:r>
      <w:r w:rsidR="6B21DBEA">
        <w:t xml:space="preserve">(broken) </w:t>
      </w:r>
      <w:r>
        <w:t xml:space="preserve">pelvis, hip or thigh bone include repair of a fractured pelvis, hip or thigh bone. The average number of surgeries to repair a fractured pelvis, hip or thigh bone per year is </w:t>
      </w:r>
      <w:r w:rsidR="222A3499">
        <w:t>6</w:t>
      </w:r>
      <w:r>
        <w:t>,</w:t>
      </w:r>
      <w:r w:rsidR="18B3D34A">
        <w:t>733</w:t>
      </w:r>
      <w:r>
        <w:t xml:space="preserve">. </w:t>
      </w:r>
      <w:r w:rsidR="005850A4" w:rsidRPr="005850A4">
        <w:t>Annually, an average of</w:t>
      </w:r>
      <w:r w:rsidR="006818C9">
        <w:t xml:space="preserve"> 5.3</w:t>
      </w:r>
      <w:r w:rsidR="4018DCE0">
        <w:t xml:space="preserve"> </w:t>
      </w:r>
      <w:r>
        <w:t xml:space="preserve">percent or </w:t>
      </w:r>
      <w:r w:rsidR="4434CB7C">
        <w:t xml:space="preserve">355 </w:t>
      </w:r>
      <w:r>
        <w:t>people died within 30 days of surgery for a fractured pelvis, hip or thigh bone.</w:t>
      </w:r>
    </w:p>
    <w:p w14:paraId="6E8C3EAA" w14:textId="23F906BC" w:rsidR="00BD6291" w:rsidRPr="00B729DD" w:rsidRDefault="00BD6291" w:rsidP="00747F91"/>
    <w:p w14:paraId="53D037D0" w14:textId="1999CE23" w:rsidR="00747F91" w:rsidRPr="00B729DD" w:rsidRDefault="006F6454" w:rsidP="00BD6291">
      <w:pPr>
        <w:pStyle w:val="Heading3"/>
      </w:pPr>
      <w:r>
        <w:t>Surgery for appendicitis</w:t>
      </w:r>
    </w:p>
    <w:p w14:paraId="2DEC8B21" w14:textId="476D1F89" w:rsidR="00747F91" w:rsidRPr="00B729DD" w:rsidRDefault="46F89C30" w:rsidP="00847EB9">
      <w:r>
        <w:t>Example</w:t>
      </w:r>
      <w:r w:rsidR="1C88A646">
        <w:t>s of surgery</w:t>
      </w:r>
      <w:r w:rsidR="6EDB6806">
        <w:t xml:space="preserve"> for appendicitis</w:t>
      </w:r>
      <w:r w:rsidR="1C88A646">
        <w:t xml:space="preserve"> include </w:t>
      </w:r>
      <w:r w:rsidR="6EDB6806">
        <w:t>r</w:t>
      </w:r>
      <w:r w:rsidR="72B9DC2C">
        <w:t>emoval of the appendix</w:t>
      </w:r>
      <w:r w:rsidR="1C88A646">
        <w:t xml:space="preserve">. The average number per year is </w:t>
      </w:r>
      <w:r w:rsidR="6EDB6806">
        <w:t>4,</w:t>
      </w:r>
      <w:r w:rsidR="3DD9E82A">
        <w:t>793</w:t>
      </w:r>
      <w:r w:rsidR="53D3696A">
        <w:t xml:space="preserve"> surgeries</w:t>
      </w:r>
      <w:r w:rsidR="1C88A646">
        <w:t xml:space="preserve">. </w:t>
      </w:r>
      <w:r w:rsidR="00B864C5">
        <w:t xml:space="preserve">Annually, an average of </w:t>
      </w:r>
      <w:r w:rsidR="00766BA0">
        <w:t>0.1</w:t>
      </w:r>
      <w:r w:rsidR="00B864C5">
        <w:t xml:space="preserve"> percent</w:t>
      </w:r>
      <w:r w:rsidR="1C88A646">
        <w:t xml:space="preserve"> or </w:t>
      </w:r>
      <w:r w:rsidR="3DD9E82A">
        <w:t>3</w:t>
      </w:r>
      <w:r w:rsidR="3102D728">
        <w:t xml:space="preserve"> </w:t>
      </w:r>
      <w:r w:rsidR="1C88A646">
        <w:t xml:space="preserve">people </w:t>
      </w:r>
      <w:r>
        <w:t xml:space="preserve">died within 30 days </w:t>
      </w:r>
      <w:r w:rsidR="1C88A646">
        <w:t xml:space="preserve">of </w:t>
      </w:r>
      <w:r w:rsidR="3DD9E82A">
        <w:t>surgery for appendicitis</w:t>
      </w:r>
      <w:r w:rsidR="1C88A646">
        <w:t>.</w:t>
      </w:r>
    </w:p>
    <w:p w14:paraId="535F9E59" w14:textId="77777777" w:rsidR="00BD6291" w:rsidRPr="00B729DD" w:rsidRDefault="00BD6291" w:rsidP="00747F91"/>
    <w:p w14:paraId="1589382B" w14:textId="78EFD557" w:rsidR="00BD6291" w:rsidRPr="00B729DD" w:rsidRDefault="12BA61CB" w:rsidP="1A43034A">
      <w:pPr>
        <w:pStyle w:val="Heading3"/>
      </w:pPr>
      <w:r w:rsidRPr="00B729DD">
        <w:t>Generalised orthopaedics</w:t>
      </w:r>
    </w:p>
    <w:p w14:paraId="0DDD7A5F" w14:textId="44A98BDE" w:rsidR="00BD6291" w:rsidRPr="00B729DD" w:rsidRDefault="53F16031" w:rsidP="00747F91">
      <w:r>
        <w:t xml:space="preserve">Examples of generalised orthopaedic surgery </w:t>
      </w:r>
      <w:r w:rsidR="38DE17F3">
        <w:t>include</w:t>
      </w:r>
      <w:r>
        <w:t xml:space="preserve"> removing infection, external fixation, and repair of muscles and tendons. </w:t>
      </w:r>
      <w:r w:rsidR="57F2E770">
        <w:t>The average number of surgeries</w:t>
      </w:r>
      <w:r>
        <w:t xml:space="preserve"> per year is 4,025. </w:t>
      </w:r>
      <w:r w:rsidR="005850A4" w:rsidRPr="005850A4">
        <w:t>Annually, an average of</w:t>
      </w:r>
      <w:r w:rsidR="006818C9">
        <w:t xml:space="preserve"> 1.4</w:t>
      </w:r>
      <w:r w:rsidR="188FFEC5">
        <w:t xml:space="preserve"> </w:t>
      </w:r>
      <w:r>
        <w:t xml:space="preserve">percent or </w:t>
      </w:r>
      <w:r w:rsidR="00AAAAF1">
        <w:t xml:space="preserve">56 </w:t>
      </w:r>
      <w:r>
        <w:t>people died within 30 days of generalised orthopaedic surgery.</w:t>
      </w:r>
    </w:p>
    <w:p w14:paraId="3BE6F29A" w14:textId="61698C8F" w:rsidR="00BD6291" w:rsidRPr="00B729DD" w:rsidRDefault="00BD6291" w:rsidP="00747F91"/>
    <w:p w14:paraId="0D08D385" w14:textId="4A46062D" w:rsidR="00BD6291" w:rsidRPr="00B729DD" w:rsidRDefault="12BA61CB" w:rsidP="1A43034A">
      <w:pPr>
        <w:pStyle w:val="Heading3"/>
      </w:pPr>
      <w:r w:rsidRPr="00B729DD">
        <w:t>Ankle and foot surgery</w:t>
      </w:r>
    </w:p>
    <w:p w14:paraId="6730D2CA" w14:textId="27FAAAFF" w:rsidR="00BD6291" w:rsidRPr="00B729DD" w:rsidRDefault="12BA61CB" w:rsidP="00747F91">
      <w:r w:rsidRPr="00B729DD">
        <w:t xml:space="preserve">Examples of ankle and foot surgery include surgery for a broken ankle or foot. </w:t>
      </w:r>
      <w:r w:rsidR="00955EE5">
        <w:t>The average number of surgeries</w:t>
      </w:r>
      <w:r w:rsidRPr="00B729DD">
        <w:t xml:space="preserve"> per year is 3,</w:t>
      </w:r>
      <w:r w:rsidR="102B83C1" w:rsidRPr="00B729DD">
        <w:t>617</w:t>
      </w:r>
      <w:r w:rsidRPr="00B729DD">
        <w:t xml:space="preserve">. </w:t>
      </w:r>
      <w:r w:rsidR="005850A4" w:rsidRPr="005850A4">
        <w:t>Annually, an average of</w:t>
      </w:r>
      <w:r w:rsidR="006818C9">
        <w:t xml:space="preserve"> 0.4</w:t>
      </w:r>
      <w:r w:rsidR="384C02EA" w:rsidRPr="00B729DD">
        <w:t xml:space="preserve"> </w:t>
      </w:r>
      <w:r w:rsidRPr="00B729DD">
        <w:t xml:space="preserve">percent or </w:t>
      </w:r>
      <w:r w:rsidR="5AAC06F3" w:rsidRPr="00B729DD">
        <w:t>1</w:t>
      </w:r>
      <w:r w:rsidRPr="00B729DD">
        <w:t>6 people died within 30 days of ankle and foot surgery.</w:t>
      </w:r>
    </w:p>
    <w:p w14:paraId="18C0B9EF" w14:textId="77777777" w:rsidR="00BD6291" w:rsidRPr="00B729DD" w:rsidRDefault="00BD6291" w:rsidP="00747F91"/>
    <w:p w14:paraId="10EAE4F6" w14:textId="277D163A" w:rsidR="00BD6291" w:rsidRPr="00B729DD" w:rsidRDefault="12BA61CB" w:rsidP="1A43034A">
      <w:pPr>
        <w:pStyle w:val="Heading3"/>
      </w:pPr>
      <w:r w:rsidRPr="00B729DD">
        <w:t>Gall bladder and biliary tract surgery</w:t>
      </w:r>
    </w:p>
    <w:p w14:paraId="38DB05F1" w14:textId="79F06318" w:rsidR="00BD6291" w:rsidRPr="00B729DD" w:rsidRDefault="12BA61CB" w:rsidP="00747F91">
      <w:r w:rsidRPr="00B729DD">
        <w:t xml:space="preserve">Examples of gall bladder and biliary tract surgery include removal of the gall bladder (cholecystectomy). </w:t>
      </w:r>
      <w:r w:rsidR="00955EE5">
        <w:t>The average number of surgeries</w:t>
      </w:r>
      <w:r w:rsidRPr="00B729DD">
        <w:t xml:space="preserve"> per year is 3,</w:t>
      </w:r>
      <w:r w:rsidR="19B02E06" w:rsidRPr="00B729DD">
        <w:t>554</w:t>
      </w:r>
      <w:r w:rsidRPr="00B729DD">
        <w:t xml:space="preserve">. </w:t>
      </w:r>
      <w:r w:rsidR="00B864C5">
        <w:t xml:space="preserve">Annually, an average of </w:t>
      </w:r>
      <w:r w:rsidR="00766BA0">
        <w:t>0.</w:t>
      </w:r>
      <w:r w:rsidR="006818C9">
        <w:t>3</w:t>
      </w:r>
      <w:r w:rsidR="00B864C5">
        <w:t xml:space="preserve"> percent</w:t>
      </w:r>
      <w:r w:rsidRPr="00B729DD">
        <w:t xml:space="preserve"> or </w:t>
      </w:r>
      <w:r w:rsidR="08B0BD45" w:rsidRPr="00B729DD">
        <w:t xml:space="preserve">10 </w:t>
      </w:r>
      <w:r w:rsidRPr="00B729DD">
        <w:t>people died within 30 days of gall bladder and biliary tract surgery.</w:t>
      </w:r>
    </w:p>
    <w:p w14:paraId="6CA50792" w14:textId="3958372F" w:rsidR="00BD6291" w:rsidRPr="00B729DD" w:rsidRDefault="00BD6291" w:rsidP="00747F91"/>
    <w:p w14:paraId="39ED0C74" w14:textId="366624A8" w:rsidR="00BD6291" w:rsidRPr="00B729DD" w:rsidRDefault="12BA61CB" w:rsidP="1A43034A">
      <w:pPr>
        <w:pStyle w:val="Heading3"/>
      </w:pPr>
      <w:r w:rsidRPr="00B729DD">
        <w:lastRenderedPageBreak/>
        <w:t xml:space="preserve">Surgery on the </w:t>
      </w:r>
      <w:r w:rsidR="46B18FBF" w:rsidRPr="00B729DD">
        <w:t>anus and rectum (bottom)</w:t>
      </w:r>
    </w:p>
    <w:p w14:paraId="5C732A61" w14:textId="4E225E65" w:rsidR="00BD6291" w:rsidRPr="00B729DD" w:rsidRDefault="12BA61CB" w:rsidP="00747F91">
      <w:r w:rsidRPr="00B729DD">
        <w:t xml:space="preserve">Examples of surgery on the </w:t>
      </w:r>
      <w:r w:rsidR="05AFD764" w:rsidRPr="00B729DD">
        <w:t xml:space="preserve">anus and rectum </w:t>
      </w:r>
      <w:r w:rsidRPr="00B729DD">
        <w:t xml:space="preserve">include treatment of an infection (abscess) of the bottom. </w:t>
      </w:r>
      <w:r w:rsidR="00955EE5">
        <w:t>The average number of surgeries</w:t>
      </w:r>
      <w:r w:rsidRPr="00B729DD">
        <w:t xml:space="preserve"> per year is 2,</w:t>
      </w:r>
      <w:r w:rsidR="6976D694" w:rsidRPr="00B729DD">
        <w:t>821</w:t>
      </w:r>
      <w:r w:rsidRPr="00B729DD">
        <w:t xml:space="preserve">. </w:t>
      </w:r>
      <w:r w:rsidR="005850A4" w:rsidRPr="005850A4">
        <w:t>Annually, an average of</w:t>
      </w:r>
      <w:r w:rsidR="00176344">
        <w:t xml:space="preserve"> 0.2</w:t>
      </w:r>
      <w:r w:rsidR="7391EC2C" w:rsidRPr="00B729DD">
        <w:t xml:space="preserve"> </w:t>
      </w:r>
      <w:r w:rsidRPr="00B729DD">
        <w:t xml:space="preserve">percent or </w:t>
      </w:r>
      <w:r w:rsidR="1F70B868" w:rsidRPr="00B729DD">
        <w:t xml:space="preserve">6 </w:t>
      </w:r>
      <w:r w:rsidRPr="00B729DD">
        <w:t xml:space="preserve">people died within 30 days of surgery on the </w:t>
      </w:r>
      <w:r w:rsidR="5CBBB3B0" w:rsidRPr="00B729DD">
        <w:t>anus and rectum</w:t>
      </w:r>
      <w:r w:rsidRPr="00B729DD">
        <w:t>.</w:t>
      </w:r>
    </w:p>
    <w:p w14:paraId="31B4A334" w14:textId="7D1CFAD7" w:rsidR="00BD6291" w:rsidRPr="00B729DD" w:rsidRDefault="00BD6291" w:rsidP="1A43034A"/>
    <w:p w14:paraId="3A02BEBE" w14:textId="3E98EDE9" w:rsidR="00BD6291" w:rsidRPr="00B729DD" w:rsidRDefault="12BA61CB" w:rsidP="1A43034A">
      <w:pPr>
        <w:pStyle w:val="Heading3"/>
      </w:pPr>
      <w:r w:rsidRPr="00B729DD">
        <w:t>Obstetric surgery</w:t>
      </w:r>
      <w:r w:rsidR="3EA788A1" w:rsidRPr="00B729DD">
        <w:t xml:space="preserve"> for pregnancy and childbirth</w:t>
      </w:r>
    </w:p>
    <w:p w14:paraId="0078D95C" w14:textId="178C2694" w:rsidR="00BD6291" w:rsidRPr="00B729DD" w:rsidRDefault="12BA61CB" w:rsidP="00747F91">
      <w:r w:rsidRPr="00B729DD">
        <w:t xml:space="preserve">Examples of obstetric surgery include emergency caesarean section and </w:t>
      </w:r>
      <w:r w:rsidR="054A7995" w:rsidRPr="00B729DD">
        <w:t xml:space="preserve">other </w:t>
      </w:r>
      <w:r w:rsidRPr="00B729DD">
        <w:t xml:space="preserve">procedures immediately after delivery. The average number per year is </w:t>
      </w:r>
      <w:r w:rsidR="3A3C1FEB" w:rsidRPr="00B729DD">
        <w:t>2</w:t>
      </w:r>
      <w:r w:rsidRPr="00B729DD">
        <w:t>,</w:t>
      </w:r>
      <w:r w:rsidR="4B7EBDC7" w:rsidRPr="00B729DD">
        <w:t>606</w:t>
      </w:r>
      <w:r w:rsidR="00955EE5">
        <w:t xml:space="preserve"> surgeries</w:t>
      </w:r>
      <w:r w:rsidRPr="00B729DD">
        <w:t xml:space="preserve">. </w:t>
      </w:r>
      <w:r w:rsidR="00B864C5">
        <w:t xml:space="preserve">Annually, an average of </w:t>
      </w:r>
      <w:r w:rsidR="00766BA0">
        <w:t>less than 0.1</w:t>
      </w:r>
      <w:r w:rsidR="00B864C5">
        <w:t xml:space="preserve"> percent</w:t>
      </w:r>
      <w:r w:rsidRPr="00B729DD">
        <w:t xml:space="preserve"> or less than 1 person died within 30 days of obstetric surgery.</w:t>
      </w:r>
    </w:p>
    <w:p w14:paraId="542DB259" w14:textId="1C4C5DAF" w:rsidR="00BD6291" w:rsidRPr="00B729DD" w:rsidRDefault="00BD6291" w:rsidP="00747F91"/>
    <w:p w14:paraId="4B68906F" w14:textId="1DF891C3" w:rsidR="00BD6291" w:rsidRPr="00B729DD" w:rsidRDefault="2B3732A4" w:rsidP="00BD6291">
      <w:pPr>
        <w:pStyle w:val="Heading3"/>
      </w:pPr>
      <w:r w:rsidRPr="00B729DD">
        <w:t>S</w:t>
      </w:r>
      <w:r w:rsidR="00BD6291" w:rsidRPr="00B729DD">
        <w:t>urgery</w:t>
      </w:r>
      <w:r w:rsidR="4FD23D77" w:rsidRPr="00B729DD">
        <w:t xml:space="preserve"> on hand </w:t>
      </w:r>
      <w:r w:rsidR="000F62C9">
        <w:t>or</w:t>
      </w:r>
      <w:r w:rsidR="4FD23D77" w:rsidRPr="00B729DD">
        <w:t xml:space="preserve"> finger</w:t>
      </w:r>
    </w:p>
    <w:p w14:paraId="657F1675" w14:textId="6654B64B" w:rsidR="00BD6291" w:rsidRDefault="00BD6291" w:rsidP="00BD6291">
      <w:r w:rsidRPr="00B729DD">
        <w:t>Example</w:t>
      </w:r>
      <w:r w:rsidR="000809B9" w:rsidRPr="00B729DD">
        <w:t xml:space="preserve">s of </w:t>
      </w:r>
      <w:r w:rsidR="652A45F5" w:rsidRPr="00B729DD">
        <w:t xml:space="preserve">surgery on hand </w:t>
      </w:r>
      <w:r w:rsidR="007A5A29">
        <w:t>or</w:t>
      </w:r>
      <w:r w:rsidR="652A45F5" w:rsidRPr="00B729DD">
        <w:t xml:space="preserve"> finger</w:t>
      </w:r>
      <w:r w:rsidR="000809B9" w:rsidRPr="00B729DD">
        <w:t xml:space="preserve"> include r</w:t>
      </w:r>
      <w:r w:rsidRPr="00B729DD">
        <w:t>epair</w:t>
      </w:r>
      <w:r w:rsidR="16C72A94" w:rsidRPr="00B729DD">
        <w:t xml:space="preserve"> of a fracture of the hand</w:t>
      </w:r>
      <w:r w:rsidR="000809B9" w:rsidRPr="00B729DD">
        <w:t xml:space="preserve">. </w:t>
      </w:r>
      <w:r w:rsidR="00955EE5">
        <w:t>The average number of surgeries</w:t>
      </w:r>
      <w:r w:rsidR="000809B9" w:rsidRPr="00B729DD">
        <w:t xml:space="preserve"> per year is </w:t>
      </w:r>
      <w:r w:rsidR="751A626E" w:rsidRPr="00B729DD">
        <w:t>2</w:t>
      </w:r>
      <w:r w:rsidRPr="00B729DD">
        <w:t>,</w:t>
      </w:r>
      <w:r w:rsidR="3FCE0E53" w:rsidRPr="00B729DD">
        <w:t>388</w:t>
      </w:r>
      <w:r w:rsidR="000809B9" w:rsidRPr="00B729DD">
        <w:t xml:space="preserve">. </w:t>
      </w:r>
      <w:r w:rsidR="00B864C5">
        <w:t xml:space="preserve">Annually, an average of </w:t>
      </w:r>
      <w:r w:rsidR="00766BA0">
        <w:t>0.1</w:t>
      </w:r>
      <w:r w:rsidR="00B864C5">
        <w:t xml:space="preserve"> percent</w:t>
      </w:r>
      <w:r w:rsidR="000809B9" w:rsidRPr="00B729DD">
        <w:t xml:space="preserve"> or </w:t>
      </w:r>
      <w:r w:rsidR="4EAA91E7" w:rsidRPr="00B729DD">
        <w:t xml:space="preserve">2 </w:t>
      </w:r>
      <w:r w:rsidR="000809B9" w:rsidRPr="00B729DD">
        <w:t xml:space="preserve">people died within 30 days of </w:t>
      </w:r>
      <w:r w:rsidR="7ED99EA7" w:rsidRPr="00B729DD">
        <w:t xml:space="preserve">hand and finger </w:t>
      </w:r>
      <w:r w:rsidR="000809B9" w:rsidRPr="00B729DD">
        <w:t>surgery.</w:t>
      </w:r>
    </w:p>
    <w:p w14:paraId="371A6B9C" w14:textId="77777777" w:rsidR="005F3336" w:rsidRPr="00B729DD" w:rsidRDefault="005F3336" w:rsidP="00BD6291"/>
    <w:p w14:paraId="28A90033" w14:textId="0CC6B430" w:rsidR="00BD6291" w:rsidRPr="00B729DD" w:rsidRDefault="00BD6291" w:rsidP="00BD6291">
      <w:pPr>
        <w:pStyle w:val="Heading3"/>
      </w:pPr>
      <w:r w:rsidRPr="00B729DD">
        <w:t>Surgery for fractured forearm</w:t>
      </w:r>
    </w:p>
    <w:p w14:paraId="76996B2E" w14:textId="3D8437F5" w:rsidR="00747F91" w:rsidRPr="00B729DD" w:rsidRDefault="00747F91" w:rsidP="00747F91">
      <w:r w:rsidRPr="00B729DD">
        <w:t>Example</w:t>
      </w:r>
      <w:r w:rsidR="00A75220" w:rsidRPr="00B729DD">
        <w:t>s of surgery for a fractured forearm include r</w:t>
      </w:r>
      <w:r w:rsidRPr="00B729DD">
        <w:t xml:space="preserve">epair and/or manipulation of </w:t>
      </w:r>
      <w:r w:rsidR="0030211B" w:rsidRPr="00B729DD">
        <w:t>a fractured</w:t>
      </w:r>
      <w:r w:rsidRPr="00B729DD">
        <w:t xml:space="preserve"> forearm</w:t>
      </w:r>
      <w:r w:rsidR="00A75220" w:rsidRPr="00B729DD">
        <w:t>.</w:t>
      </w:r>
      <w:r w:rsidR="0030211B" w:rsidRPr="00B729DD">
        <w:t xml:space="preserve"> </w:t>
      </w:r>
      <w:r w:rsidR="00955EE5">
        <w:t>The average number of surgeries</w:t>
      </w:r>
      <w:r w:rsidR="0030211B" w:rsidRPr="00B729DD">
        <w:t xml:space="preserve"> per year is </w:t>
      </w:r>
      <w:r w:rsidRPr="00B729DD">
        <w:t>2,</w:t>
      </w:r>
      <w:r w:rsidR="40276BAE" w:rsidRPr="00B729DD">
        <w:t>314</w:t>
      </w:r>
      <w:r w:rsidR="0030211B" w:rsidRPr="00B729DD">
        <w:t xml:space="preserve">. </w:t>
      </w:r>
      <w:r w:rsidR="005850A4" w:rsidRPr="005850A4">
        <w:t>Annually, an average of</w:t>
      </w:r>
      <w:r w:rsidR="007E1D25">
        <w:t xml:space="preserve"> 0.1</w:t>
      </w:r>
      <w:r w:rsidR="0030211B" w:rsidRPr="00B729DD">
        <w:t xml:space="preserve"> percent or </w:t>
      </w:r>
      <w:r w:rsidR="7CEF8B46" w:rsidRPr="00B729DD">
        <w:t>2</w:t>
      </w:r>
      <w:r w:rsidR="0030211B" w:rsidRPr="00B729DD">
        <w:t xml:space="preserve"> people died within 30 days of surgery for a fractured forearm.</w:t>
      </w:r>
    </w:p>
    <w:p w14:paraId="4F9A7B2C" w14:textId="77777777" w:rsidR="00747F91" w:rsidRPr="00B729DD" w:rsidRDefault="00747F91" w:rsidP="00747F91"/>
    <w:p w14:paraId="7474338D" w14:textId="30FEF0F4" w:rsidR="00747F91" w:rsidRPr="00B729DD" w:rsidRDefault="002D03BA" w:rsidP="002D03BA">
      <w:pPr>
        <w:pStyle w:val="Heading2"/>
      </w:pPr>
      <w:r w:rsidRPr="00B729DD">
        <w:t>Emergency surgeries with the highest risk</w:t>
      </w:r>
    </w:p>
    <w:p w14:paraId="378B0B4C" w14:textId="0EDABB32" w:rsidR="002D03BA" w:rsidRPr="00B729DD" w:rsidRDefault="002D03BA" w:rsidP="00747F91">
      <w:r w:rsidRPr="00B729DD">
        <w:t>This information shows the emergency surgeries with the highest death rates between 201</w:t>
      </w:r>
      <w:r w:rsidR="57299E82" w:rsidRPr="00B729DD">
        <w:t>9</w:t>
      </w:r>
      <w:r w:rsidRPr="00B729DD">
        <w:t xml:space="preserve"> and 202</w:t>
      </w:r>
      <w:r w:rsidR="10670F84" w:rsidRPr="00B729DD">
        <w:t>3</w:t>
      </w:r>
      <w:r w:rsidRPr="00B729DD">
        <w:t>.</w:t>
      </w:r>
    </w:p>
    <w:p w14:paraId="17EC5013" w14:textId="77777777" w:rsidR="002D03BA" w:rsidRPr="00B729DD" w:rsidRDefault="002D03BA" w:rsidP="00747F91"/>
    <w:p w14:paraId="4E6E8235" w14:textId="1031D5F7" w:rsidR="00747F91" w:rsidRPr="00B729DD" w:rsidRDefault="00747F91" w:rsidP="00747F91">
      <w:r w:rsidRPr="00B729DD">
        <w:t xml:space="preserve">Emergency surgery is usually done to save a person’s life. The emergency surgery with the highest risk was </w:t>
      </w:r>
      <w:r w:rsidR="4D292A49" w:rsidRPr="00B729DD">
        <w:t>laparotomy</w:t>
      </w:r>
      <w:r w:rsidRPr="00B729DD">
        <w:t>. Between 201</w:t>
      </w:r>
      <w:r w:rsidR="52611C36" w:rsidRPr="00B729DD">
        <w:t>9</w:t>
      </w:r>
      <w:r w:rsidRPr="00B729DD">
        <w:t xml:space="preserve"> and 202</w:t>
      </w:r>
      <w:r w:rsidR="69C5F572" w:rsidRPr="00B729DD">
        <w:t>3</w:t>
      </w:r>
      <w:r w:rsidRPr="00B729DD">
        <w:t>, there was an average of 1</w:t>
      </w:r>
      <w:r w:rsidR="638FED2A" w:rsidRPr="00B729DD">
        <w:t>85 laparotomies</w:t>
      </w:r>
      <w:r w:rsidRPr="00B729DD">
        <w:t xml:space="preserve"> per year. An average of </w:t>
      </w:r>
      <w:r w:rsidR="30CE9967" w:rsidRPr="00B729DD">
        <w:t xml:space="preserve">34 </w:t>
      </w:r>
      <w:r w:rsidRPr="00B729DD">
        <w:t>people per year (</w:t>
      </w:r>
      <w:r w:rsidR="4A3DE5C5" w:rsidRPr="00B729DD">
        <w:t xml:space="preserve">18 </w:t>
      </w:r>
      <w:r w:rsidRPr="00B729DD">
        <w:t xml:space="preserve">percent) died within 30 days of their surgery. </w:t>
      </w:r>
    </w:p>
    <w:p w14:paraId="0B8E48EE" w14:textId="658417D5" w:rsidR="00747F91" w:rsidRPr="00B729DD" w:rsidRDefault="00747F91" w:rsidP="00747F91"/>
    <w:p w14:paraId="4214F732" w14:textId="3AAE4124" w:rsidR="00747F91" w:rsidRPr="00B729DD" w:rsidRDefault="052AF8EA" w:rsidP="1A43034A">
      <w:pPr>
        <w:pStyle w:val="Heading3"/>
      </w:pPr>
      <w:r w:rsidRPr="00B729DD">
        <w:t>Laparotomy</w:t>
      </w:r>
    </w:p>
    <w:p w14:paraId="00860A6B" w14:textId="0D332675" w:rsidR="00747F91" w:rsidRPr="00B729DD" w:rsidRDefault="052AF8EA" w:rsidP="1A43034A">
      <w:r w:rsidRPr="00B729DD">
        <w:t xml:space="preserve">Examples of laparotomy include major surgery on the abdominal organs after a serious injury (trauma) or an infection. </w:t>
      </w:r>
      <w:r w:rsidR="00955EE5">
        <w:t>The average number of surgeries</w:t>
      </w:r>
      <w:r w:rsidRPr="00B729DD">
        <w:t xml:space="preserve"> per year is 185. </w:t>
      </w:r>
      <w:r w:rsidR="005850A4" w:rsidRPr="005850A4">
        <w:t>Annually, an average of</w:t>
      </w:r>
      <w:r w:rsidR="0047604B">
        <w:t xml:space="preserve"> 18</w:t>
      </w:r>
      <w:r w:rsidRPr="00B729DD">
        <w:t xml:space="preserve"> percent or 34 people died within 30 days of a laparotomy.</w:t>
      </w:r>
    </w:p>
    <w:p w14:paraId="3B9A502D" w14:textId="0F6D1B2B" w:rsidR="1A43034A" w:rsidRPr="00B729DD" w:rsidRDefault="1A43034A"/>
    <w:p w14:paraId="5EC48D39" w14:textId="301BAD76" w:rsidR="47F455F5" w:rsidRPr="00B729DD" w:rsidRDefault="47F455F5" w:rsidP="1A43034A">
      <w:pPr>
        <w:pStyle w:val="Heading3"/>
      </w:pPr>
      <w:r w:rsidRPr="00B729DD">
        <w:t>Neurosurgery for brain aneurysms</w:t>
      </w:r>
    </w:p>
    <w:p w14:paraId="2DF10A04" w14:textId="2491EC05" w:rsidR="47F455F5" w:rsidRPr="00B729DD" w:rsidRDefault="47F455F5">
      <w:r w:rsidRPr="00B729DD">
        <w:t xml:space="preserve">Neurosurgery for brain aneurysms </w:t>
      </w:r>
      <w:r w:rsidR="00BF18C2" w:rsidRPr="00B729DD">
        <w:t>include</w:t>
      </w:r>
      <w:r w:rsidRPr="00B729DD">
        <w:t xml:space="preserve"> opening the skull to treat a brain aneurysm (abnormal swelling of artery). The average number per year is </w:t>
      </w:r>
      <w:r w:rsidR="307A07D9" w:rsidRPr="00B729DD">
        <w:t>107</w:t>
      </w:r>
      <w:r w:rsidR="00955EE5">
        <w:t xml:space="preserve"> surgeries</w:t>
      </w:r>
      <w:r w:rsidRPr="00B729DD">
        <w:t xml:space="preserve">. </w:t>
      </w:r>
      <w:r w:rsidR="005850A4" w:rsidRPr="005850A4">
        <w:t>Annually, an average of</w:t>
      </w:r>
      <w:r w:rsidR="0047604B">
        <w:t xml:space="preserve"> 16</w:t>
      </w:r>
      <w:r w:rsidR="170343F4" w:rsidRPr="00B729DD">
        <w:t xml:space="preserve"> </w:t>
      </w:r>
      <w:r w:rsidRPr="00B729DD">
        <w:t xml:space="preserve">percent or </w:t>
      </w:r>
      <w:r w:rsidR="628EFF10" w:rsidRPr="00B729DD">
        <w:t xml:space="preserve">17 </w:t>
      </w:r>
      <w:r w:rsidRPr="00B729DD">
        <w:t>people died within 30 days of having neurosurgery for brain aneurysms.</w:t>
      </w:r>
    </w:p>
    <w:p w14:paraId="04A1487E" w14:textId="5035D8E7" w:rsidR="1A43034A" w:rsidRPr="00B729DD" w:rsidRDefault="1A43034A" w:rsidP="1A43034A"/>
    <w:p w14:paraId="32B5B8BA" w14:textId="01A305AC" w:rsidR="00517245" w:rsidRPr="00B729DD" w:rsidRDefault="71C428FF" w:rsidP="00517245">
      <w:pPr>
        <w:pStyle w:val="Heading3"/>
      </w:pPr>
      <w:r w:rsidRPr="00B729DD">
        <w:lastRenderedPageBreak/>
        <w:t xml:space="preserve">Chest </w:t>
      </w:r>
      <w:r w:rsidR="00517245" w:rsidRPr="00B729DD">
        <w:t>surgery</w:t>
      </w:r>
    </w:p>
    <w:p w14:paraId="314A5236" w14:textId="1BBB1DC3" w:rsidR="00747F91" w:rsidRPr="00B729DD" w:rsidRDefault="00747F91" w:rsidP="00747F91">
      <w:r w:rsidRPr="00B729DD">
        <w:t>Example</w:t>
      </w:r>
      <w:r w:rsidR="00C622AF" w:rsidRPr="00B729DD">
        <w:t xml:space="preserve">s of </w:t>
      </w:r>
      <w:r w:rsidR="1A59E3D7" w:rsidRPr="00B729DD">
        <w:t xml:space="preserve">chest </w:t>
      </w:r>
      <w:r w:rsidR="00C622AF" w:rsidRPr="00B729DD">
        <w:t>surgery include r</w:t>
      </w:r>
      <w:r w:rsidRPr="00B729DD">
        <w:t>epair o</w:t>
      </w:r>
      <w:r w:rsidR="002ABA48" w:rsidRPr="00B729DD">
        <w:t>f an injury to the chest wall</w:t>
      </w:r>
      <w:r w:rsidR="00C622AF" w:rsidRPr="00B729DD">
        <w:t xml:space="preserve">. </w:t>
      </w:r>
      <w:r w:rsidR="00955EE5">
        <w:t>The average number of surgeries</w:t>
      </w:r>
      <w:r w:rsidR="00C622AF" w:rsidRPr="00B729DD">
        <w:t xml:space="preserve"> per year is 11</w:t>
      </w:r>
      <w:r w:rsidR="05CFCD6D" w:rsidRPr="00B729DD">
        <w:t>1</w:t>
      </w:r>
      <w:r w:rsidR="00C622AF" w:rsidRPr="00B729DD">
        <w:t xml:space="preserve">. </w:t>
      </w:r>
      <w:r w:rsidR="005850A4" w:rsidRPr="005850A4">
        <w:t>Annually, an average of</w:t>
      </w:r>
      <w:r w:rsidR="0047604B">
        <w:t xml:space="preserve"> 9.</w:t>
      </w:r>
      <w:r w:rsidR="00F95B4A">
        <w:t>9</w:t>
      </w:r>
      <w:r w:rsidR="00C622AF" w:rsidRPr="00B729DD">
        <w:t xml:space="preserve"> percent or </w:t>
      </w:r>
      <w:r w:rsidR="190DD356" w:rsidRPr="00B729DD">
        <w:t xml:space="preserve">11 </w:t>
      </w:r>
      <w:r w:rsidR="00C622AF" w:rsidRPr="00B729DD">
        <w:t xml:space="preserve">people died within 30 days of </w:t>
      </w:r>
      <w:r w:rsidR="48460AC3" w:rsidRPr="00B729DD">
        <w:t xml:space="preserve">chest </w:t>
      </w:r>
      <w:r w:rsidR="00C622AF" w:rsidRPr="00B729DD">
        <w:t>surgery.</w:t>
      </w:r>
    </w:p>
    <w:p w14:paraId="717CB01C" w14:textId="268A9986" w:rsidR="00747F91" w:rsidRPr="00B729DD" w:rsidRDefault="00747F91" w:rsidP="00747F91"/>
    <w:p w14:paraId="7B55EEA2" w14:textId="2F7F0EDC" w:rsidR="00747F91" w:rsidRPr="00B729DD" w:rsidRDefault="30C18973" w:rsidP="1A43034A">
      <w:pPr>
        <w:pStyle w:val="Heading3"/>
      </w:pPr>
      <w:r w:rsidRPr="00B729DD">
        <w:t>Neurosurgery for brain tumours</w:t>
      </w:r>
    </w:p>
    <w:p w14:paraId="1A38085D" w14:textId="2555FD5F" w:rsidR="00747F91" w:rsidRPr="00B729DD" w:rsidRDefault="30C18973" w:rsidP="00747F91">
      <w:r w:rsidRPr="00B729DD">
        <w:t xml:space="preserve">Examples of neurosurgery for brain tumours </w:t>
      </w:r>
      <w:r w:rsidR="00BF18C2" w:rsidRPr="00B729DD">
        <w:t>include</w:t>
      </w:r>
      <w:r w:rsidRPr="00B729DD">
        <w:t xml:space="preserve"> opening the skull to remove brain tumours. </w:t>
      </w:r>
      <w:r w:rsidR="00955EE5">
        <w:t>The average number of surgeries</w:t>
      </w:r>
      <w:r w:rsidRPr="00B729DD">
        <w:t xml:space="preserve"> per year is 1,0</w:t>
      </w:r>
      <w:r w:rsidR="3FAE6CC8" w:rsidRPr="00B729DD">
        <w:t>57</w:t>
      </w:r>
      <w:r w:rsidRPr="00B729DD">
        <w:t xml:space="preserve">. </w:t>
      </w:r>
      <w:r w:rsidR="005850A4" w:rsidRPr="005850A4">
        <w:t>Annually, an average of</w:t>
      </w:r>
      <w:r w:rsidR="00F95B4A">
        <w:t xml:space="preserve"> 8.3</w:t>
      </w:r>
      <w:r w:rsidRPr="00B729DD">
        <w:t xml:space="preserve"> percent or </w:t>
      </w:r>
      <w:r w:rsidR="3CD837EE" w:rsidRPr="00B729DD">
        <w:t xml:space="preserve">88 </w:t>
      </w:r>
      <w:r w:rsidRPr="00B729DD">
        <w:t>people died within 30 days of neurosurgery for brain tumours.</w:t>
      </w:r>
    </w:p>
    <w:p w14:paraId="3827E41C" w14:textId="1BDB0D79" w:rsidR="00747F91" w:rsidRPr="00B729DD" w:rsidRDefault="00747F91" w:rsidP="00747F91"/>
    <w:p w14:paraId="7CAF482E" w14:textId="77777777" w:rsidR="001D5FEC" w:rsidRPr="00B729DD" w:rsidRDefault="001D5FEC" w:rsidP="001D5FEC">
      <w:pPr>
        <w:pStyle w:val="Heading3"/>
      </w:pPr>
      <w:r w:rsidRPr="00B729DD">
        <w:t>Colon surgery</w:t>
      </w:r>
    </w:p>
    <w:p w14:paraId="6B710A97" w14:textId="5DDB7EF2" w:rsidR="001D5FEC" w:rsidRDefault="001D5FEC" w:rsidP="001D5FEC">
      <w:r w:rsidRPr="00B729DD">
        <w:t xml:space="preserve">Examples of colon surgery include removal of part of the colon. The average number per year is </w:t>
      </w:r>
      <w:r w:rsidR="005F71FD">
        <w:t>1,153</w:t>
      </w:r>
      <w:r>
        <w:t xml:space="preserve"> surgeries</w:t>
      </w:r>
      <w:r w:rsidRPr="00B729DD">
        <w:t xml:space="preserve">. </w:t>
      </w:r>
      <w:r w:rsidR="005850A4" w:rsidRPr="005850A4">
        <w:t>Annually, an average of</w:t>
      </w:r>
      <w:r w:rsidR="00F95B4A">
        <w:t xml:space="preserve"> 6.3</w:t>
      </w:r>
      <w:r w:rsidRPr="00B729DD">
        <w:t xml:space="preserve"> percent or 7</w:t>
      </w:r>
      <w:r w:rsidR="006F6454">
        <w:t>2</w:t>
      </w:r>
      <w:r w:rsidRPr="00B729DD">
        <w:t xml:space="preserve"> people died within 30 days of colon surgery.</w:t>
      </w:r>
    </w:p>
    <w:p w14:paraId="4B0778BF" w14:textId="77777777" w:rsidR="005F71FD" w:rsidRPr="00B729DD" w:rsidRDefault="005F71FD" w:rsidP="001D5FEC"/>
    <w:p w14:paraId="43B8FD11" w14:textId="3CF31C5D" w:rsidR="3E47474A" w:rsidRPr="00B729DD" w:rsidRDefault="00F01B6A" w:rsidP="1A43034A">
      <w:pPr>
        <w:pStyle w:val="Heading3"/>
      </w:pPr>
      <w:r>
        <w:t>Surgery on the small bowel</w:t>
      </w:r>
    </w:p>
    <w:p w14:paraId="04D55225" w14:textId="30ED17F3" w:rsidR="0033597E" w:rsidRPr="00B729DD" w:rsidRDefault="0033597E" w:rsidP="0033597E">
      <w:r w:rsidRPr="00B729DD">
        <w:t>Example</w:t>
      </w:r>
      <w:r w:rsidR="00C622AF" w:rsidRPr="00B729DD">
        <w:t xml:space="preserve">s of </w:t>
      </w:r>
      <w:r w:rsidR="00207132">
        <w:t xml:space="preserve">surgery on the </w:t>
      </w:r>
      <w:r w:rsidR="001746D5">
        <w:t>small bowel</w:t>
      </w:r>
      <w:r w:rsidR="001E51C0" w:rsidRPr="00B729DD">
        <w:t xml:space="preserve"> include </w:t>
      </w:r>
      <w:r w:rsidR="70BE8A76" w:rsidRPr="00B729DD">
        <w:t>releasing adhesions or relieving a blockage</w:t>
      </w:r>
      <w:r w:rsidR="001E51C0" w:rsidRPr="00B729DD">
        <w:t>. The average number per year is 8</w:t>
      </w:r>
      <w:r w:rsidR="14FFAA6D" w:rsidRPr="00B729DD">
        <w:t>43</w:t>
      </w:r>
      <w:r w:rsidR="001E51C0" w:rsidRPr="00B729DD">
        <w:t xml:space="preserve">. </w:t>
      </w:r>
      <w:r w:rsidR="005850A4" w:rsidRPr="005850A4">
        <w:t>Annually, an average of</w:t>
      </w:r>
      <w:r w:rsidR="00F95B4A">
        <w:t xml:space="preserve"> 6.0</w:t>
      </w:r>
      <w:r w:rsidR="09895BB6" w:rsidRPr="00B729DD">
        <w:t xml:space="preserve"> </w:t>
      </w:r>
      <w:r w:rsidR="001E51C0" w:rsidRPr="00B729DD">
        <w:t xml:space="preserve">percent or </w:t>
      </w:r>
      <w:r w:rsidR="11BD721C" w:rsidRPr="00B729DD">
        <w:t xml:space="preserve">51 </w:t>
      </w:r>
      <w:r w:rsidR="001E51C0" w:rsidRPr="00B729DD">
        <w:t xml:space="preserve">people died within 30 days of </w:t>
      </w:r>
      <w:r w:rsidR="0CD90AE3" w:rsidRPr="00B729DD">
        <w:t>gut surgery</w:t>
      </w:r>
      <w:r w:rsidR="001E51C0" w:rsidRPr="00B729DD">
        <w:t>.</w:t>
      </w:r>
    </w:p>
    <w:p w14:paraId="06BA89EB" w14:textId="4A09E487" w:rsidR="00747F91" w:rsidRPr="00B729DD" w:rsidRDefault="00C31D38" w:rsidP="00747F91">
      <w:r w:rsidRPr="00B729DD">
        <w:t xml:space="preserve"> </w:t>
      </w:r>
    </w:p>
    <w:p w14:paraId="3D49AE04" w14:textId="054F07A9" w:rsidR="00747F91" w:rsidRPr="00B729DD" w:rsidRDefault="00881426" w:rsidP="00881426">
      <w:pPr>
        <w:pStyle w:val="Heading3"/>
      </w:pPr>
      <w:r w:rsidRPr="00B729DD">
        <w:t>Stomach surgery</w:t>
      </w:r>
    </w:p>
    <w:p w14:paraId="6E00F565" w14:textId="51F4D36C" w:rsidR="00881426" w:rsidRPr="00B729DD" w:rsidRDefault="00881426" w:rsidP="00881426">
      <w:r w:rsidRPr="00B729DD">
        <w:t>Example</w:t>
      </w:r>
      <w:r w:rsidR="00D07749" w:rsidRPr="00B729DD">
        <w:t>s of stomach surgery include r</w:t>
      </w:r>
      <w:r w:rsidRPr="00B729DD">
        <w:t>emoval of part of the stomach for uncontrolled bleeding from ulcers or cancer</w:t>
      </w:r>
      <w:r w:rsidR="00D07749" w:rsidRPr="00B729DD">
        <w:t xml:space="preserve">. </w:t>
      </w:r>
      <w:r w:rsidR="004869E9">
        <w:t>The average number of surgeries</w:t>
      </w:r>
      <w:r w:rsidR="00D07749" w:rsidRPr="00B729DD">
        <w:t xml:space="preserve"> per year is </w:t>
      </w:r>
      <w:r w:rsidR="6451FA50" w:rsidRPr="00B729DD">
        <w:t>219</w:t>
      </w:r>
      <w:r w:rsidR="00D07749" w:rsidRPr="00B729DD">
        <w:t xml:space="preserve">. </w:t>
      </w:r>
      <w:r w:rsidR="005850A4" w:rsidRPr="005850A4">
        <w:t>Annually, an average of</w:t>
      </w:r>
      <w:r w:rsidR="00F95B4A">
        <w:t xml:space="preserve"> 5.</w:t>
      </w:r>
      <w:r w:rsidR="009C0F19">
        <w:t>7</w:t>
      </w:r>
      <w:r w:rsidR="618B7652" w:rsidRPr="00B729DD">
        <w:t xml:space="preserve"> </w:t>
      </w:r>
      <w:r w:rsidR="00D07749" w:rsidRPr="00B729DD">
        <w:t xml:space="preserve">percent </w:t>
      </w:r>
      <w:r w:rsidR="003324BB" w:rsidRPr="00B729DD">
        <w:t xml:space="preserve">or </w:t>
      </w:r>
      <w:r w:rsidR="1C930B6C" w:rsidRPr="00B729DD">
        <w:t xml:space="preserve">12 </w:t>
      </w:r>
      <w:r w:rsidR="003324BB" w:rsidRPr="00B729DD">
        <w:t>people died within 30 days of stomach surgery.</w:t>
      </w:r>
    </w:p>
    <w:p w14:paraId="30B50E56" w14:textId="27684062" w:rsidR="00881426" w:rsidRPr="00B729DD" w:rsidRDefault="00881426" w:rsidP="00747F91"/>
    <w:p w14:paraId="6F882A04" w14:textId="676FFB43" w:rsidR="002B27E9" w:rsidRPr="00B729DD" w:rsidRDefault="32B6ED08" w:rsidP="1A43034A">
      <w:pPr>
        <w:pStyle w:val="Heading3"/>
      </w:pPr>
      <w:r w:rsidRPr="00B729DD">
        <w:t>Blood vessel surgery</w:t>
      </w:r>
    </w:p>
    <w:p w14:paraId="06231356" w14:textId="1EF9302A" w:rsidR="002B27E9" w:rsidRPr="00B729DD" w:rsidRDefault="32B6ED08" w:rsidP="1A43034A">
      <w:r w:rsidRPr="00B729DD">
        <w:t xml:space="preserve">Examples of blood vessel surgery include removing a blood clot from a blood vessel or artery. </w:t>
      </w:r>
      <w:r w:rsidR="002B27E9" w:rsidRPr="00B729DD">
        <w:t xml:space="preserve">The average number of </w:t>
      </w:r>
      <w:r w:rsidR="3062D6B9" w:rsidRPr="00B729DD">
        <w:t>blood vessel</w:t>
      </w:r>
      <w:r w:rsidR="002B27E9" w:rsidRPr="00B729DD">
        <w:t xml:space="preserve"> surgeries per year is 3</w:t>
      </w:r>
      <w:r w:rsidR="0A06273A" w:rsidRPr="00B729DD">
        <w:t>06</w:t>
      </w:r>
      <w:r w:rsidR="002B27E9" w:rsidRPr="00B729DD">
        <w:t xml:space="preserve">. </w:t>
      </w:r>
      <w:r w:rsidR="005850A4" w:rsidRPr="005850A4">
        <w:t>Annually, an average of</w:t>
      </w:r>
      <w:r w:rsidR="009C0F19">
        <w:t xml:space="preserve"> 5.6</w:t>
      </w:r>
      <w:r w:rsidR="0DD0C1CD" w:rsidRPr="00B729DD">
        <w:t xml:space="preserve"> </w:t>
      </w:r>
      <w:r w:rsidR="00AB0C02" w:rsidRPr="00B729DD">
        <w:t xml:space="preserve">percent or </w:t>
      </w:r>
      <w:r w:rsidR="5D93B571" w:rsidRPr="00B729DD">
        <w:t xml:space="preserve">17 </w:t>
      </w:r>
      <w:r w:rsidR="00AB0C02" w:rsidRPr="00B729DD">
        <w:t xml:space="preserve">people died within 30 days of </w:t>
      </w:r>
      <w:r w:rsidR="112FBBBF" w:rsidRPr="00B729DD">
        <w:t>blood</w:t>
      </w:r>
      <w:r w:rsidR="00AB0C02" w:rsidRPr="00B729DD">
        <w:t xml:space="preserve"> </w:t>
      </w:r>
      <w:r w:rsidR="75403C71" w:rsidRPr="00B729DD">
        <w:t xml:space="preserve">vessel </w:t>
      </w:r>
      <w:r w:rsidR="00AB0C02" w:rsidRPr="00B729DD">
        <w:t>surgery.</w:t>
      </w:r>
    </w:p>
    <w:p w14:paraId="116C1AA8" w14:textId="77777777" w:rsidR="00747F91" w:rsidRPr="00B729DD" w:rsidRDefault="00747F91" w:rsidP="00747F91"/>
    <w:p w14:paraId="614AE083" w14:textId="189EF964" w:rsidR="00747F91" w:rsidRPr="00B729DD" w:rsidRDefault="0DF39C07" w:rsidP="0062593E">
      <w:pPr>
        <w:pStyle w:val="Heading3"/>
      </w:pPr>
      <w:r w:rsidRPr="00B729DD">
        <w:t>Heart</w:t>
      </w:r>
      <w:r w:rsidR="0062593E" w:rsidRPr="00B729DD">
        <w:t xml:space="preserve"> surgery</w:t>
      </w:r>
      <w:r w:rsidR="1838B1A1" w:rsidRPr="00B729DD">
        <w:t xml:space="preserve"> (not on coronary artery)</w:t>
      </w:r>
    </w:p>
    <w:p w14:paraId="1093DC08" w14:textId="2C020374" w:rsidR="00747F91" w:rsidRPr="00B729DD" w:rsidRDefault="00747F91" w:rsidP="00747F91">
      <w:r w:rsidRPr="00B729DD">
        <w:t>Example</w:t>
      </w:r>
      <w:r w:rsidR="00AB0C02" w:rsidRPr="00B729DD">
        <w:t xml:space="preserve">s of </w:t>
      </w:r>
      <w:r w:rsidR="0E9769EE" w:rsidRPr="00B729DD">
        <w:t>heart</w:t>
      </w:r>
      <w:r w:rsidR="00AB0C02" w:rsidRPr="00B729DD">
        <w:t xml:space="preserve"> surgery include r</w:t>
      </w:r>
      <w:r w:rsidR="02CA5CA3" w:rsidRPr="00B729DD">
        <w:t xml:space="preserve">eplacement </w:t>
      </w:r>
      <w:r w:rsidRPr="00B729DD">
        <w:t xml:space="preserve">of a part of </w:t>
      </w:r>
      <w:r w:rsidR="47615A9A" w:rsidRPr="00B729DD">
        <w:t>a heart valve</w:t>
      </w:r>
      <w:r w:rsidR="00AB0C02" w:rsidRPr="00B729DD">
        <w:t xml:space="preserve">. </w:t>
      </w:r>
      <w:r w:rsidR="004869E9">
        <w:t>The average number of surgeries</w:t>
      </w:r>
      <w:r w:rsidR="00AB0C02" w:rsidRPr="00B729DD">
        <w:t xml:space="preserve"> per year is </w:t>
      </w:r>
      <w:r w:rsidR="01EB76C6" w:rsidRPr="00B729DD">
        <w:t>173</w:t>
      </w:r>
      <w:r w:rsidR="00AB0C02" w:rsidRPr="00B729DD">
        <w:t xml:space="preserve">. </w:t>
      </w:r>
      <w:r w:rsidR="005850A4" w:rsidRPr="005850A4">
        <w:t>Annually, an average of</w:t>
      </w:r>
      <w:r w:rsidR="009C0F19">
        <w:t xml:space="preserve"> 5.3</w:t>
      </w:r>
      <w:r w:rsidR="2116BE97" w:rsidRPr="00B729DD">
        <w:t xml:space="preserve"> </w:t>
      </w:r>
      <w:r w:rsidR="00AB0C02" w:rsidRPr="00B729DD">
        <w:t xml:space="preserve">percent or </w:t>
      </w:r>
      <w:r w:rsidR="21EC8AE6" w:rsidRPr="00B729DD">
        <w:t xml:space="preserve">9 </w:t>
      </w:r>
      <w:r w:rsidR="00AB0C02" w:rsidRPr="00B729DD">
        <w:t xml:space="preserve">people died within 30 days of having </w:t>
      </w:r>
      <w:r w:rsidR="0F75F01F" w:rsidRPr="00B729DD">
        <w:t>heart</w:t>
      </w:r>
      <w:r w:rsidR="00AB0C02" w:rsidRPr="00B729DD">
        <w:t xml:space="preserve"> surgery. </w:t>
      </w:r>
    </w:p>
    <w:p w14:paraId="11BC81AA" w14:textId="77777777" w:rsidR="00747F91" w:rsidRPr="00B729DD" w:rsidRDefault="00747F91" w:rsidP="00747F91"/>
    <w:p w14:paraId="07C71BD8" w14:textId="06FF78CC" w:rsidR="00747F91" w:rsidRPr="00B729DD" w:rsidRDefault="00747F91" w:rsidP="00FE7595">
      <w:pPr>
        <w:pStyle w:val="Heading2"/>
      </w:pPr>
      <w:r w:rsidRPr="00B729DD">
        <w:t xml:space="preserve">About the Perioperative Mortality </w:t>
      </w:r>
      <w:r w:rsidR="287C6D19" w:rsidRPr="00B729DD">
        <w:t>Subject Matter Experts</w:t>
      </w:r>
      <w:r w:rsidRPr="00B729DD">
        <w:t xml:space="preserve"> | M</w:t>
      </w:r>
      <w:r w:rsidR="1B701C62" w:rsidRPr="00B729DD">
        <w:t>ō</w:t>
      </w:r>
      <w:r w:rsidRPr="00B729DD">
        <w:t xml:space="preserve"> te </w:t>
      </w:r>
      <w:proofErr w:type="spellStart"/>
      <w:r w:rsidR="06721160" w:rsidRPr="00B729DD">
        <w:t>ropu</w:t>
      </w:r>
      <w:proofErr w:type="spellEnd"/>
    </w:p>
    <w:p w14:paraId="2D3A02D8" w14:textId="77777777" w:rsidR="00FE7595" w:rsidRPr="00B729DD" w:rsidRDefault="00FE7595" w:rsidP="00747F91"/>
    <w:p w14:paraId="58FEF402" w14:textId="76F552B5" w:rsidR="253D0F83" w:rsidRPr="00B729DD" w:rsidRDefault="253D0F83">
      <w:r w:rsidRPr="00B729DD">
        <w:t>The Perioperative Mortality Subject Matter Experts advise the National Mortality Review Committee and Te Tāhū Hauora on how to reduce the number of perioperative deaths in Aotearoa New Zealand.</w:t>
      </w:r>
    </w:p>
    <w:p w14:paraId="0BD9C785" w14:textId="77777777" w:rsidR="007F37C2" w:rsidRPr="00B729DD" w:rsidRDefault="007F37C2" w:rsidP="00747F91"/>
    <w:p w14:paraId="0C0E8F18" w14:textId="2770D244" w:rsidR="253D0F83" w:rsidRPr="00B729DD" w:rsidRDefault="253D0F83">
      <w:r w:rsidRPr="00B729DD">
        <w:lastRenderedPageBreak/>
        <w:t xml:space="preserve">The Perioperative Mortality Review Committee’s past work can be found here: </w:t>
      </w:r>
      <w:hyperlink r:id="rId9">
        <w:r w:rsidRPr="00B729DD">
          <w:rPr>
            <w:rStyle w:val="Hyperlink"/>
          </w:rPr>
          <w:t>https://www.hqsc.govt.nz/our-work/national-review-of-avoidable-deaths/mortality-review-workstreams/</w:t>
        </w:r>
      </w:hyperlink>
      <w:r w:rsidRPr="00B729DD">
        <w:t xml:space="preserve"> </w:t>
      </w:r>
    </w:p>
    <w:p w14:paraId="012610E5" w14:textId="77777777" w:rsidR="00FE7595" w:rsidRPr="00B729DD" w:rsidRDefault="00FE7595" w:rsidP="00747F91"/>
    <w:p w14:paraId="62CEC96F" w14:textId="6BF6FC32" w:rsidR="00747F91" w:rsidRPr="00B729DD" w:rsidRDefault="00747F91" w:rsidP="00FE7595">
      <w:pPr>
        <w:pStyle w:val="Heading2"/>
      </w:pPr>
      <w:r w:rsidRPr="00B729DD">
        <w:t>Useful resources | Ng</w:t>
      </w:r>
      <w:r w:rsidR="2EEC4283" w:rsidRPr="00B729DD">
        <w:t>ā</w:t>
      </w:r>
      <w:r w:rsidRPr="00B729DD">
        <w:t xml:space="preserve"> </w:t>
      </w:r>
      <w:proofErr w:type="spellStart"/>
      <w:r w:rsidRPr="00B729DD">
        <w:t>rauemi</w:t>
      </w:r>
      <w:proofErr w:type="spellEnd"/>
      <w:r w:rsidRPr="00B729DD">
        <w:t xml:space="preserve"> </w:t>
      </w:r>
      <w:proofErr w:type="spellStart"/>
      <w:r w:rsidRPr="00B729DD">
        <w:t>papai</w:t>
      </w:r>
      <w:proofErr w:type="spellEnd"/>
      <w:r w:rsidRPr="00B729DD">
        <w:t xml:space="preserve"> </w:t>
      </w:r>
    </w:p>
    <w:p w14:paraId="0E1C9577" w14:textId="2A2FB918" w:rsidR="00747F91" w:rsidRPr="00B729DD" w:rsidRDefault="00747F91" w:rsidP="00FE7595">
      <w:pPr>
        <w:pStyle w:val="ListParagraph"/>
        <w:numPr>
          <w:ilvl w:val="0"/>
          <w:numId w:val="4"/>
        </w:numPr>
      </w:pPr>
      <w:r w:rsidRPr="00B729DD">
        <w:t xml:space="preserve">Healthline, for general health advice: </w:t>
      </w:r>
      <w:hyperlink r:id="rId10">
        <w:r w:rsidR="00FE7595" w:rsidRPr="00B729DD">
          <w:rPr>
            <w:rStyle w:val="Hyperlink"/>
          </w:rPr>
          <w:t>https://www.he</w:t>
        </w:r>
        <w:r w:rsidR="41B38291" w:rsidRPr="00B729DD">
          <w:rPr>
            <w:rStyle w:val="Hyperlink"/>
          </w:rPr>
          <w:t>althy</w:t>
        </w:r>
        <w:r w:rsidR="00FE7595" w:rsidRPr="00B729DD">
          <w:rPr>
            <w:rStyle w:val="Hyperlink"/>
          </w:rPr>
          <w:t>.</w:t>
        </w:r>
        <w:r w:rsidR="33E30E13" w:rsidRPr="00B729DD">
          <w:rPr>
            <w:rStyle w:val="Hyperlink"/>
          </w:rPr>
          <w:t>org</w:t>
        </w:r>
        <w:r w:rsidR="00FE7595" w:rsidRPr="00B729DD">
          <w:rPr>
            <w:rStyle w:val="Hyperlink"/>
          </w:rPr>
          <w:t>.nz</w:t>
        </w:r>
      </w:hyperlink>
      <w:r w:rsidR="68792211" w:rsidRPr="00B729DD">
        <w:t xml:space="preserve"> </w:t>
      </w:r>
    </w:p>
    <w:p w14:paraId="3BFE9E31" w14:textId="2B61E325" w:rsidR="00747F91" w:rsidRPr="00B729DD" w:rsidRDefault="00747F91" w:rsidP="1A43034A">
      <w:pPr>
        <w:pStyle w:val="ListParagraph"/>
        <w:numPr>
          <w:ilvl w:val="0"/>
          <w:numId w:val="4"/>
        </w:numPr>
      </w:pPr>
      <w:r w:rsidRPr="00B729DD">
        <w:rPr>
          <w:i/>
          <w:iCs/>
        </w:rPr>
        <w:t>Let’s plan for your next health care visit</w:t>
      </w:r>
      <w:r w:rsidRPr="00B729DD">
        <w:t xml:space="preserve">: </w:t>
      </w:r>
      <w:hyperlink r:id="rId11">
        <w:r w:rsidR="25BCB859" w:rsidRPr="00B729DD">
          <w:rPr>
            <w:rStyle w:val="Hyperlink"/>
          </w:rPr>
          <w:t>https://www.hqsc.govt.nz/resources/resource-library/lets-plan-for-your-next-health-care-visit/</w:t>
        </w:r>
      </w:hyperlink>
      <w:r w:rsidR="25BCB859" w:rsidRPr="00B729DD">
        <w:t xml:space="preserve"> </w:t>
      </w:r>
    </w:p>
    <w:p w14:paraId="79724118" w14:textId="77777777" w:rsidR="00FE7595" w:rsidRPr="00B729DD" w:rsidRDefault="00FE7595" w:rsidP="00747F91">
      <w:pPr>
        <w:pStyle w:val="ListParagraph"/>
        <w:numPr>
          <w:ilvl w:val="0"/>
          <w:numId w:val="4"/>
        </w:numPr>
      </w:pPr>
      <w:r w:rsidRPr="00B729DD">
        <w:t>W</w:t>
      </w:r>
      <w:r w:rsidR="00747F91" w:rsidRPr="00B729DD">
        <w:t xml:space="preserve">hat is anaesthesia?: </w:t>
      </w:r>
      <w:hyperlink r:id="rId12" w:history="1">
        <w:r w:rsidRPr="00B729DD">
          <w:rPr>
            <w:rStyle w:val="Hyperlink"/>
          </w:rPr>
          <w:t>https://www.anzca.edu.au/patient-information/anaesthesia-information-for-patients-and-carers</w:t>
        </w:r>
      </w:hyperlink>
      <w:r w:rsidRPr="00B729DD">
        <w:t xml:space="preserve"> </w:t>
      </w:r>
    </w:p>
    <w:p w14:paraId="10B78579" w14:textId="349515BB" w:rsidR="00FE7595" w:rsidRPr="00B729DD" w:rsidRDefault="00747F91" w:rsidP="00747F91">
      <w:pPr>
        <w:pStyle w:val="ListParagraph"/>
        <w:numPr>
          <w:ilvl w:val="0"/>
          <w:numId w:val="4"/>
        </w:numPr>
      </w:pPr>
      <w:r w:rsidRPr="00B729DD">
        <w:t xml:space="preserve">Preparing for surgery: </w:t>
      </w:r>
      <w:hyperlink r:id="rId13">
        <w:r w:rsidR="00FE7595" w:rsidRPr="00B729DD">
          <w:rPr>
            <w:rStyle w:val="Hyperlink"/>
          </w:rPr>
          <w:t>https://www.health</w:t>
        </w:r>
        <w:r w:rsidR="23BECE58" w:rsidRPr="00B729DD">
          <w:rPr>
            <w:rStyle w:val="Hyperlink"/>
          </w:rPr>
          <w:t>ify</w:t>
        </w:r>
        <w:r w:rsidR="00FE7595" w:rsidRPr="00B729DD">
          <w:rPr>
            <w:rStyle w:val="Hyperlink"/>
          </w:rPr>
          <w:t>.nz/health-a-z/s/surgery-preparing</w:t>
        </w:r>
        <w:r w:rsidR="5A35840D" w:rsidRPr="00B729DD">
          <w:rPr>
            <w:rStyle w:val="Hyperlink"/>
          </w:rPr>
          <w:t>-for</w:t>
        </w:r>
        <w:r w:rsidR="00FE7595" w:rsidRPr="00B729DD">
          <w:rPr>
            <w:rStyle w:val="Hyperlink"/>
          </w:rPr>
          <w:t>/</w:t>
        </w:r>
      </w:hyperlink>
      <w:r w:rsidR="02F44DD8" w:rsidRPr="00B729DD">
        <w:t xml:space="preserve"> </w:t>
      </w:r>
    </w:p>
    <w:p w14:paraId="425948DB" w14:textId="0CCD9E37" w:rsidR="00747F91" w:rsidRPr="00B729DD" w:rsidRDefault="00747F91" w:rsidP="00747F91">
      <w:pPr>
        <w:pStyle w:val="ListParagraph"/>
        <w:numPr>
          <w:ilvl w:val="0"/>
          <w:numId w:val="4"/>
        </w:numPr>
      </w:pPr>
      <w:r w:rsidRPr="00B729DD">
        <w:rPr>
          <w:i/>
          <w:iCs/>
        </w:rPr>
        <w:t>Let’s plan to leave hospital</w:t>
      </w:r>
      <w:r w:rsidRPr="00B729DD">
        <w:t xml:space="preserve">: </w:t>
      </w:r>
      <w:hyperlink r:id="rId14">
        <w:r w:rsidR="00FE7595" w:rsidRPr="00B729DD">
          <w:rPr>
            <w:rStyle w:val="Hyperlink"/>
          </w:rPr>
          <w:t>https://www.hqsc.govt.nz/resources/resource</w:t>
        </w:r>
        <w:r w:rsidR="18497282" w:rsidRPr="00B729DD">
          <w:rPr>
            <w:rStyle w:val="Hyperlink"/>
          </w:rPr>
          <w:t>-l</w:t>
        </w:r>
        <w:r w:rsidR="00FE7595" w:rsidRPr="00B729DD">
          <w:rPr>
            <w:rStyle w:val="Hyperlink"/>
          </w:rPr>
          <w:t>ibrary/lets-plan-to-leave-hospital/</w:t>
        </w:r>
      </w:hyperlink>
      <w:r w:rsidR="11259991" w:rsidRPr="00B729DD">
        <w:t xml:space="preserve"> </w:t>
      </w:r>
    </w:p>
    <w:p w14:paraId="0A1561F7" w14:textId="77777777" w:rsidR="00FE7595" w:rsidRPr="00B729DD" w:rsidRDefault="00FE7595" w:rsidP="00441FD8"/>
    <w:p w14:paraId="13A6C332" w14:textId="4A838754" w:rsidR="00747F91" w:rsidRPr="00B729DD" w:rsidRDefault="00747F91" w:rsidP="00FE7595">
      <w:pPr>
        <w:pStyle w:val="Heading2"/>
      </w:pPr>
      <w:r w:rsidRPr="00B729DD">
        <w:t xml:space="preserve">How we calculated the data | Te </w:t>
      </w:r>
      <w:proofErr w:type="spellStart"/>
      <w:r w:rsidRPr="00B729DD">
        <w:t>t</w:t>
      </w:r>
      <w:r w:rsidR="5F0C1234" w:rsidRPr="00B729DD">
        <w:t>ā</w:t>
      </w:r>
      <w:r w:rsidRPr="00B729DD">
        <w:t>tari</w:t>
      </w:r>
      <w:proofErr w:type="spellEnd"/>
      <w:r w:rsidRPr="00B729DD">
        <w:t xml:space="preserve"> raraunga </w:t>
      </w:r>
    </w:p>
    <w:p w14:paraId="331C9158" w14:textId="1CA7993E" w:rsidR="00747F91" w:rsidRPr="00B729DD" w:rsidRDefault="00747F91">
      <w:r w:rsidRPr="00B729DD">
        <w:t xml:space="preserve">In this </w:t>
      </w:r>
      <w:r w:rsidR="1B645E76" w:rsidRPr="00B729DD">
        <w:t>document</w:t>
      </w:r>
      <w:r w:rsidRPr="00B729DD">
        <w:t>, ‘surgeries’ are hospital admissions that involved a</w:t>
      </w:r>
      <w:r w:rsidR="10E95EA8" w:rsidRPr="00B729DD">
        <w:t xml:space="preserve"> surgery performed by a surgeon in a theatre. This is a change from our last infographic published December 2022 where ‘surgeries’ were hospital admissions that involved a general or neuraxial anaesthetic. Results cannot therefore be directly compared. Only publicly funded hospital admissions and the most complex surgery in a hospital stay are included.</w:t>
      </w:r>
    </w:p>
    <w:p w14:paraId="79701287" w14:textId="77777777" w:rsidR="00FE7595" w:rsidRPr="00B729DD" w:rsidRDefault="00FE7595" w:rsidP="00747F91"/>
    <w:p w14:paraId="7AB2A138" w14:textId="61BCA1C0" w:rsidR="00747F91" w:rsidRPr="00B729DD" w:rsidRDefault="00747F91" w:rsidP="00747F91">
      <w:r w:rsidRPr="00B729DD">
        <w:t>The riskiest surgeries only show surgeries that occurred more than 500 times between 201</w:t>
      </w:r>
      <w:r w:rsidR="426180B0" w:rsidRPr="00B729DD">
        <w:t>9</w:t>
      </w:r>
      <w:r w:rsidRPr="00B729DD">
        <w:t xml:space="preserve"> and 202</w:t>
      </w:r>
      <w:r w:rsidR="0A0C289D" w:rsidRPr="00B729DD">
        <w:t>3</w:t>
      </w:r>
      <w:r w:rsidRPr="00B729DD">
        <w:t>.</w:t>
      </w:r>
      <w:r w:rsidR="00FB6DC5" w:rsidRPr="00B729DD">
        <w:rPr>
          <w:rStyle w:val="FootnoteReference"/>
        </w:rPr>
        <w:footnoteReference w:id="3"/>
      </w:r>
      <w:r w:rsidRPr="00B729DD">
        <w:t xml:space="preserve"> </w:t>
      </w:r>
    </w:p>
    <w:p w14:paraId="70F65870" w14:textId="77777777" w:rsidR="00FE7595" w:rsidRPr="00B729DD" w:rsidRDefault="00FE7595" w:rsidP="00747F91"/>
    <w:p w14:paraId="31DFE18C" w14:textId="075112FD" w:rsidR="00747F91" w:rsidRPr="00B729DD" w:rsidRDefault="00747F91" w:rsidP="00747F91">
      <w:r w:rsidRPr="00B729DD">
        <w:t>Because surgery is safer for younger people, we used ‘age standardisation’ to adjust for differences in the age distribution of different groups. For comparing males with females, we standardised with the age distribution of surgeries (all ethnicities) in 202</w:t>
      </w:r>
      <w:r w:rsidR="4847E679" w:rsidRPr="00B729DD">
        <w:t>3.</w:t>
      </w:r>
      <w:r w:rsidRPr="00B729DD">
        <w:t xml:space="preserve"> </w:t>
      </w:r>
    </w:p>
    <w:p w14:paraId="18DA3F2A" w14:textId="77777777" w:rsidR="00FE7595" w:rsidRPr="00B729DD" w:rsidRDefault="00FE7595" w:rsidP="00747F91"/>
    <w:p w14:paraId="29F2F52E" w14:textId="2DF76354" w:rsidR="00FE7595" w:rsidRPr="00B729DD" w:rsidRDefault="00747F91" w:rsidP="00747F91">
      <w:r w:rsidRPr="00B729DD">
        <w:t xml:space="preserve">For comparing different ethnicities, we used the age distribution of all </w:t>
      </w:r>
      <w:r w:rsidR="007F37C2" w:rsidRPr="00B729DD">
        <w:t xml:space="preserve">surgeries for </w:t>
      </w:r>
      <w:r w:rsidR="00FE7595" w:rsidRPr="00B729DD">
        <w:t>Māori</w:t>
      </w:r>
      <w:r w:rsidRPr="00B729DD">
        <w:t xml:space="preserve"> in 202</w:t>
      </w:r>
      <w:r w:rsidR="2A9A6F85" w:rsidRPr="00B729DD">
        <w:t>3</w:t>
      </w:r>
      <w:r w:rsidRPr="00B729DD">
        <w:t>.</w:t>
      </w:r>
      <w:r w:rsidR="00AB7F37" w:rsidRPr="00B729DD">
        <w:rPr>
          <w:rStyle w:val="FootnoteReference"/>
        </w:rPr>
        <w:footnoteReference w:id="4"/>
      </w:r>
      <w:r w:rsidRPr="00B729DD">
        <w:t xml:space="preserve"> In this document, we have used ‘prioritised ethnicity</w:t>
      </w:r>
      <w:r w:rsidR="00A6783F" w:rsidRPr="00B729DD">
        <w:t>’</w:t>
      </w:r>
      <w:r w:rsidRPr="00B729DD">
        <w:t>, which is commonly used by the health sector. Prioritised ethnicity assigns people to only one ethnic group.</w:t>
      </w:r>
      <w:r w:rsidR="00B01A25" w:rsidRPr="00B729DD">
        <w:rPr>
          <w:rStyle w:val="FootnoteReference"/>
        </w:rPr>
        <w:footnoteReference w:id="5"/>
      </w:r>
      <w:r w:rsidRPr="00B729DD">
        <w:t xml:space="preserve"> This method gives </w:t>
      </w:r>
      <w:r w:rsidR="00FE7595" w:rsidRPr="00B729DD">
        <w:t>Māori</w:t>
      </w:r>
      <w:r w:rsidRPr="00B729DD">
        <w:t xml:space="preserve"> highest priority, followed by Pacific peoples, Asian, other ethnic groups and then European. In practice, if someone identifies as both </w:t>
      </w:r>
      <w:r w:rsidR="00FE7595" w:rsidRPr="00B729DD">
        <w:t>Māori</w:t>
      </w:r>
      <w:r w:rsidRPr="00B729DD">
        <w:t xml:space="preserve"> and Pacific, they will be counted </w:t>
      </w:r>
      <w:r w:rsidRPr="00B729DD">
        <w:lastRenderedPageBreak/>
        <w:t xml:space="preserve">in the </w:t>
      </w:r>
      <w:r w:rsidR="00FE7595" w:rsidRPr="00B729DD">
        <w:t>Māori</w:t>
      </w:r>
      <w:r w:rsidRPr="00B729DD">
        <w:t xml:space="preserve"> group. If someone identifies as both Pacific and European, they will be counted in the Pacific group. As a result, a person’s prioritised ethnicity may not represent their preferred ethnic identity. </w:t>
      </w:r>
    </w:p>
    <w:p w14:paraId="06ACD5F1" w14:textId="683C2338" w:rsidR="00747F91" w:rsidRPr="00B729DD" w:rsidRDefault="00747F91" w:rsidP="00AB7F37"/>
    <w:p w14:paraId="0CF83503" w14:textId="77777777" w:rsidR="00B01A25" w:rsidRPr="00B729DD" w:rsidRDefault="00747F91" w:rsidP="00747F91">
      <w:r w:rsidRPr="00B729DD">
        <w:t>Talk to your health professional for advice that is specific to you. For more general advice ring Healthline: 0800 611 116</w:t>
      </w:r>
      <w:r w:rsidR="00B01A25" w:rsidRPr="00B729DD">
        <w:t>.</w:t>
      </w:r>
    </w:p>
    <w:p w14:paraId="3B86D781" w14:textId="77777777" w:rsidR="00AB2A6A" w:rsidRDefault="00AB2A6A" w:rsidP="00747F91"/>
    <w:p w14:paraId="2FD2BB3F" w14:textId="1C8D93A4" w:rsidR="00FE7595" w:rsidRPr="00B729DD" w:rsidRDefault="00AB2A6A" w:rsidP="00747F91">
      <w:r>
        <w:t>This information is updated annually</w:t>
      </w:r>
      <w:r w:rsidR="00CF1400">
        <w:t>. It</w:t>
      </w:r>
      <w:r w:rsidR="005850A4">
        <w:t xml:space="preserve"> </w:t>
      </w:r>
      <w:r w:rsidR="00FE7595" w:rsidRPr="00B729DD">
        <w:t xml:space="preserve">was last updated in </w:t>
      </w:r>
      <w:r w:rsidR="008205C5">
        <w:t>September</w:t>
      </w:r>
      <w:r w:rsidR="00FE7595" w:rsidRPr="00B729DD">
        <w:t xml:space="preserve"> 202</w:t>
      </w:r>
      <w:r w:rsidR="008205C5">
        <w:t>4</w:t>
      </w:r>
      <w:r w:rsidR="00FE7595" w:rsidRPr="00B729DD">
        <w:t xml:space="preserve">.  </w:t>
      </w:r>
    </w:p>
    <w:p w14:paraId="6426843E" w14:textId="77777777" w:rsidR="00FE7595" w:rsidRPr="00B729DD" w:rsidRDefault="00FE7595" w:rsidP="00747F91"/>
    <w:p w14:paraId="6BADF048" w14:textId="6A52A696" w:rsidR="00747F91" w:rsidRPr="00B729DD" w:rsidRDefault="00747F91" w:rsidP="00747F91">
      <w:r w:rsidRPr="00B729DD">
        <w:t xml:space="preserve">Published in </w:t>
      </w:r>
      <w:r w:rsidR="0BF456FE" w:rsidRPr="00B729DD">
        <w:t xml:space="preserve">September </w:t>
      </w:r>
      <w:r w:rsidRPr="00B729DD">
        <w:t>202</w:t>
      </w:r>
      <w:r w:rsidR="416A3279" w:rsidRPr="00B729DD">
        <w:t>4</w:t>
      </w:r>
      <w:r w:rsidRPr="00B729DD">
        <w:t xml:space="preserve"> by </w:t>
      </w:r>
      <w:r w:rsidR="73688B92" w:rsidRPr="00B729DD">
        <w:t xml:space="preserve">Te Tāhū Hauora | </w:t>
      </w:r>
      <w:r w:rsidRPr="00B729DD">
        <w:t>He</w:t>
      </w:r>
      <w:r w:rsidR="27496917" w:rsidRPr="00B729DD">
        <w:t>al</w:t>
      </w:r>
      <w:r w:rsidRPr="00B729DD">
        <w:t>th Quality &amp; Safety Commission, PO Box 25496,</w:t>
      </w:r>
      <w:r w:rsidR="00FE7595" w:rsidRPr="00B729DD">
        <w:t xml:space="preserve"> </w:t>
      </w:r>
      <w:r w:rsidRPr="00B729DD">
        <w:t>Wellington 6146, New Zealand.</w:t>
      </w:r>
    </w:p>
    <w:p w14:paraId="1402394B" w14:textId="77777777" w:rsidR="00FE7595" w:rsidRPr="00B729DD" w:rsidRDefault="00FE7595" w:rsidP="00747F91"/>
    <w:p w14:paraId="40415F0C" w14:textId="3C111656" w:rsidR="00DB6D78" w:rsidRDefault="00747F91" w:rsidP="00747F91">
      <w:r w:rsidRPr="00B729DD">
        <w:t xml:space="preserve">Email: </w:t>
      </w:r>
      <w:hyperlink r:id="rId15" w:history="1">
        <w:r w:rsidR="00FE7595" w:rsidRPr="00B729DD">
          <w:rPr>
            <w:rStyle w:val="Hyperlink"/>
          </w:rPr>
          <w:t>info@hqsc.govt.nz</w:t>
        </w:r>
      </w:hyperlink>
      <w:r w:rsidR="00FE7595" w:rsidRPr="00B729DD">
        <w:t xml:space="preserve"> </w:t>
      </w:r>
      <w:r w:rsidRPr="00B729DD">
        <w:t xml:space="preserve">| Website: </w:t>
      </w:r>
      <w:hyperlink r:id="rId16" w:history="1">
        <w:r w:rsidR="00FE7595" w:rsidRPr="00B729DD">
          <w:rPr>
            <w:rStyle w:val="Hyperlink"/>
          </w:rPr>
          <w:t>www.hqsc.govt.nz</w:t>
        </w:r>
      </w:hyperlink>
    </w:p>
    <w:p w14:paraId="636B01C1" w14:textId="65BC9A3E" w:rsidR="002743B5" w:rsidRPr="00747F91" w:rsidRDefault="002743B5" w:rsidP="1A43034A">
      <w:pPr>
        <w:spacing w:after="160" w:line="259" w:lineRule="auto"/>
      </w:pPr>
    </w:p>
    <w:sectPr w:rsidR="002743B5" w:rsidRPr="00747F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08AE0" w14:textId="77777777" w:rsidR="00CA4004" w:rsidRDefault="00CA4004" w:rsidP="00747F91">
      <w:pPr>
        <w:spacing w:after="0" w:line="240" w:lineRule="auto"/>
      </w:pPr>
      <w:r>
        <w:separator/>
      </w:r>
    </w:p>
  </w:endnote>
  <w:endnote w:type="continuationSeparator" w:id="0">
    <w:p w14:paraId="2A949757" w14:textId="77777777" w:rsidR="00CA4004" w:rsidRDefault="00CA4004" w:rsidP="00747F91">
      <w:pPr>
        <w:spacing w:after="0" w:line="240" w:lineRule="auto"/>
      </w:pPr>
      <w:r>
        <w:continuationSeparator/>
      </w:r>
    </w:p>
  </w:endnote>
  <w:endnote w:type="continuationNotice" w:id="1">
    <w:p w14:paraId="1506DC7B" w14:textId="77777777" w:rsidR="00CA4004" w:rsidRDefault="00CA40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60466" w14:textId="77777777" w:rsidR="00CA4004" w:rsidRDefault="00CA4004" w:rsidP="00747F91">
      <w:pPr>
        <w:spacing w:after="0" w:line="240" w:lineRule="auto"/>
      </w:pPr>
      <w:r>
        <w:separator/>
      </w:r>
    </w:p>
  </w:footnote>
  <w:footnote w:type="continuationSeparator" w:id="0">
    <w:p w14:paraId="17AF9DB5" w14:textId="77777777" w:rsidR="00CA4004" w:rsidRDefault="00CA4004" w:rsidP="00747F91">
      <w:pPr>
        <w:spacing w:after="0" w:line="240" w:lineRule="auto"/>
      </w:pPr>
      <w:r>
        <w:continuationSeparator/>
      </w:r>
    </w:p>
  </w:footnote>
  <w:footnote w:type="continuationNotice" w:id="1">
    <w:p w14:paraId="445738DB" w14:textId="77777777" w:rsidR="00CA4004" w:rsidRDefault="00CA4004">
      <w:pPr>
        <w:spacing w:after="0" w:line="240" w:lineRule="auto"/>
      </w:pPr>
    </w:p>
  </w:footnote>
  <w:footnote w:id="2">
    <w:p w14:paraId="229AF842" w14:textId="6E41C2C9" w:rsidR="00A24C1F" w:rsidRPr="00A24C1F" w:rsidRDefault="00A24C1F" w:rsidP="1A43034A">
      <w:pPr>
        <w:pStyle w:val="FootnoteText"/>
      </w:pPr>
      <w:r>
        <w:rPr>
          <w:rStyle w:val="FootnoteReference"/>
        </w:rPr>
        <w:footnoteRef/>
      </w:r>
      <w:r w:rsidR="1A43034A">
        <w:t xml:space="preserve"> The Perioperative Mortality Review Committee has </w:t>
      </w:r>
      <w:r w:rsidR="1A43034A" w:rsidRPr="006249E2">
        <w:t>investigated the ethnic inequities in surgery</w:t>
      </w:r>
      <w:r w:rsidR="1A43034A">
        <w:t xml:space="preserve"> death rates in its previous reports. See: </w:t>
      </w:r>
      <w:hyperlink r:id="rId1">
        <w:r w:rsidR="1A43034A" w:rsidRPr="1A43034A">
          <w:rPr>
            <w:rStyle w:val="Hyperlink"/>
            <w:rFonts w:ascii="Calibri" w:eastAsia="Calibri" w:hAnsi="Calibri" w:cs="Calibri"/>
            <w:sz w:val="22"/>
            <w:szCs w:val="22"/>
          </w:rPr>
          <w:t>https://www.hqsc.govt.nz/resources/resource-library/summary-of-perioperative-mortality-review-committee-pomrc-reports/</w:t>
        </w:r>
      </w:hyperlink>
      <w:r w:rsidR="1A43034A" w:rsidRPr="1A43034A">
        <w:rPr>
          <w:rFonts w:ascii="Calibri" w:eastAsia="Calibri" w:hAnsi="Calibri" w:cs="Calibri"/>
          <w:color w:val="000000" w:themeColor="text1"/>
          <w:sz w:val="22"/>
          <w:szCs w:val="22"/>
        </w:rPr>
        <w:t xml:space="preserve"> </w:t>
      </w:r>
    </w:p>
  </w:footnote>
  <w:footnote w:id="3">
    <w:p w14:paraId="767B4BD2" w14:textId="5AB86D7F" w:rsidR="00FB6DC5" w:rsidRPr="00050CE0" w:rsidRDefault="00FB6DC5">
      <w:pPr>
        <w:pStyle w:val="FootnoteText"/>
        <w:rPr>
          <w:lang w:val="mi-NZ"/>
        </w:rPr>
      </w:pPr>
      <w:r w:rsidRPr="00050CE0">
        <w:rPr>
          <w:rStyle w:val="FootnoteReference"/>
        </w:rPr>
        <w:footnoteRef/>
      </w:r>
      <w:r w:rsidRPr="00050CE0">
        <w:t xml:space="preserve"> We followed the methodology of Gurney JK, McLeod M, Stanley J, et al. 2020. Postoperative mortality in New Zealand following general anaesthetic: demographic patterns and temporal trends. </w:t>
      </w:r>
      <w:r w:rsidRPr="00050CE0">
        <w:rPr>
          <w:i/>
          <w:iCs/>
        </w:rPr>
        <w:t>BMJ Open</w:t>
      </w:r>
      <w:r w:rsidRPr="00050CE0">
        <w:t xml:space="preserve"> 10: </w:t>
      </w:r>
      <w:proofErr w:type="spellStart"/>
      <w:r w:rsidRPr="00050CE0">
        <w:t>e036451</w:t>
      </w:r>
      <w:proofErr w:type="spellEnd"/>
      <w:r w:rsidRPr="00050CE0">
        <w:t>. DOI: 10.1136/</w:t>
      </w:r>
      <w:proofErr w:type="spellStart"/>
      <w:r w:rsidRPr="00050CE0">
        <w:t>bmjopen</w:t>
      </w:r>
      <w:proofErr w:type="spellEnd"/>
      <w:r w:rsidRPr="00050CE0">
        <w:t xml:space="preserve">-2019-036451. We used a modified version of surgery groupings from Campbell D, Boyle L, Soakell-Ho M, et al. 2019. National risk prediction model for perioperative mortality in non-cardiac surgery. </w:t>
      </w:r>
      <w:r w:rsidRPr="00050CE0">
        <w:rPr>
          <w:i/>
          <w:iCs/>
        </w:rPr>
        <w:t xml:space="preserve">British Journal of Surgery </w:t>
      </w:r>
      <w:r w:rsidRPr="00050CE0">
        <w:t xml:space="preserve">106: 1549–57. DOI: 10.1002/ </w:t>
      </w:r>
      <w:proofErr w:type="spellStart"/>
      <w:r w:rsidRPr="00050CE0">
        <w:t>bjs.11232</w:t>
      </w:r>
      <w:proofErr w:type="spellEnd"/>
    </w:p>
  </w:footnote>
  <w:footnote w:id="4">
    <w:p w14:paraId="73A35705" w14:textId="7EBEAA23" w:rsidR="00AB7F37" w:rsidRPr="00050CE0" w:rsidRDefault="00AB7F37" w:rsidP="00AB7F37">
      <w:pPr>
        <w:rPr>
          <w:sz w:val="20"/>
          <w:szCs w:val="20"/>
        </w:rPr>
      </w:pPr>
      <w:r w:rsidRPr="00050CE0">
        <w:rPr>
          <w:rStyle w:val="FootnoteReference"/>
          <w:sz w:val="20"/>
          <w:szCs w:val="20"/>
        </w:rPr>
        <w:footnoteRef/>
      </w:r>
      <w:r w:rsidRPr="00050CE0">
        <w:rPr>
          <w:sz w:val="20"/>
          <w:szCs w:val="20"/>
        </w:rPr>
        <w:t xml:space="preserve"> Gurney JK, McLeod M, Stanley J, et al. 2022. Regional variation in post-operative mortality in New Zealand. </w:t>
      </w:r>
      <w:r w:rsidRPr="00050CE0">
        <w:rPr>
          <w:i/>
          <w:iCs/>
          <w:sz w:val="20"/>
          <w:szCs w:val="20"/>
        </w:rPr>
        <w:t>ANZ Journal of Surgery</w:t>
      </w:r>
      <w:r w:rsidRPr="00050CE0">
        <w:rPr>
          <w:sz w:val="20"/>
          <w:szCs w:val="20"/>
        </w:rPr>
        <w:t xml:space="preserve"> 92: 1015–25. DOI: 10.1111/</w:t>
      </w:r>
      <w:proofErr w:type="spellStart"/>
      <w:r w:rsidRPr="00050CE0">
        <w:rPr>
          <w:sz w:val="20"/>
          <w:szCs w:val="20"/>
        </w:rPr>
        <w:t>ans.17510</w:t>
      </w:r>
      <w:proofErr w:type="spellEnd"/>
      <w:r w:rsidRPr="00050CE0">
        <w:rPr>
          <w:sz w:val="20"/>
          <w:szCs w:val="20"/>
        </w:rPr>
        <w:t xml:space="preserve">. </w:t>
      </w:r>
    </w:p>
  </w:footnote>
  <w:footnote w:id="5">
    <w:p w14:paraId="07289CFA" w14:textId="3FF01E56" w:rsidR="00B01A25" w:rsidRPr="00B01A25" w:rsidRDefault="00B01A25" w:rsidP="00B01A25">
      <w:r w:rsidRPr="00050CE0">
        <w:rPr>
          <w:rStyle w:val="FootnoteReference"/>
          <w:sz w:val="20"/>
          <w:szCs w:val="20"/>
        </w:rPr>
        <w:footnoteRef/>
      </w:r>
      <w:r w:rsidR="1A43034A" w:rsidRPr="00050CE0">
        <w:rPr>
          <w:sz w:val="20"/>
          <w:szCs w:val="20"/>
        </w:rPr>
        <w:t xml:space="preserve"> Ministry of Health. 2017. HISO 10001:2017 Ethnicity Data Protocols. Wellington: Ministry of Health. URL: </w:t>
      </w:r>
      <w:hyperlink r:id="rId2" w:history="1">
        <w:r w:rsidR="1A43034A" w:rsidRPr="00050CE0">
          <w:rPr>
            <w:rStyle w:val="Hyperlink"/>
            <w:sz w:val="20"/>
            <w:szCs w:val="20"/>
          </w:rPr>
          <w:t>https://www.health.govt.nz/publication/hiso­100012017-ethnicity-data-protocols</w:t>
        </w:r>
      </w:hyperlink>
      <w:r w:rsidR="1A43034A" w:rsidRPr="00050CE0">
        <w:rPr>
          <w:sz w:val="20"/>
          <w:szCs w:val="20"/>
        </w:rPr>
        <w:t xml:space="preserve"> (accessed 9 August 2022).</w:t>
      </w:r>
      <w:r w:rsidR="1A43034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C4377"/>
    <w:multiLevelType w:val="hybridMultilevel"/>
    <w:tmpl w:val="E8BE82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B960E9D"/>
    <w:multiLevelType w:val="hybridMultilevel"/>
    <w:tmpl w:val="91B0A9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8F06B65"/>
    <w:multiLevelType w:val="hybridMultilevel"/>
    <w:tmpl w:val="ABA461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A8926C2"/>
    <w:multiLevelType w:val="hybridMultilevel"/>
    <w:tmpl w:val="297CDE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94928257">
    <w:abstractNumId w:val="1"/>
  </w:num>
  <w:num w:numId="2" w16cid:durableId="1745495248">
    <w:abstractNumId w:val="3"/>
  </w:num>
  <w:num w:numId="3" w16cid:durableId="601691140">
    <w:abstractNumId w:val="0"/>
  </w:num>
  <w:num w:numId="4" w16cid:durableId="2031491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91"/>
    <w:rsid w:val="00022EAE"/>
    <w:rsid w:val="0003140B"/>
    <w:rsid w:val="000359BE"/>
    <w:rsid w:val="00042703"/>
    <w:rsid w:val="0005089C"/>
    <w:rsid w:val="00050CE0"/>
    <w:rsid w:val="000564A0"/>
    <w:rsid w:val="000759D6"/>
    <w:rsid w:val="000809B9"/>
    <w:rsid w:val="00091AFC"/>
    <w:rsid w:val="000A4293"/>
    <w:rsid w:val="000E1251"/>
    <w:rsid w:val="000E176F"/>
    <w:rsid w:val="000E58B3"/>
    <w:rsid w:val="000F62C9"/>
    <w:rsid w:val="00124830"/>
    <w:rsid w:val="00147934"/>
    <w:rsid w:val="0015013B"/>
    <w:rsid w:val="00150BCD"/>
    <w:rsid w:val="00157D34"/>
    <w:rsid w:val="00161BB7"/>
    <w:rsid w:val="001746D5"/>
    <w:rsid w:val="00176344"/>
    <w:rsid w:val="001B7A35"/>
    <w:rsid w:val="001D5FEC"/>
    <w:rsid w:val="001D7E22"/>
    <w:rsid w:val="001E51C0"/>
    <w:rsid w:val="00202B35"/>
    <w:rsid w:val="00207132"/>
    <w:rsid w:val="00207A82"/>
    <w:rsid w:val="002128AB"/>
    <w:rsid w:val="0021299B"/>
    <w:rsid w:val="0023033E"/>
    <w:rsid w:val="00233F1A"/>
    <w:rsid w:val="00247C29"/>
    <w:rsid w:val="002631C0"/>
    <w:rsid w:val="002743B5"/>
    <w:rsid w:val="0028398E"/>
    <w:rsid w:val="00285E9A"/>
    <w:rsid w:val="002978FF"/>
    <w:rsid w:val="002ABA48"/>
    <w:rsid w:val="002B27E9"/>
    <w:rsid w:val="002B3D7F"/>
    <w:rsid w:val="002C108C"/>
    <w:rsid w:val="002C6DE0"/>
    <w:rsid w:val="002C71E7"/>
    <w:rsid w:val="002D03BA"/>
    <w:rsid w:val="0030211B"/>
    <w:rsid w:val="003129AB"/>
    <w:rsid w:val="003220C6"/>
    <w:rsid w:val="003231D1"/>
    <w:rsid w:val="003324BB"/>
    <w:rsid w:val="0033597E"/>
    <w:rsid w:val="00351551"/>
    <w:rsid w:val="00354C8F"/>
    <w:rsid w:val="00370ABB"/>
    <w:rsid w:val="00371EDB"/>
    <w:rsid w:val="003962AA"/>
    <w:rsid w:val="003B0181"/>
    <w:rsid w:val="003B063F"/>
    <w:rsid w:val="003B1BBC"/>
    <w:rsid w:val="003F40F6"/>
    <w:rsid w:val="0041038C"/>
    <w:rsid w:val="00424BE1"/>
    <w:rsid w:val="004320F2"/>
    <w:rsid w:val="00441FD8"/>
    <w:rsid w:val="0044793D"/>
    <w:rsid w:val="0046715E"/>
    <w:rsid w:val="004720BA"/>
    <w:rsid w:val="004740B8"/>
    <w:rsid w:val="0047604B"/>
    <w:rsid w:val="004830AF"/>
    <w:rsid w:val="004869E9"/>
    <w:rsid w:val="004A718A"/>
    <w:rsid w:val="004B5E7B"/>
    <w:rsid w:val="004C32F4"/>
    <w:rsid w:val="004C6647"/>
    <w:rsid w:val="00501A8E"/>
    <w:rsid w:val="00517245"/>
    <w:rsid w:val="0052530C"/>
    <w:rsid w:val="005256BD"/>
    <w:rsid w:val="00534697"/>
    <w:rsid w:val="00544291"/>
    <w:rsid w:val="0057023C"/>
    <w:rsid w:val="0057036C"/>
    <w:rsid w:val="00574918"/>
    <w:rsid w:val="00575733"/>
    <w:rsid w:val="00581F64"/>
    <w:rsid w:val="0058250B"/>
    <w:rsid w:val="005850A4"/>
    <w:rsid w:val="00586135"/>
    <w:rsid w:val="005B0CB5"/>
    <w:rsid w:val="005B1EB6"/>
    <w:rsid w:val="005D2B35"/>
    <w:rsid w:val="005D418C"/>
    <w:rsid w:val="005D5463"/>
    <w:rsid w:val="005D61AD"/>
    <w:rsid w:val="005E4C10"/>
    <w:rsid w:val="005E75CF"/>
    <w:rsid w:val="005E7962"/>
    <w:rsid w:val="005F3336"/>
    <w:rsid w:val="005F71FD"/>
    <w:rsid w:val="00603A79"/>
    <w:rsid w:val="006123DE"/>
    <w:rsid w:val="006249E2"/>
    <w:rsid w:val="0062593E"/>
    <w:rsid w:val="00636570"/>
    <w:rsid w:val="00657016"/>
    <w:rsid w:val="00663F35"/>
    <w:rsid w:val="006702D3"/>
    <w:rsid w:val="00671B4D"/>
    <w:rsid w:val="006818C9"/>
    <w:rsid w:val="006850F6"/>
    <w:rsid w:val="006A3A06"/>
    <w:rsid w:val="006B53B9"/>
    <w:rsid w:val="006C4FBC"/>
    <w:rsid w:val="006C7AFA"/>
    <w:rsid w:val="006D12BA"/>
    <w:rsid w:val="006E11B0"/>
    <w:rsid w:val="006E6A5B"/>
    <w:rsid w:val="006F6454"/>
    <w:rsid w:val="00717E2A"/>
    <w:rsid w:val="007360EE"/>
    <w:rsid w:val="00747F91"/>
    <w:rsid w:val="0075192B"/>
    <w:rsid w:val="00761E26"/>
    <w:rsid w:val="00766BA0"/>
    <w:rsid w:val="0077216F"/>
    <w:rsid w:val="00783113"/>
    <w:rsid w:val="007901FB"/>
    <w:rsid w:val="007A4EA9"/>
    <w:rsid w:val="007A5491"/>
    <w:rsid w:val="007A5A29"/>
    <w:rsid w:val="007A63CB"/>
    <w:rsid w:val="007C308F"/>
    <w:rsid w:val="007E1D25"/>
    <w:rsid w:val="007F37C2"/>
    <w:rsid w:val="00817D94"/>
    <w:rsid w:val="008205C5"/>
    <w:rsid w:val="00831210"/>
    <w:rsid w:val="008331B4"/>
    <w:rsid w:val="008332EA"/>
    <w:rsid w:val="00847EB9"/>
    <w:rsid w:val="008501F1"/>
    <w:rsid w:val="00851E89"/>
    <w:rsid w:val="008562C5"/>
    <w:rsid w:val="008573E5"/>
    <w:rsid w:val="00866957"/>
    <w:rsid w:val="00866E80"/>
    <w:rsid w:val="00870B33"/>
    <w:rsid w:val="00881426"/>
    <w:rsid w:val="008861A3"/>
    <w:rsid w:val="008908B7"/>
    <w:rsid w:val="00896A6B"/>
    <w:rsid w:val="008C5E89"/>
    <w:rsid w:val="008D3992"/>
    <w:rsid w:val="008E382F"/>
    <w:rsid w:val="008E6783"/>
    <w:rsid w:val="0091767B"/>
    <w:rsid w:val="00926215"/>
    <w:rsid w:val="00955EE5"/>
    <w:rsid w:val="00970F82"/>
    <w:rsid w:val="00976104"/>
    <w:rsid w:val="00985929"/>
    <w:rsid w:val="00994056"/>
    <w:rsid w:val="00995128"/>
    <w:rsid w:val="009B666E"/>
    <w:rsid w:val="009C0F19"/>
    <w:rsid w:val="009C2A16"/>
    <w:rsid w:val="009C5BBC"/>
    <w:rsid w:val="009D62CC"/>
    <w:rsid w:val="009E6D22"/>
    <w:rsid w:val="009F36A8"/>
    <w:rsid w:val="00A013F5"/>
    <w:rsid w:val="00A051AF"/>
    <w:rsid w:val="00A2245C"/>
    <w:rsid w:val="00A245C7"/>
    <w:rsid w:val="00A24C1F"/>
    <w:rsid w:val="00A35FB3"/>
    <w:rsid w:val="00A6783F"/>
    <w:rsid w:val="00A75220"/>
    <w:rsid w:val="00A80565"/>
    <w:rsid w:val="00A8530B"/>
    <w:rsid w:val="00AA2213"/>
    <w:rsid w:val="00AA38F9"/>
    <w:rsid w:val="00AA7107"/>
    <w:rsid w:val="00AAAAF1"/>
    <w:rsid w:val="00AB0C02"/>
    <w:rsid w:val="00AB2A6A"/>
    <w:rsid w:val="00AB7F37"/>
    <w:rsid w:val="00AC2DC2"/>
    <w:rsid w:val="00AD37C1"/>
    <w:rsid w:val="00AD4004"/>
    <w:rsid w:val="00AE4FF0"/>
    <w:rsid w:val="00AE7715"/>
    <w:rsid w:val="00AF0F00"/>
    <w:rsid w:val="00B01A25"/>
    <w:rsid w:val="00B173BE"/>
    <w:rsid w:val="00B31BB4"/>
    <w:rsid w:val="00B3601A"/>
    <w:rsid w:val="00B37C8B"/>
    <w:rsid w:val="00B61498"/>
    <w:rsid w:val="00B653E1"/>
    <w:rsid w:val="00B6586D"/>
    <w:rsid w:val="00B729DD"/>
    <w:rsid w:val="00B855D7"/>
    <w:rsid w:val="00B864C5"/>
    <w:rsid w:val="00B86F33"/>
    <w:rsid w:val="00B91D21"/>
    <w:rsid w:val="00B9670C"/>
    <w:rsid w:val="00BD6291"/>
    <w:rsid w:val="00BF18C2"/>
    <w:rsid w:val="00C31D38"/>
    <w:rsid w:val="00C50862"/>
    <w:rsid w:val="00C509B4"/>
    <w:rsid w:val="00C5769D"/>
    <w:rsid w:val="00C622AF"/>
    <w:rsid w:val="00C62636"/>
    <w:rsid w:val="00C6774F"/>
    <w:rsid w:val="00C854CC"/>
    <w:rsid w:val="00C8676E"/>
    <w:rsid w:val="00CA4004"/>
    <w:rsid w:val="00CB577C"/>
    <w:rsid w:val="00CE2410"/>
    <w:rsid w:val="00CE50B6"/>
    <w:rsid w:val="00CF1400"/>
    <w:rsid w:val="00CF1C2C"/>
    <w:rsid w:val="00CF3953"/>
    <w:rsid w:val="00CF62F5"/>
    <w:rsid w:val="00CF78D0"/>
    <w:rsid w:val="00D07749"/>
    <w:rsid w:val="00D11CCF"/>
    <w:rsid w:val="00D128ED"/>
    <w:rsid w:val="00D146CE"/>
    <w:rsid w:val="00D24BBD"/>
    <w:rsid w:val="00D257E3"/>
    <w:rsid w:val="00D432B3"/>
    <w:rsid w:val="00D46C31"/>
    <w:rsid w:val="00D7061C"/>
    <w:rsid w:val="00D82793"/>
    <w:rsid w:val="00D9114D"/>
    <w:rsid w:val="00DA0FDC"/>
    <w:rsid w:val="00DA1589"/>
    <w:rsid w:val="00DB6808"/>
    <w:rsid w:val="00DB6D78"/>
    <w:rsid w:val="00DC5EFC"/>
    <w:rsid w:val="00DC75EE"/>
    <w:rsid w:val="00DE610B"/>
    <w:rsid w:val="00DE687C"/>
    <w:rsid w:val="00E02563"/>
    <w:rsid w:val="00E06DE8"/>
    <w:rsid w:val="00E14CC0"/>
    <w:rsid w:val="00E43335"/>
    <w:rsid w:val="00E65364"/>
    <w:rsid w:val="00E82C23"/>
    <w:rsid w:val="00E93303"/>
    <w:rsid w:val="00EB2AEB"/>
    <w:rsid w:val="00EB345B"/>
    <w:rsid w:val="00ED4F75"/>
    <w:rsid w:val="00ED6716"/>
    <w:rsid w:val="00EE4618"/>
    <w:rsid w:val="00EE51AC"/>
    <w:rsid w:val="00EE79E9"/>
    <w:rsid w:val="00F0163E"/>
    <w:rsid w:val="00F01B6A"/>
    <w:rsid w:val="00F14F71"/>
    <w:rsid w:val="00F22AE7"/>
    <w:rsid w:val="00F2411B"/>
    <w:rsid w:val="00F3010E"/>
    <w:rsid w:val="00F44369"/>
    <w:rsid w:val="00F50215"/>
    <w:rsid w:val="00F7080B"/>
    <w:rsid w:val="00F95B4A"/>
    <w:rsid w:val="00FB4705"/>
    <w:rsid w:val="00FB6DC5"/>
    <w:rsid w:val="00FD20A5"/>
    <w:rsid w:val="00FE3447"/>
    <w:rsid w:val="00FE7595"/>
    <w:rsid w:val="00FF1F64"/>
    <w:rsid w:val="00FF45B4"/>
    <w:rsid w:val="01EB76C6"/>
    <w:rsid w:val="02135D4A"/>
    <w:rsid w:val="0216F0EA"/>
    <w:rsid w:val="025084AC"/>
    <w:rsid w:val="0277F65E"/>
    <w:rsid w:val="02CA5CA3"/>
    <w:rsid w:val="02D447ED"/>
    <w:rsid w:val="02ED929F"/>
    <w:rsid w:val="02F44DD8"/>
    <w:rsid w:val="02F61DBB"/>
    <w:rsid w:val="033A6949"/>
    <w:rsid w:val="03A6624A"/>
    <w:rsid w:val="03D3EDF4"/>
    <w:rsid w:val="0458ADC0"/>
    <w:rsid w:val="047F40A8"/>
    <w:rsid w:val="052AF8EA"/>
    <w:rsid w:val="054A7995"/>
    <w:rsid w:val="054BC73A"/>
    <w:rsid w:val="05849BA6"/>
    <w:rsid w:val="05AFD764"/>
    <w:rsid w:val="05CFCD6D"/>
    <w:rsid w:val="06044622"/>
    <w:rsid w:val="06721160"/>
    <w:rsid w:val="06A93780"/>
    <w:rsid w:val="06CE070B"/>
    <w:rsid w:val="0707FCBA"/>
    <w:rsid w:val="0850EE40"/>
    <w:rsid w:val="0891D833"/>
    <w:rsid w:val="08B0BD45"/>
    <w:rsid w:val="09895BB6"/>
    <w:rsid w:val="0A06273A"/>
    <w:rsid w:val="0A0C289D"/>
    <w:rsid w:val="0A499E78"/>
    <w:rsid w:val="0AFAB48E"/>
    <w:rsid w:val="0BD49DC6"/>
    <w:rsid w:val="0BE31E07"/>
    <w:rsid w:val="0BF456FE"/>
    <w:rsid w:val="0C9EB389"/>
    <w:rsid w:val="0CD90AE3"/>
    <w:rsid w:val="0D003146"/>
    <w:rsid w:val="0D4E789C"/>
    <w:rsid w:val="0D7A13FE"/>
    <w:rsid w:val="0D7FEB58"/>
    <w:rsid w:val="0D905A59"/>
    <w:rsid w:val="0DD0C1CD"/>
    <w:rsid w:val="0DF39C07"/>
    <w:rsid w:val="0E50BD3B"/>
    <w:rsid w:val="0E9769EE"/>
    <w:rsid w:val="0F1A1E7C"/>
    <w:rsid w:val="0F6A78EC"/>
    <w:rsid w:val="0F75F01F"/>
    <w:rsid w:val="0F946897"/>
    <w:rsid w:val="0FBE3EC1"/>
    <w:rsid w:val="0FE3562C"/>
    <w:rsid w:val="102B83C1"/>
    <w:rsid w:val="103894A7"/>
    <w:rsid w:val="1057505B"/>
    <w:rsid w:val="10670F84"/>
    <w:rsid w:val="10881E70"/>
    <w:rsid w:val="109F7CBE"/>
    <w:rsid w:val="10E73407"/>
    <w:rsid w:val="10E95EA8"/>
    <w:rsid w:val="11259991"/>
    <w:rsid w:val="112FBBBF"/>
    <w:rsid w:val="1198BF24"/>
    <w:rsid w:val="11B4520A"/>
    <w:rsid w:val="11BD721C"/>
    <w:rsid w:val="11E406FE"/>
    <w:rsid w:val="1238FAFD"/>
    <w:rsid w:val="127EF4EF"/>
    <w:rsid w:val="12BA61CB"/>
    <w:rsid w:val="132E06E9"/>
    <w:rsid w:val="13683E13"/>
    <w:rsid w:val="13B6D367"/>
    <w:rsid w:val="13FF857C"/>
    <w:rsid w:val="1433402A"/>
    <w:rsid w:val="14FF7F7C"/>
    <w:rsid w:val="14FFAA6D"/>
    <w:rsid w:val="156FC4FE"/>
    <w:rsid w:val="159AA87C"/>
    <w:rsid w:val="15B6D763"/>
    <w:rsid w:val="15C9517C"/>
    <w:rsid w:val="15FA691A"/>
    <w:rsid w:val="165B7313"/>
    <w:rsid w:val="169FD902"/>
    <w:rsid w:val="16B61F0A"/>
    <w:rsid w:val="16B9EBAA"/>
    <w:rsid w:val="16C72A94"/>
    <w:rsid w:val="170343F4"/>
    <w:rsid w:val="17BE30FF"/>
    <w:rsid w:val="1809FD75"/>
    <w:rsid w:val="181354C7"/>
    <w:rsid w:val="1838B1A1"/>
    <w:rsid w:val="184511BA"/>
    <w:rsid w:val="18497282"/>
    <w:rsid w:val="188FFEC5"/>
    <w:rsid w:val="18904179"/>
    <w:rsid w:val="18B3D34A"/>
    <w:rsid w:val="18B78116"/>
    <w:rsid w:val="18F7691A"/>
    <w:rsid w:val="18FAB1E4"/>
    <w:rsid w:val="19096680"/>
    <w:rsid w:val="190DD356"/>
    <w:rsid w:val="193F4278"/>
    <w:rsid w:val="1989D678"/>
    <w:rsid w:val="19B02E06"/>
    <w:rsid w:val="19B0B2F0"/>
    <w:rsid w:val="19F91E46"/>
    <w:rsid w:val="1A0AC3B0"/>
    <w:rsid w:val="1A1A0F34"/>
    <w:rsid w:val="1A3BAC7A"/>
    <w:rsid w:val="1A43034A"/>
    <w:rsid w:val="1A59E3D7"/>
    <w:rsid w:val="1AC57B95"/>
    <w:rsid w:val="1AD6EDD0"/>
    <w:rsid w:val="1B24BB24"/>
    <w:rsid w:val="1B3078E7"/>
    <w:rsid w:val="1B4B7579"/>
    <w:rsid w:val="1B645E76"/>
    <w:rsid w:val="1B6E5995"/>
    <w:rsid w:val="1B701C62"/>
    <w:rsid w:val="1C021BF1"/>
    <w:rsid w:val="1C117E53"/>
    <w:rsid w:val="1C88A646"/>
    <w:rsid w:val="1C930B6C"/>
    <w:rsid w:val="1CA8706B"/>
    <w:rsid w:val="1CEAE4C9"/>
    <w:rsid w:val="1CEBC385"/>
    <w:rsid w:val="1D1510BD"/>
    <w:rsid w:val="1D27A872"/>
    <w:rsid w:val="1D3F3223"/>
    <w:rsid w:val="1DEE8625"/>
    <w:rsid w:val="1E169E43"/>
    <w:rsid w:val="1E5C38A6"/>
    <w:rsid w:val="1F38258C"/>
    <w:rsid w:val="1F60D0B2"/>
    <w:rsid w:val="1F70B868"/>
    <w:rsid w:val="1F9F4D48"/>
    <w:rsid w:val="1FD94042"/>
    <w:rsid w:val="1FEE6A84"/>
    <w:rsid w:val="1FEEFE81"/>
    <w:rsid w:val="207B36BB"/>
    <w:rsid w:val="20869695"/>
    <w:rsid w:val="2116BE97"/>
    <w:rsid w:val="2142A13F"/>
    <w:rsid w:val="21E419B6"/>
    <w:rsid w:val="21EC8AE6"/>
    <w:rsid w:val="222A3499"/>
    <w:rsid w:val="2256B528"/>
    <w:rsid w:val="229CBEA3"/>
    <w:rsid w:val="230C28D1"/>
    <w:rsid w:val="23BECE58"/>
    <w:rsid w:val="2463CC0B"/>
    <w:rsid w:val="246E6EC6"/>
    <w:rsid w:val="24FC5ACE"/>
    <w:rsid w:val="252BBB14"/>
    <w:rsid w:val="253C4F2C"/>
    <w:rsid w:val="253D0F83"/>
    <w:rsid w:val="256FE65A"/>
    <w:rsid w:val="25BCB859"/>
    <w:rsid w:val="25D700EA"/>
    <w:rsid w:val="2615C53B"/>
    <w:rsid w:val="26674096"/>
    <w:rsid w:val="268DC215"/>
    <w:rsid w:val="26DC3B2F"/>
    <w:rsid w:val="27496917"/>
    <w:rsid w:val="274D6064"/>
    <w:rsid w:val="2762E431"/>
    <w:rsid w:val="27814CCC"/>
    <w:rsid w:val="27A6F08E"/>
    <w:rsid w:val="280BC4C1"/>
    <w:rsid w:val="287C6D19"/>
    <w:rsid w:val="28CA0683"/>
    <w:rsid w:val="293197D7"/>
    <w:rsid w:val="29728EF6"/>
    <w:rsid w:val="2A6DD865"/>
    <w:rsid w:val="2A9A6F85"/>
    <w:rsid w:val="2B3732A4"/>
    <w:rsid w:val="2B37D85E"/>
    <w:rsid w:val="2B7462F5"/>
    <w:rsid w:val="2D4FB0DF"/>
    <w:rsid w:val="2D7B3215"/>
    <w:rsid w:val="2E330D88"/>
    <w:rsid w:val="2E34AE70"/>
    <w:rsid w:val="2EBC5916"/>
    <w:rsid w:val="2EDF7C95"/>
    <w:rsid w:val="2EE2008E"/>
    <w:rsid w:val="2EEC4283"/>
    <w:rsid w:val="2F6F03F7"/>
    <w:rsid w:val="2FEA310A"/>
    <w:rsid w:val="2FFBD29F"/>
    <w:rsid w:val="30299906"/>
    <w:rsid w:val="3062D6B9"/>
    <w:rsid w:val="307A07D9"/>
    <w:rsid w:val="30868851"/>
    <w:rsid w:val="30C18973"/>
    <w:rsid w:val="30CE9967"/>
    <w:rsid w:val="3102D728"/>
    <w:rsid w:val="3121AC56"/>
    <w:rsid w:val="31471FEC"/>
    <w:rsid w:val="314A2074"/>
    <w:rsid w:val="315A417D"/>
    <w:rsid w:val="31827EC2"/>
    <w:rsid w:val="3189F226"/>
    <w:rsid w:val="31AF5421"/>
    <w:rsid w:val="31C93937"/>
    <w:rsid w:val="3223A284"/>
    <w:rsid w:val="32A74039"/>
    <w:rsid w:val="32B6ED08"/>
    <w:rsid w:val="32E10003"/>
    <w:rsid w:val="3329F71D"/>
    <w:rsid w:val="3393B6B2"/>
    <w:rsid w:val="33E30E13"/>
    <w:rsid w:val="34228490"/>
    <w:rsid w:val="3457AEEA"/>
    <w:rsid w:val="347CBEDA"/>
    <w:rsid w:val="348B3316"/>
    <w:rsid w:val="34919309"/>
    <w:rsid w:val="34AE5203"/>
    <w:rsid w:val="352E4184"/>
    <w:rsid w:val="35842C2A"/>
    <w:rsid w:val="35B33672"/>
    <w:rsid w:val="3631D1AC"/>
    <w:rsid w:val="363C4B6A"/>
    <w:rsid w:val="3684FBA7"/>
    <w:rsid w:val="37094E32"/>
    <w:rsid w:val="376435C0"/>
    <w:rsid w:val="37B7134B"/>
    <w:rsid w:val="37C3F9AD"/>
    <w:rsid w:val="384C02EA"/>
    <w:rsid w:val="38DE17F3"/>
    <w:rsid w:val="3984E68E"/>
    <w:rsid w:val="3A3C1FEB"/>
    <w:rsid w:val="3A802D62"/>
    <w:rsid w:val="3AB64B75"/>
    <w:rsid w:val="3B205EFA"/>
    <w:rsid w:val="3B4A30C9"/>
    <w:rsid w:val="3B7E8C9E"/>
    <w:rsid w:val="3BA2000A"/>
    <w:rsid w:val="3BB5F0B0"/>
    <w:rsid w:val="3C056CC1"/>
    <w:rsid w:val="3C5155E8"/>
    <w:rsid w:val="3CABA60E"/>
    <w:rsid w:val="3CD837EE"/>
    <w:rsid w:val="3CD8A59B"/>
    <w:rsid w:val="3D37E6EE"/>
    <w:rsid w:val="3DD813B7"/>
    <w:rsid w:val="3DD9E82A"/>
    <w:rsid w:val="3E47474A"/>
    <w:rsid w:val="3EA692FE"/>
    <w:rsid w:val="3EA788A1"/>
    <w:rsid w:val="3F12FAC0"/>
    <w:rsid w:val="3F518827"/>
    <w:rsid w:val="3F63A623"/>
    <w:rsid w:val="3F7C090A"/>
    <w:rsid w:val="3F7C17AC"/>
    <w:rsid w:val="3F9BEC73"/>
    <w:rsid w:val="3FAE6CC8"/>
    <w:rsid w:val="3FCE0E53"/>
    <w:rsid w:val="3FD3D44E"/>
    <w:rsid w:val="4018DCE0"/>
    <w:rsid w:val="401C969E"/>
    <w:rsid w:val="40276BAE"/>
    <w:rsid w:val="409EE4A2"/>
    <w:rsid w:val="40CC621F"/>
    <w:rsid w:val="40EA604C"/>
    <w:rsid w:val="40FCB503"/>
    <w:rsid w:val="416A3279"/>
    <w:rsid w:val="41B38291"/>
    <w:rsid w:val="41FA626B"/>
    <w:rsid w:val="424D2898"/>
    <w:rsid w:val="426180B0"/>
    <w:rsid w:val="427F0968"/>
    <w:rsid w:val="42CFF0E1"/>
    <w:rsid w:val="42DCDF83"/>
    <w:rsid w:val="4339277B"/>
    <w:rsid w:val="4356346B"/>
    <w:rsid w:val="437FB88B"/>
    <w:rsid w:val="43F73371"/>
    <w:rsid w:val="4434CB7C"/>
    <w:rsid w:val="44B99F5E"/>
    <w:rsid w:val="44E33E93"/>
    <w:rsid w:val="45319A5C"/>
    <w:rsid w:val="454BA1C0"/>
    <w:rsid w:val="45707722"/>
    <w:rsid w:val="4591446D"/>
    <w:rsid w:val="45EF9E8A"/>
    <w:rsid w:val="45FCAD58"/>
    <w:rsid w:val="46657C8E"/>
    <w:rsid w:val="4691ED2F"/>
    <w:rsid w:val="46B18FBF"/>
    <w:rsid w:val="46F89C30"/>
    <w:rsid w:val="46FAC058"/>
    <w:rsid w:val="46FE2ADC"/>
    <w:rsid w:val="472E6500"/>
    <w:rsid w:val="4737563B"/>
    <w:rsid w:val="47615A9A"/>
    <w:rsid w:val="4782759F"/>
    <w:rsid w:val="478992E5"/>
    <w:rsid w:val="47F455F5"/>
    <w:rsid w:val="481B470B"/>
    <w:rsid w:val="48434D0F"/>
    <w:rsid w:val="48460AC3"/>
    <w:rsid w:val="4847E679"/>
    <w:rsid w:val="48563057"/>
    <w:rsid w:val="491472A0"/>
    <w:rsid w:val="496B447B"/>
    <w:rsid w:val="49E6BC8F"/>
    <w:rsid w:val="4A3DE5C5"/>
    <w:rsid w:val="4A5BEAA3"/>
    <w:rsid w:val="4A771959"/>
    <w:rsid w:val="4A775E2F"/>
    <w:rsid w:val="4AC9EE15"/>
    <w:rsid w:val="4B0B5E7D"/>
    <w:rsid w:val="4B7E61EB"/>
    <w:rsid w:val="4B7EBDC7"/>
    <w:rsid w:val="4BBB2496"/>
    <w:rsid w:val="4BBD7346"/>
    <w:rsid w:val="4C037B86"/>
    <w:rsid w:val="4C4FBA33"/>
    <w:rsid w:val="4C722A79"/>
    <w:rsid w:val="4CACC815"/>
    <w:rsid w:val="4CDEBF0D"/>
    <w:rsid w:val="4D0A3CEA"/>
    <w:rsid w:val="4D292A49"/>
    <w:rsid w:val="4D5C9781"/>
    <w:rsid w:val="4D68CC41"/>
    <w:rsid w:val="4DF4D821"/>
    <w:rsid w:val="4E60B551"/>
    <w:rsid w:val="4EAA91E7"/>
    <w:rsid w:val="4F12AF36"/>
    <w:rsid w:val="4F261845"/>
    <w:rsid w:val="4F381771"/>
    <w:rsid w:val="4F41BD0F"/>
    <w:rsid w:val="4F89629F"/>
    <w:rsid w:val="4FAF0315"/>
    <w:rsid w:val="4FD23D77"/>
    <w:rsid w:val="4FF7BF58"/>
    <w:rsid w:val="502D8058"/>
    <w:rsid w:val="50312BB0"/>
    <w:rsid w:val="506F8FEE"/>
    <w:rsid w:val="5119BC05"/>
    <w:rsid w:val="512D1239"/>
    <w:rsid w:val="5151A4BB"/>
    <w:rsid w:val="519811C5"/>
    <w:rsid w:val="51B9F3C2"/>
    <w:rsid w:val="522D8318"/>
    <w:rsid w:val="52611C36"/>
    <w:rsid w:val="52A06296"/>
    <w:rsid w:val="52EFFB4D"/>
    <w:rsid w:val="535D29CC"/>
    <w:rsid w:val="53D3696A"/>
    <w:rsid w:val="53E3A14C"/>
    <w:rsid w:val="53F16031"/>
    <w:rsid w:val="54314B8B"/>
    <w:rsid w:val="5436BC30"/>
    <w:rsid w:val="548D9CB6"/>
    <w:rsid w:val="54AC7291"/>
    <w:rsid w:val="54E0F5B5"/>
    <w:rsid w:val="551294A7"/>
    <w:rsid w:val="5595443D"/>
    <w:rsid w:val="55E2D0AE"/>
    <w:rsid w:val="5623E2D5"/>
    <w:rsid w:val="568876FA"/>
    <w:rsid w:val="569E51AA"/>
    <w:rsid w:val="57299E82"/>
    <w:rsid w:val="573497F2"/>
    <w:rsid w:val="576DCC7F"/>
    <w:rsid w:val="57A21F07"/>
    <w:rsid w:val="57F2E770"/>
    <w:rsid w:val="582AC6A4"/>
    <w:rsid w:val="584A6120"/>
    <w:rsid w:val="587F18CF"/>
    <w:rsid w:val="58C1E35F"/>
    <w:rsid w:val="59161D99"/>
    <w:rsid w:val="5945B085"/>
    <w:rsid w:val="594E7682"/>
    <w:rsid w:val="5A35840D"/>
    <w:rsid w:val="5AAC06F3"/>
    <w:rsid w:val="5AC298C3"/>
    <w:rsid w:val="5B305C1D"/>
    <w:rsid w:val="5B47074F"/>
    <w:rsid w:val="5BDA7FE0"/>
    <w:rsid w:val="5BFA646B"/>
    <w:rsid w:val="5CBBB3B0"/>
    <w:rsid w:val="5CC1E938"/>
    <w:rsid w:val="5CDB9C1A"/>
    <w:rsid w:val="5CE7C846"/>
    <w:rsid w:val="5D09CC45"/>
    <w:rsid w:val="5D5F0AAB"/>
    <w:rsid w:val="5D93B571"/>
    <w:rsid w:val="5E227F6B"/>
    <w:rsid w:val="5E5406C8"/>
    <w:rsid w:val="5E6FF1D1"/>
    <w:rsid w:val="5ECFB165"/>
    <w:rsid w:val="5ED1E8AC"/>
    <w:rsid w:val="5EFCBF5A"/>
    <w:rsid w:val="5F0C1234"/>
    <w:rsid w:val="5F5C58D4"/>
    <w:rsid w:val="5F7AD7E0"/>
    <w:rsid w:val="5F9F688C"/>
    <w:rsid w:val="600CB60C"/>
    <w:rsid w:val="603CA8D8"/>
    <w:rsid w:val="60773296"/>
    <w:rsid w:val="60D359F3"/>
    <w:rsid w:val="6112AAFF"/>
    <w:rsid w:val="6186E5B3"/>
    <w:rsid w:val="618B7652"/>
    <w:rsid w:val="61D47D01"/>
    <w:rsid w:val="626C2EB2"/>
    <w:rsid w:val="628EFF10"/>
    <w:rsid w:val="62B217BB"/>
    <w:rsid w:val="631B285C"/>
    <w:rsid w:val="6340CCC5"/>
    <w:rsid w:val="63766E09"/>
    <w:rsid w:val="637A0B1E"/>
    <w:rsid w:val="637C08E7"/>
    <w:rsid w:val="638BF346"/>
    <w:rsid w:val="638FED2A"/>
    <w:rsid w:val="63C788C8"/>
    <w:rsid w:val="63E1CA2D"/>
    <w:rsid w:val="640D4B0C"/>
    <w:rsid w:val="641F80B5"/>
    <w:rsid w:val="643A7DD1"/>
    <w:rsid w:val="644F7DDC"/>
    <w:rsid w:val="6451FA50"/>
    <w:rsid w:val="6470341C"/>
    <w:rsid w:val="649B436F"/>
    <w:rsid w:val="64DF8D41"/>
    <w:rsid w:val="64DFE611"/>
    <w:rsid w:val="64F8EF65"/>
    <w:rsid w:val="651680F6"/>
    <w:rsid w:val="652A45F5"/>
    <w:rsid w:val="65545CC0"/>
    <w:rsid w:val="65BAE817"/>
    <w:rsid w:val="664669F3"/>
    <w:rsid w:val="66B4EFB4"/>
    <w:rsid w:val="66C20758"/>
    <w:rsid w:val="67122923"/>
    <w:rsid w:val="673436D7"/>
    <w:rsid w:val="6763EC51"/>
    <w:rsid w:val="678FE411"/>
    <w:rsid w:val="67BE4943"/>
    <w:rsid w:val="68792211"/>
    <w:rsid w:val="68D4FC9E"/>
    <w:rsid w:val="68E2B642"/>
    <w:rsid w:val="690E3423"/>
    <w:rsid w:val="6976D694"/>
    <w:rsid w:val="69A5BDF7"/>
    <w:rsid w:val="69C5F572"/>
    <w:rsid w:val="6A4B4F8E"/>
    <w:rsid w:val="6A7700F8"/>
    <w:rsid w:val="6A836BD6"/>
    <w:rsid w:val="6A9D2251"/>
    <w:rsid w:val="6AC4CFAF"/>
    <w:rsid w:val="6B159BBB"/>
    <w:rsid w:val="6B21DBEA"/>
    <w:rsid w:val="6B2F72C3"/>
    <w:rsid w:val="6B48707C"/>
    <w:rsid w:val="6B566148"/>
    <w:rsid w:val="6C099D6C"/>
    <w:rsid w:val="6C5F4C04"/>
    <w:rsid w:val="6C832441"/>
    <w:rsid w:val="6D1B74D5"/>
    <w:rsid w:val="6D2D708C"/>
    <w:rsid w:val="6D529CD9"/>
    <w:rsid w:val="6E474B46"/>
    <w:rsid w:val="6E5585BA"/>
    <w:rsid w:val="6E6602E5"/>
    <w:rsid w:val="6E740517"/>
    <w:rsid w:val="6EB3CFE2"/>
    <w:rsid w:val="6EC009FF"/>
    <w:rsid w:val="6EC9F1D9"/>
    <w:rsid w:val="6EDB6806"/>
    <w:rsid w:val="6EEC7083"/>
    <w:rsid w:val="7083C747"/>
    <w:rsid w:val="70BE8A76"/>
    <w:rsid w:val="710D435E"/>
    <w:rsid w:val="710F145D"/>
    <w:rsid w:val="713F6C61"/>
    <w:rsid w:val="715E96C5"/>
    <w:rsid w:val="71613C8A"/>
    <w:rsid w:val="716D0165"/>
    <w:rsid w:val="717103DB"/>
    <w:rsid w:val="71885919"/>
    <w:rsid w:val="71C428FF"/>
    <w:rsid w:val="71E2CDF3"/>
    <w:rsid w:val="71ED8858"/>
    <w:rsid w:val="7202CF5B"/>
    <w:rsid w:val="7242A17B"/>
    <w:rsid w:val="72B9DC2C"/>
    <w:rsid w:val="735FC7C6"/>
    <w:rsid w:val="7364E709"/>
    <w:rsid w:val="73688B92"/>
    <w:rsid w:val="738EFAB4"/>
    <w:rsid w:val="7391EC2C"/>
    <w:rsid w:val="73BC031B"/>
    <w:rsid w:val="73F376BB"/>
    <w:rsid w:val="745617C6"/>
    <w:rsid w:val="749DE501"/>
    <w:rsid w:val="74AC7F03"/>
    <w:rsid w:val="74FCDEDF"/>
    <w:rsid w:val="7500CC75"/>
    <w:rsid w:val="751A626E"/>
    <w:rsid w:val="7525DD14"/>
    <w:rsid w:val="753032A9"/>
    <w:rsid w:val="75403C71"/>
    <w:rsid w:val="7543DCDA"/>
    <w:rsid w:val="75B42150"/>
    <w:rsid w:val="75ED95B4"/>
    <w:rsid w:val="766D4A97"/>
    <w:rsid w:val="76816945"/>
    <w:rsid w:val="76E3996A"/>
    <w:rsid w:val="772F159C"/>
    <w:rsid w:val="774CB0C8"/>
    <w:rsid w:val="77651D81"/>
    <w:rsid w:val="77C1F7BC"/>
    <w:rsid w:val="7856D0C3"/>
    <w:rsid w:val="78CF81D3"/>
    <w:rsid w:val="78CF9532"/>
    <w:rsid w:val="79306237"/>
    <w:rsid w:val="79A38F0F"/>
    <w:rsid w:val="79EEA203"/>
    <w:rsid w:val="7A203109"/>
    <w:rsid w:val="7A717F44"/>
    <w:rsid w:val="7A78C499"/>
    <w:rsid w:val="7B0AB30D"/>
    <w:rsid w:val="7B470D14"/>
    <w:rsid w:val="7B68DA32"/>
    <w:rsid w:val="7B944BBF"/>
    <w:rsid w:val="7BE24121"/>
    <w:rsid w:val="7CEF8B46"/>
    <w:rsid w:val="7D089CC9"/>
    <w:rsid w:val="7DD4E840"/>
    <w:rsid w:val="7DE27937"/>
    <w:rsid w:val="7DEB74DD"/>
    <w:rsid w:val="7E9F5A88"/>
    <w:rsid w:val="7ED99EA7"/>
    <w:rsid w:val="7EE5F66E"/>
    <w:rsid w:val="7F1C98E7"/>
    <w:rsid w:val="7F41FCF1"/>
    <w:rsid w:val="7F708F33"/>
    <w:rsid w:val="7FEAFEC4"/>
    <w:rsid w:val="7FF2A5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E2E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F91"/>
    <w:pPr>
      <w:spacing w:after="120" w:line="276" w:lineRule="auto"/>
      <w:contextualSpacing/>
    </w:pPr>
    <w:rPr>
      <w:rFonts w:ascii="Arial" w:hAnsi="Arial"/>
    </w:rPr>
  </w:style>
  <w:style w:type="paragraph" w:styleId="Heading1">
    <w:name w:val="heading 1"/>
    <w:basedOn w:val="Normal"/>
    <w:next w:val="Normal"/>
    <w:link w:val="Heading1Char"/>
    <w:uiPriority w:val="9"/>
    <w:qFormat/>
    <w:rsid w:val="00747F91"/>
    <w:pPr>
      <w:keepNext/>
      <w:keepLines/>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47F91"/>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747F91"/>
    <w:pPr>
      <w:keepNext/>
      <w:keepLines/>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4740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F91"/>
    <w:pPr>
      <w:ind w:left="720"/>
    </w:pPr>
  </w:style>
  <w:style w:type="character" w:styleId="Hyperlink">
    <w:name w:val="Hyperlink"/>
    <w:basedOn w:val="DefaultParagraphFont"/>
    <w:uiPriority w:val="99"/>
    <w:unhideWhenUsed/>
    <w:rsid w:val="00747F91"/>
    <w:rPr>
      <w:color w:val="0563C1" w:themeColor="hyperlink"/>
      <w:u w:val="single"/>
    </w:rPr>
  </w:style>
  <w:style w:type="character" w:styleId="UnresolvedMention">
    <w:name w:val="Unresolved Mention"/>
    <w:basedOn w:val="DefaultParagraphFont"/>
    <w:uiPriority w:val="99"/>
    <w:semiHidden/>
    <w:unhideWhenUsed/>
    <w:rsid w:val="00747F91"/>
    <w:rPr>
      <w:color w:val="605E5C"/>
      <w:shd w:val="clear" w:color="auto" w:fill="E1DFDD"/>
    </w:rPr>
  </w:style>
  <w:style w:type="paragraph" w:styleId="FootnoteText">
    <w:name w:val="footnote text"/>
    <w:basedOn w:val="Normal"/>
    <w:link w:val="FootnoteTextChar"/>
    <w:uiPriority w:val="99"/>
    <w:semiHidden/>
    <w:unhideWhenUsed/>
    <w:rsid w:val="00747F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F91"/>
    <w:rPr>
      <w:sz w:val="20"/>
      <w:szCs w:val="20"/>
    </w:rPr>
  </w:style>
  <w:style w:type="character" w:styleId="FootnoteReference">
    <w:name w:val="footnote reference"/>
    <w:basedOn w:val="DefaultParagraphFont"/>
    <w:uiPriority w:val="99"/>
    <w:semiHidden/>
    <w:unhideWhenUsed/>
    <w:rsid w:val="00747F91"/>
    <w:rPr>
      <w:vertAlign w:val="superscript"/>
    </w:rPr>
  </w:style>
  <w:style w:type="paragraph" w:styleId="Header">
    <w:name w:val="header"/>
    <w:basedOn w:val="Normal"/>
    <w:link w:val="HeaderChar"/>
    <w:uiPriority w:val="99"/>
    <w:unhideWhenUsed/>
    <w:rsid w:val="00747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F91"/>
  </w:style>
  <w:style w:type="paragraph" w:styleId="Footer">
    <w:name w:val="footer"/>
    <w:basedOn w:val="Normal"/>
    <w:link w:val="FooterChar"/>
    <w:uiPriority w:val="99"/>
    <w:unhideWhenUsed/>
    <w:rsid w:val="00747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F91"/>
  </w:style>
  <w:style w:type="character" w:customStyle="1" w:styleId="Heading1Char">
    <w:name w:val="Heading 1 Char"/>
    <w:basedOn w:val="DefaultParagraphFont"/>
    <w:link w:val="Heading1"/>
    <w:uiPriority w:val="9"/>
    <w:rsid w:val="00747F91"/>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747F91"/>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747F91"/>
    <w:rPr>
      <w:rFonts w:ascii="Arial" w:eastAsiaTheme="majorEastAsia" w:hAnsi="Arial" w:cstheme="majorBidi"/>
      <w:b/>
      <w:color w:val="000000" w:themeColor="text1"/>
      <w:szCs w:val="24"/>
    </w:rPr>
  </w:style>
  <w:style w:type="character" w:customStyle="1" w:styleId="Heading4Char">
    <w:name w:val="Heading 4 Char"/>
    <w:basedOn w:val="DefaultParagraphFont"/>
    <w:link w:val="Heading4"/>
    <w:uiPriority w:val="9"/>
    <w:rsid w:val="004740B8"/>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B6586D"/>
    <w:rPr>
      <w:sz w:val="16"/>
      <w:szCs w:val="16"/>
    </w:rPr>
  </w:style>
  <w:style w:type="paragraph" w:styleId="CommentText">
    <w:name w:val="annotation text"/>
    <w:basedOn w:val="Normal"/>
    <w:link w:val="CommentTextChar"/>
    <w:uiPriority w:val="99"/>
    <w:unhideWhenUsed/>
    <w:rsid w:val="00B6586D"/>
    <w:pPr>
      <w:spacing w:line="240" w:lineRule="auto"/>
    </w:pPr>
    <w:rPr>
      <w:sz w:val="20"/>
      <w:szCs w:val="20"/>
    </w:rPr>
  </w:style>
  <w:style w:type="character" w:customStyle="1" w:styleId="CommentTextChar">
    <w:name w:val="Comment Text Char"/>
    <w:basedOn w:val="DefaultParagraphFont"/>
    <w:link w:val="CommentText"/>
    <w:uiPriority w:val="99"/>
    <w:rsid w:val="00B6586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586D"/>
    <w:rPr>
      <w:b/>
      <w:bCs/>
    </w:rPr>
  </w:style>
  <w:style w:type="character" w:customStyle="1" w:styleId="CommentSubjectChar">
    <w:name w:val="Comment Subject Char"/>
    <w:basedOn w:val="CommentTextChar"/>
    <w:link w:val="CommentSubject"/>
    <w:uiPriority w:val="99"/>
    <w:semiHidden/>
    <w:rsid w:val="00B6586D"/>
    <w:rPr>
      <w:rFonts w:ascii="Arial" w:hAnsi="Arial"/>
      <w:b/>
      <w:bCs/>
      <w:sz w:val="20"/>
      <w:szCs w:val="20"/>
    </w:rPr>
  </w:style>
  <w:style w:type="paragraph" w:styleId="Revision">
    <w:name w:val="Revision"/>
    <w:hidden/>
    <w:uiPriority w:val="99"/>
    <w:semiHidden/>
    <w:rsid w:val="00AE7715"/>
    <w:pPr>
      <w:spacing w:after="0" w:line="240" w:lineRule="auto"/>
    </w:pPr>
    <w:rPr>
      <w:rFonts w:ascii="Arial" w:hAnsi="Arial"/>
    </w:rPr>
  </w:style>
  <w:style w:type="character" w:styleId="FollowedHyperlink">
    <w:name w:val="FollowedHyperlink"/>
    <w:basedOn w:val="DefaultParagraphFont"/>
    <w:uiPriority w:val="99"/>
    <w:semiHidden/>
    <w:unhideWhenUsed/>
    <w:rsid w:val="00F016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9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ealthify.nz/health-a-z/s/surgery-preparing-for/"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anzca.edu.au/patient-information/anaesthesia-information-for-patients-and-car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qsc.govt.nz"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qsc.govt.nz/resources/resource-library/lets-plan-for-your-next-health-care-visit/" TargetMode="External"/><Relationship Id="rId5" Type="http://schemas.openxmlformats.org/officeDocument/2006/relationships/webSettings" Target="webSettings.xml"/><Relationship Id="rId15" Type="http://schemas.openxmlformats.org/officeDocument/2006/relationships/hyperlink" Target="mailto:info@hqsc.govt.nz" TargetMode="External"/><Relationship Id="rId23" Type="http://schemas.openxmlformats.org/officeDocument/2006/relationships/customXml" Target="../customXml/item6.xml"/><Relationship Id="rId10" Type="http://schemas.openxmlformats.org/officeDocument/2006/relationships/hyperlink" Target="https://www.healthy.org.nz"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hqsc.govt.nz/our-work/national-review-of-avoidable-deaths/mortality-review-workstreams/" TargetMode="External"/><Relationship Id="rId14" Type="http://schemas.openxmlformats.org/officeDocument/2006/relationships/hyperlink" Target="https://www.hqsc.govt.nz/resources/resource-library/lets-plan-to-leave-hospital/" TargetMode="Externa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file:///C:/Users/FEdlin/Downloads/www.health.govt.nz/publication/hiso&#173;100012017-ethnicity-data-protocols" TargetMode="External"/><Relationship Id="rId1" Type="http://schemas.openxmlformats.org/officeDocument/2006/relationships/hyperlink" Target="https://www.hqsc.govt.nz/resources/resource-library/summary-of-perioperative-mortality-review-committee-pomrc-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688F3A8C08FFC643A646E1F8806B905A" ma:contentTypeVersion="34" ma:contentTypeDescription="Use this content type to classify and store documents on HQSC DMS website" ma:contentTypeScope="" ma:versionID="605209a882a0508725bd5c2f3951c585">
  <xsd:schema xmlns:xsd="http://www.w3.org/2001/XMLSchema" xmlns:xs="http://www.w3.org/2001/XMLSchema" xmlns:p="http://schemas.microsoft.com/office/2006/metadata/properties" xmlns:ns3="86027c87-0b23-4fbb-903e-a9d91dacfdee" xmlns:ns4="bef9904b-9bca-4a1b-aca3-78dad2044d15" targetNamespace="http://schemas.microsoft.com/office/2006/metadata/properties" ma:root="true" ma:fieldsID="03beb6d656acbbc485d8c2d6853d5b6a" ns3:_="" ns4:_="">
    <xsd:import namespace="86027c87-0b23-4fbb-903e-a9d91dacfdee"/>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27c87-0b23-4fbb-903e-a9d91dacfde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ce74b8-12f4-4aac-9a87-9381a30fe957}"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bef9904b-9bca-4a1b-aca3-78dad2044d15">DOCS-636769552-5075</_dlc_DocId>
    <lcf76f155ced4ddcb4097134ff3c332f xmlns="86027c87-0b23-4fbb-903e-a9d91dacfdee">
      <Terms xmlns="http://schemas.microsoft.com/office/infopath/2007/PartnerControls"/>
    </lcf76f155ced4ddcb4097134ff3c332f>
    <TaxCatchAll xmlns="bef9904b-9bca-4a1b-aca3-78dad2044d15" xsi:nil="true"/>
    <_dlc_DocIdUrl xmlns="bef9904b-9bca-4a1b-aca3-78dad2044d15">
      <Url>https://hqsc.sharepoint.com/sites/dms-mrc/_layouts/15/DocIdRedir.aspx?ID=DOCS-636769552-5075</Url>
      <Description>DOCS-636769552-5075</Description>
    </_dlc_DocIdUrl>
    <SharedWithUsers xmlns="bef9904b-9bca-4a1b-aca3-78dad2044d15">
      <UserInfo>
        <DisplayName>Jocasta Whittingham</DisplayName>
        <AccountId>17</AccountId>
        <AccountType/>
      </UserInfo>
      <UserInfo>
        <DisplayName>Falyn Cranston</DisplayName>
        <AccountId>16</AccountId>
        <AccountType/>
      </UserInfo>
      <UserInfo>
        <DisplayName>Tania Psathas</DisplayName>
        <AccountId>719</AccountId>
        <AccountType/>
      </UserInfo>
    </SharedWithUsers>
  </documentManagement>
</p:properties>
</file>

<file path=customXml/itemProps1.xml><?xml version="1.0" encoding="utf-8"?>
<ds:datastoreItem xmlns:ds="http://schemas.openxmlformats.org/officeDocument/2006/customXml" ds:itemID="{45FB7B20-0CE5-4851-9E05-435884BB21D2}">
  <ds:schemaRefs>
    <ds:schemaRef ds:uri="http://schemas.openxmlformats.org/officeDocument/2006/bibliography"/>
  </ds:schemaRefs>
</ds:datastoreItem>
</file>

<file path=customXml/itemProps2.xml><?xml version="1.0" encoding="utf-8"?>
<ds:datastoreItem xmlns:ds="http://schemas.openxmlformats.org/officeDocument/2006/customXml" ds:itemID="{51D98537-1477-4E94-9505-A598439B3813}"/>
</file>

<file path=customXml/itemProps3.xml><?xml version="1.0" encoding="utf-8"?>
<ds:datastoreItem xmlns:ds="http://schemas.openxmlformats.org/officeDocument/2006/customXml" ds:itemID="{3FB3ECBA-8A5D-4257-A0C7-D20C775FA1D6}"/>
</file>

<file path=customXml/itemProps4.xml><?xml version="1.0" encoding="utf-8"?>
<ds:datastoreItem xmlns:ds="http://schemas.openxmlformats.org/officeDocument/2006/customXml" ds:itemID="{05F2F05A-3278-47D6-A9DB-28B48F4E0C01}"/>
</file>

<file path=customXml/itemProps5.xml><?xml version="1.0" encoding="utf-8"?>
<ds:datastoreItem xmlns:ds="http://schemas.openxmlformats.org/officeDocument/2006/customXml" ds:itemID="{E54B03C3-111C-4282-8BD8-6DBDFA1B0573}"/>
</file>

<file path=customXml/itemProps6.xml><?xml version="1.0" encoding="utf-8"?>
<ds:datastoreItem xmlns:ds="http://schemas.openxmlformats.org/officeDocument/2006/customXml" ds:itemID="{1D782BFF-A4FF-474C-B98A-99FD3C653562}"/>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2978</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2024-10-21T01:53:00Z</dcterms:created>
  <dcterms:modified xsi:type="dcterms:W3CDTF">2024-10-21T01:57:00Z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0x010100464BB556B3337A48846236E9064FB9CC0100688F3A8C08FFC643A646E1F8806B905A</vt:lpwstr>
  </property>
  <property fmtid="{D5CDD505-2E9C-101B-9397-08002B2CF9AE}" pid="4" name="_dlc_DocIdItemGuid">
    <vt:lpwstr>9c53c0e2-8284-4809-aa41-b51e0cc1d378</vt:lpwstr>
  </property>
</Properties>
</file>