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7B89" w14:textId="19A37AD1" w:rsidR="00D12FC1" w:rsidRPr="00A313E6" w:rsidRDefault="0015192E" w:rsidP="00A313E6">
      <w:pPr>
        <w:jc w:val="center"/>
        <w:rPr>
          <w:rFonts w:cs="Arial"/>
        </w:rPr>
      </w:pPr>
      <w:r>
        <w:rPr>
          <w:noProof/>
        </w:rPr>
        <w:drawing>
          <wp:anchor distT="0" distB="0" distL="114300" distR="114300" simplePos="0" relativeHeight="251658240" behindDoc="1" locked="0" layoutInCell="1" allowOverlap="1" wp14:anchorId="5275C7E9" wp14:editId="2FAB6C3C">
            <wp:simplePos x="0" y="0"/>
            <wp:positionH relativeFrom="margin">
              <wp:align>right</wp:align>
            </wp:positionH>
            <wp:positionV relativeFrom="paragraph">
              <wp:posOffset>0</wp:posOffset>
            </wp:positionV>
            <wp:extent cx="2258695" cy="723900"/>
            <wp:effectExtent l="0" t="0" r="8255" b="0"/>
            <wp:wrapTight wrapText="bothSides">
              <wp:wrapPolygon edited="0">
                <wp:start x="16760" y="0"/>
                <wp:lineTo x="0" y="7958"/>
                <wp:lineTo x="0" y="17621"/>
                <wp:lineTo x="5830" y="18189"/>
                <wp:lineTo x="6012" y="21032"/>
                <wp:lineTo x="21497" y="21032"/>
                <wp:lineTo x="21497" y="13642"/>
                <wp:lineTo x="17671" y="0"/>
                <wp:lineTo x="16760" y="0"/>
              </wp:wrapPolygon>
            </wp:wrapTight>
            <wp:docPr id="532152954" name="Picture 53215295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52954" name="Picture 532152954" descr="A picture containing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8695" cy="723900"/>
                    </a:xfrm>
                    <a:prstGeom prst="rect">
                      <a:avLst/>
                    </a:prstGeom>
                  </pic:spPr>
                </pic:pic>
              </a:graphicData>
            </a:graphic>
            <wp14:sizeRelH relativeFrom="margin">
              <wp14:pctWidth>0</wp14:pctWidth>
            </wp14:sizeRelH>
          </wp:anchor>
        </w:drawing>
      </w:r>
    </w:p>
    <w:p w14:paraId="013C7C60" w14:textId="77777777" w:rsidR="0015192E" w:rsidRDefault="0015192E" w:rsidP="00FE50F8">
      <w:pPr>
        <w:tabs>
          <w:tab w:val="left" w:pos="5790"/>
        </w:tabs>
        <w:rPr>
          <w:rFonts w:cs="Arial"/>
          <w:noProof/>
          <w:color w:val="201B4D" w:themeColor="accent1" w:themeShade="BF"/>
          <w:sz w:val="56"/>
          <w:szCs w:val="56"/>
        </w:rPr>
      </w:pPr>
    </w:p>
    <w:p w14:paraId="1CE2AC82" w14:textId="77777777" w:rsidR="0015192E" w:rsidRDefault="0015192E" w:rsidP="00FE50F8">
      <w:pPr>
        <w:tabs>
          <w:tab w:val="left" w:pos="5790"/>
        </w:tabs>
        <w:rPr>
          <w:rFonts w:cs="Arial"/>
          <w:noProof/>
          <w:color w:val="201B4D" w:themeColor="accent1" w:themeShade="BF"/>
          <w:sz w:val="56"/>
          <w:szCs w:val="56"/>
        </w:rPr>
      </w:pPr>
    </w:p>
    <w:p w14:paraId="2611723E" w14:textId="34217B69" w:rsidR="00A313E6" w:rsidRPr="00FE50F8" w:rsidRDefault="0015192E" w:rsidP="00A14616">
      <w:pPr>
        <w:tabs>
          <w:tab w:val="left" w:pos="5790"/>
        </w:tabs>
        <w:jc w:val="center"/>
        <w:rPr>
          <w:rFonts w:cs="Arial"/>
          <w:color w:val="201B4D" w:themeColor="accent1" w:themeShade="BF"/>
          <w:sz w:val="56"/>
          <w:szCs w:val="56"/>
        </w:rPr>
      </w:pPr>
      <w:r>
        <w:rPr>
          <w:rFonts w:cs="Arial"/>
          <w:noProof/>
          <w:color w:val="201B4D" w:themeColor="accent1" w:themeShade="BF"/>
          <w:sz w:val="56"/>
          <w:szCs w:val="56"/>
        </w:rPr>
        <w:drawing>
          <wp:inline distT="0" distB="0" distL="0" distR="0" wp14:anchorId="32DC228C" wp14:editId="4F864029">
            <wp:extent cx="5375817" cy="3800475"/>
            <wp:effectExtent l="0" t="0" r="0" b="0"/>
            <wp:docPr id="13683280"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280" name="Picture 5" descr="A logo for a compan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85441" cy="3807279"/>
                    </a:xfrm>
                    <a:prstGeom prst="rect">
                      <a:avLst/>
                    </a:prstGeom>
                  </pic:spPr>
                </pic:pic>
              </a:graphicData>
            </a:graphic>
          </wp:inline>
        </w:drawing>
      </w:r>
    </w:p>
    <w:p w14:paraId="2D1CD15B" w14:textId="0A8D8190" w:rsidR="00D12FC1" w:rsidRPr="00A2381C" w:rsidRDefault="009F2010" w:rsidP="00A2381C">
      <w:pPr>
        <w:ind w:right="1796"/>
        <w:rPr>
          <w:rFonts w:cs="Arial"/>
          <w:b/>
          <w:color w:val="293868"/>
          <w:sz w:val="44"/>
          <w:szCs w:val="44"/>
        </w:rPr>
      </w:pPr>
      <w:r>
        <w:rPr>
          <w:rFonts w:cs="Arial"/>
          <w:b/>
          <w:color w:val="293868"/>
          <w:sz w:val="44"/>
          <w:szCs w:val="44"/>
        </w:rPr>
        <w:t>Privacy impact assessment</w:t>
      </w:r>
      <w:r w:rsidR="00A2381C">
        <w:rPr>
          <w:rFonts w:cs="Arial"/>
          <w:b/>
          <w:color w:val="293868"/>
          <w:sz w:val="44"/>
          <w:szCs w:val="44"/>
        </w:rPr>
        <w:t xml:space="preserve">: </w:t>
      </w:r>
      <w:r>
        <w:rPr>
          <w:rFonts w:cs="Arial"/>
          <w:b/>
          <w:color w:val="293868"/>
          <w:sz w:val="44"/>
          <w:szCs w:val="44"/>
        </w:rPr>
        <w:t>Home and community support services experience survey</w:t>
      </w:r>
      <w:r w:rsidR="00D12FC1" w:rsidRPr="00A2381C">
        <w:rPr>
          <w:rFonts w:cs="Arial"/>
          <w:b/>
          <w:color w:val="293868"/>
          <w:sz w:val="44"/>
          <w:szCs w:val="44"/>
        </w:rPr>
        <w:t xml:space="preserve"> </w:t>
      </w:r>
    </w:p>
    <w:p w14:paraId="24D7462B" w14:textId="3295C086" w:rsidR="009B60E1" w:rsidRPr="004846B0" w:rsidRDefault="009B60E1" w:rsidP="00D12FC1">
      <w:pPr>
        <w:jc w:val="center"/>
        <w:rPr>
          <w:rFonts w:cs="Arial"/>
          <w:b/>
          <w:sz w:val="36"/>
          <w:szCs w:val="36"/>
        </w:rPr>
      </w:pPr>
    </w:p>
    <w:p w14:paraId="71ABA095" w14:textId="5A2EDFA5" w:rsidR="002E1666" w:rsidRPr="00A2381C" w:rsidRDefault="006C7ABA" w:rsidP="00A313E6">
      <w:pPr>
        <w:rPr>
          <w:rFonts w:cs="Arial"/>
          <w:bCs/>
          <w:color w:val="293868"/>
          <w:sz w:val="28"/>
          <w:szCs w:val="28"/>
        </w:rPr>
      </w:pPr>
      <w:r>
        <w:rPr>
          <w:rFonts w:cs="Arial"/>
          <w:bCs/>
          <w:color w:val="293868"/>
          <w:sz w:val="28"/>
          <w:szCs w:val="28"/>
        </w:rPr>
        <w:t>September 2024</w:t>
      </w:r>
    </w:p>
    <w:p w14:paraId="01B4F501" w14:textId="77777777" w:rsidR="00D327ED" w:rsidRDefault="00D327ED">
      <w:pPr>
        <w:rPr>
          <w:rFonts w:cs="Arial"/>
          <w:color w:val="201B4D" w:themeColor="accent1" w:themeShade="BF"/>
          <w:sz w:val="56"/>
          <w:szCs w:val="56"/>
        </w:rPr>
        <w:sectPr w:rsidR="00D327ED">
          <w:footerReference w:type="default" r:id="rId15"/>
          <w:pgSz w:w="11906" w:h="16838"/>
          <w:pgMar w:top="1440" w:right="1440" w:bottom="1440" w:left="1440" w:header="708" w:footer="708" w:gutter="0"/>
          <w:cols w:space="708"/>
          <w:docGrid w:linePitch="360"/>
        </w:sectPr>
      </w:pPr>
    </w:p>
    <w:bookmarkStart w:id="0" w:name="_Toc178343909" w:displacedByCustomXml="next"/>
    <w:sdt>
      <w:sdtPr>
        <w:rPr>
          <w:rFonts w:eastAsiaTheme="minorHAnsi" w:cstheme="minorBidi"/>
          <w:b w:val="0"/>
          <w:color w:val="auto"/>
          <w:sz w:val="22"/>
          <w:szCs w:val="22"/>
        </w:rPr>
        <w:id w:val="-344779145"/>
        <w:docPartObj>
          <w:docPartGallery w:val="Table of Contents"/>
          <w:docPartUnique/>
        </w:docPartObj>
      </w:sdtPr>
      <w:sdtEndPr>
        <w:rPr>
          <w:rFonts w:cs="Arial"/>
          <w:bCs/>
          <w:noProof/>
        </w:rPr>
      </w:sdtEndPr>
      <w:sdtContent>
        <w:p w14:paraId="074DF4FA" w14:textId="77777777" w:rsidR="00BB7FC7" w:rsidRPr="00A278C8" w:rsidRDefault="00BB7FC7" w:rsidP="004846B0">
          <w:pPr>
            <w:pStyle w:val="Heading1"/>
            <w:rPr>
              <w:color w:val="293868"/>
            </w:rPr>
          </w:pPr>
          <w:r w:rsidRPr="00A278C8">
            <w:rPr>
              <w:color w:val="293868"/>
            </w:rPr>
            <w:t>Contents</w:t>
          </w:r>
          <w:bookmarkEnd w:id="0"/>
        </w:p>
        <w:p w14:paraId="615F10AC" w14:textId="0FAC9416" w:rsidR="00B76628" w:rsidRPr="0099737D" w:rsidRDefault="00BB7FC7" w:rsidP="0099737D">
          <w:pPr>
            <w:pStyle w:val="TOC2"/>
            <w:rPr>
              <w:rStyle w:val="Hyperlink"/>
            </w:rPr>
          </w:pPr>
          <w:r w:rsidRPr="004846B0">
            <w:rPr>
              <w:rFonts w:cs="Arial"/>
            </w:rPr>
            <w:fldChar w:fldCharType="begin"/>
          </w:r>
          <w:r w:rsidRPr="004846B0">
            <w:rPr>
              <w:rFonts w:cs="Arial"/>
            </w:rPr>
            <w:instrText xml:space="preserve"> TOC \o "1-3" \h \z \u </w:instrText>
          </w:r>
          <w:r w:rsidRPr="004846B0">
            <w:rPr>
              <w:rFonts w:cs="Arial"/>
            </w:rPr>
            <w:fldChar w:fldCharType="separate"/>
          </w:r>
          <w:hyperlink w:anchor="_Toc178343909" w:history="1">
            <w:r w:rsidR="00B76628" w:rsidRPr="00C14461">
              <w:rPr>
                <w:rStyle w:val="Hyperlink"/>
                <w:noProof/>
              </w:rPr>
              <w:t>Contents</w:t>
            </w:r>
            <w:r w:rsidR="00B76628" w:rsidRPr="0099737D">
              <w:rPr>
                <w:rStyle w:val="Hyperlink"/>
                <w:webHidden/>
              </w:rPr>
              <w:tab/>
            </w:r>
            <w:r w:rsidR="00B76628" w:rsidRPr="0099737D">
              <w:rPr>
                <w:rStyle w:val="Hyperlink"/>
                <w:webHidden/>
              </w:rPr>
              <w:fldChar w:fldCharType="begin"/>
            </w:r>
            <w:r w:rsidR="00B76628" w:rsidRPr="0099737D">
              <w:rPr>
                <w:rStyle w:val="Hyperlink"/>
                <w:webHidden/>
              </w:rPr>
              <w:instrText xml:space="preserve"> PAGEREF _Toc178343909 \h </w:instrText>
            </w:r>
            <w:r w:rsidR="00B76628" w:rsidRPr="0099737D">
              <w:rPr>
                <w:rStyle w:val="Hyperlink"/>
                <w:webHidden/>
              </w:rPr>
            </w:r>
            <w:r w:rsidR="00B76628" w:rsidRPr="0099737D">
              <w:rPr>
                <w:rStyle w:val="Hyperlink"/>
                <w:webHidden/>
              </w:rPr>
              <w:fldChar w:fldCharType="separate"/>
            </w:r>
            <w:r w:rsidR="00AC4412">
              <w:rPr>
                <w:rStyle w:val="Hyperlink"/>
                <w:noProof/>
                <w:webHidden/>
              </w:rPr>
              <w:t>2</w:t>
            </w:r>
            <w:r w:rsidR="00B76628" w:rsidRPr="0099737D">
              <w:rPr>
                <w:rStyle w:val="Hyperlink"/>
                <w:webHidden/>
              </w:rPr>
              <w:fldChar w:fldCharType="end"/>
            </w:r>
          </w:hyperlink>
        </w:p>
        <w:p w14:paraId="170F8B60" w14:textId="7580CDC3" w:rsidR="00B76628" w:rsidRPr="0099737D" w:rsidRDefault="00000000" w:rsidP="0099737D">
          <w:pPr>
            <w:pStyle w:val="TOC2"/>
            <w:rPr>
              <w:rStyle w:val="Hyperlink"/>
            </w:rPr>
          </w:pPr>
          <w:hyperlink w:anchor="_Toc178343910" w:history="1">
            <w:r w:rsidR="00B76628" w:rsidRPr="00C14461">
              <w:rPr>
                <w:rStyle w:val="Hyperlink"/>
                <w:noProof/>
              </w:rPr>
              <w:t>Project summary</w:t>
            </w:r>
            <w:r w:rsidR="00B76628" w:rsidRPr="0099737D">
              <w:rPr>
                <w:rStyle w:val="Hyperlink"/>
                <w:webHidden/>
              </w:rPr>
              <w:tab/>
            </w:r>
            <w:r w:rsidR="00B76628" w:rsidRPr="0099737D">
              <w:rPr>
                <w:rStyle w:val="Hyperlink"/>
                <w:webHidden/>
              </w:rPr>
              <w:fldChar w:fldCharType="begin"/>
            </w:r>
            <w:r w:rsidR="00B76628" w:rsidRPr="0099737D">
              <w:rPr>
                <w:rStyle w:val="Hyperlink"/>
                <w:webHidden/>
              </w:rPr>
              <w:instrText xml:space="preserve"> PAGEREF _Toc178343910 \h </w:instrText>
            </w:r>
            <w:r w:rsidR="00B76628" w:rsidRPr="0099737D">
              <w:rPr>
                <w:rStyle w:val="Hyperlink"/>
                <w:webHidden/>
              </w:rPr>
            </w:r>
            <w:r w:rsidR="00B76628" w:rsidRPr="0099737D">
              <w:rPr>
                <w:rStyle w:val="Hyperlink"/>
                <w:webHidden/>
              </w:rPr>
              <w:fldChar w:fldCharType="separate"/>
            </w:r>
            <w:r w:rsidR="00AC4412">
              <w:rPr>
                <w:rStyle w:val="Hyperlink"/>
                <w:noProof/>
                <w:webHidden/>
              </w:rPr>
              <w:t>4</w:t>
            </w:r>
            <w:r w:rsidR="00B76628" w:rsidRPr="0099737D">
              <w:rPr>
                <w:rStyle w:val="Hyperlink"/>
                <w:webHidden/>
              </w:rPr>
              <w:fldChar w:fldCharType="end"/>
            </w:r>
          </w:hyperlink>
        </w:p>
        <w:p w14:paraId="4A62A323" w14:textId="064A504E" w:rsidR="00B76628" w:rsidRDefault="00000000">
          <w:pPr>
            <w:pStyle w:val="TOC2"/>
            <w:rPr>
              <w:rFonts w:asciiTheme="minorHAnsi" w:eastAsiaTheme="minorEastAsia" w:hAnsiTheme="minorHAnsi"/>
              <w:noProof/>
              <w:kern w:val="2"/>
              <w:sz w:val="24"/>
              <w:szCs w:val="24"/>
              <w:lang w:eastAsia="en-NZ"/>
              <w14:ligatures w14:val="standardContextual"/>
            </w:rPr>
          </w:pPr>
          <w:hyperlink w:anchor="_Toc178343911" w:history="1">
            <w:r w:rsidR="00B76628" w:rsidRPr="00C14461">
              <w:rPr>
                <w:rStyle w:val="Hyperlink"/>
                <w:noProof/>
              </w:rPr>
              <w:t>Background</w:t>
            </w:r>
            <w:r w:rsidR="00B76628">
              <w:rPr>
                <w:noProof/>
                <w:webHidden/>
              </w:rPr>
              <w:tab/>
            </w:r>
            <w:r w:rsidR="00B76628">
              <w:rPr>
                <w:noProof/>
                <w:webHidden/>
              </w:rPr>
              <w:fldChar w:fldCharType="begin"/>
            </w:r>
            <w:r w:rsidR="00B76628">
              <w:rPr>
                <w:noProof/>
                <w:webHidden/>
              </w:rPr>
              <w:instrText xml:space="preserve"> PAGEREF _Toc178343911 \h </w:instrText>
            </w:r>
            <w:r w:rsidR="00B76628">
              <w:rPr>
                <w:noProof/>
                <w:webHidden/>
              </w:rPr>
            </w:r>
            <w:r w:rsidR="00B76628">
              <w:rPr>
                <w:noProof/>
                <w:webHidden/>
              </w:rPr>
              <w:fldChar w:fldCharType="separate"/>
            </w:r>
            <w:r w:rsidR="00AC4412">
              <w:rPr>
                <w:noProof/>
                <w:webHidden/>
              </w:rPr>
              <w:t>4</w:t>
            </w:r>
            <w:r w:rsidR="00B76628">
              <w:rPr>
                <w:noProof/>
                <w:webHidden/>
              </w:rPr>
              <w:fldChar w:fldCharType="end"/>
            </w:r>
          </w:hyperlink>
        </w:p>
        <w:p w14:paraId="45195792" w14:textId="0E39EEB7" w:rsidR="00B76628" w:rsidRDefault="00000000">
          <w:pPr>
            <w:pStyle w:val="TOC2"/>
            <w:rPr>
              <w:rFonts w:asciiTheme="minorHAnsi" w:eastAsiaTheme="minorEastAsia" w:hAnsiTheme="minorHAnsi"/>
              <w:noProof/>
              <w:kern w:val="2"/>
              <w:sz w:val="24"/>
              <w:szCs w:val="24"/>
              <w:lang w:eastAsia="en-NZ"/>
              <w14:ligatures w14:val="standardContextual"/>
            </w:rPr>
          </w:pPr>
          <w:hyperlink w:anchor="_Toc178343912" w:history="1">
            <w:r w:rsidR="00B76628" w:rsidRPr="00C14461">
              <w:rPr>
                <w:rStyle w:val="Hyperlink"/>
                <w:noProof/>
              </w:rPr>
              <w:t>Patient-reported measures programme</w:t>
            </w:r>
            <w:r w:rsidR="00B76628">
              <w:rPr>
                <w:noProof/>
                <w:webHidden/>
              </w:rPr>
              <w:tab/>
            </w:r>
            <w:r w:rsidR="00B76628">
              <w:rPr>
                <w:noProof/>
                <w:webHidden/>
              </w:rPr>
              <w:fldChar w:fldCharType="begin"/>
            </w:r>
            <w:r w:rsidR="00B76628">
              <w:rPr>
                <w:noProof/>
                <w:webHidden/>
              </w:rPr>
              <w:instrText xml:space="preserve"> PAGEREF _Toc178343912 \h </w:instrText>
            </w:r>
            <w:r w:rsidR="00B76628">
              <w:rPr>
                <w:noProof/>
                <w:webHidden/>
              </w:rPr>
            </w:r>
            <w:r w:rsidR="00B76628">
              <w:rPr>
                <w:noProof/>
                <w:webHidden/>
              </w:rPr>
              <w:fldChar w:fldCharType="separate"/>
            </w:r>
            <w:r w:rsidR="00AC4412">
              <w:rPr>
                <w:noProof/>
                <w:webHidden/>
              </w:rPr>
              <w:t>4</w:t>
            </w:r>
            <w:r w:rsidR="00B76628">
              <w:rPr>
                <w:noProof/>
                <w:webHidden/>
              </w:rPr>
              <w:fldChar w:fldCharType="end"/>
            </w:r>
          </w:hyperlink>
        </w:p>
        <w:p w14:paraId="78415E6B" w14:textId="6DCA7E1B" w:rsidR="00B76628" w:rsidRDefault="00000000">
          <w:pPr>
            <w:pStyle w:val="TOC2"/>
            <w:rPr>
              <w:rFonts w:asciiTheme="minorHAnsi" w:eastAsiaTheme="minorEastAsia" w:hAnsiTheme="minorHAnsi"/>
              <w:noProof/>
              <w:kern w:val="2"/>
              <w:sz w:val="24"/>
              <w:szCs w:val="24"/>
              <w:lang w:eastAsia="en-NZ"/>
              <w14:ligatures w14:val="standardContextual"/>
            </w:rPr>
          </w:pPr>
          <w:hyperlink w:anchor="_Toc178343913" w:history="1">
            <w:r w:rsidR="00B76628" w:rsidRPr="00C14461">
              <w:rPr>
                <w:rStyle w:val="Hyperlink"/>
                <w:noProof/>
              </w:rPr>
              <w:t>Home and community support services experience survey</w:t>
            </w:r>
            <w:r w:rsidR="00B76628">
              <w:rPr>
                <w:noProof/>
                <w:webHidden/>
              </w:rPr>
              <w:tab/>
            </w:r>
            <w:r w:rsidR="00B76628">
              <w:rPr>
                <w:noProof/>
                <w:webHidden/>
              </w:rPr>
              <w:fldChar w:fldCharType="begin"/>
            </w:r>
            <w:r w:rsidR="00B76628">
              <w:rPr>
                <w:noProof/>
                <w:webHidden/>
              </w:rPr>
              <w:instrText xml:space="preserve"> PAGEREF _Toc178343913 \h </w:instrText>
            </w:r>
            <w:r w:rsidR="00B76628">
              <w:rPr>
                <w:noProof/>
                <w:webHidden/>
              </w:rPr>
            </w:r>
            <w:r w:rsidR="00B76628">
              <w:rPr>
                <w:noProof/>
                <w:webHidden/>
              </w:rPr>
              <w:fldChar w:fldCharType="separate"/>
            </w:r>
            <w:r w:rsidR="00AC4412">
              <w:rPr>
                <w:noProof/>
                <w:webHidden/>
              </w:rPr>
              <w:t>5</w:t>
            </w:r>
            <w:r w:rsidR="00B76628">
              <w:rPr>
                <w:noProof/>
                <w:webHidden/>
              </w:rPr>
              <w:fldChar w:fldCharType="end"/>
            </w:r>
          </w:hyperlink>
        </w:p>
        <w:p w14:paraId="7ED01BAA" w14:textId="2CD0116D" w:rsidR="00B76628" w:rsidRDefault="00000000">
          <w:pPr>
            <w:pStyle w:val="TOC3"/>
            <w:rPr>
              <w:rFonts w:asciiTheme="minorHAnsi" w:eastAsiaTheme="minorEastAsia" w:hAnsiTheme="minorHAnsi"/>
              <w:noProof/>
              <w:kern w:val="2"/>
              <w:sz w:val="24"/>
              <w:szCs w:val="24"/>
              <w:lang w:eastAsia="en-NZ"/>
              <w14:ligatures w14:val="standardContextual"/>
            </w:rPr>
          </w:pPr>
          <w:hyperlink w:anchor="_Toc178343914" w:history="1">
            <w:r w:rsidR="00B76628" w:rsidRPr="00C14461">
              <w:rPr>
                <w:rStyle w:val="Hyperlink"/>
                <w:noProof/>
              </w:rPr>
              <w:t>Who receives a survey?</w:t>
            </w:r>
            <w:r w:rsidR="00B76628">
              <w:rPr>
                <w:noProof/>
                <w:webHidden/>
              </w:rPr>
              <w:tab/>
            </w:r>
            <w:r w:rsidR="00B76628">
              <w:rPr>
                <w:noProof/>
                <w:webHidden/>
              </w:rPr>
              <w:fldChar w:fldCharType="begin"/>
            </w:r>
            <w:r w:rsidR="00B76628">
              <w:rPr>
                <w:noProof/>
                <w:webHidden/>
              </w:rPr>
              <w:instrText xml:space="preserve"> PAGEREF _Toc178343914 \h </w:instrText>
            </w:r>
            <w:r w:rsidR="00B76628">
              <w:rPr>
                <w:noProof/>
                <w:webHidden/>
              </w:rPr>
            </w:r>
            <w:r w:rsidR="00B76628">
              <w:rPr>
                <w:noProof/>
                <w:webHidden/>
              </w:rPr>
              <w:fldChar w:fldCharType="separate"/>
            </w:r>
            <w:r w:rsidR="00AC4412">
              <w:rPr>
                <w:noProof/>
                <w:webHidden/>
              </w:rPr>
              <w:t>5</w:t>
            </w:r>
            <w:r w:rsidR="00B76628">
              <w:rPr>
                <w:noProof/>
                <w:webHidden/>
              </w:rPr>
              <w:fldChar w:fldCharType="end"/>
            </w:r>
          </w:hyperlink>
        </w:p>
        <w:p w14:paraId="10C23F13" w14:textId="40B0D37F" w:rsidR="00B76628" w:rsidRDefault="00000000">
          <w:pPr>
            <w:pStyle w:val="TOC3"/>
            <w:rPr>
              <w:rFonts w:asciiTheme="minorHAnsi" w:eastAsiaTheme="minorEastAsia" w:hAnsiTheme="minorHAnsi"/>
              <w:noProof/>
              <w:kern w:val="2"/>
              <w:sz w:val="24"/>
              <w:szCs w:val="24"/>
              <w:lang w:eastAsia="en-NZ"/>
              <w14:ligatures w14:val="standardContextual"/>
            </w:rPr>
          </w:pPr>
          <w:hyperlink w:anchor="_Toc178343915" w:history="1">
            <w:r w:rsidR="00B76628" w:rsidRPr="00C14461">
              <w:rPr>
                <w:rStyle w:val="Hyperlink"/>
                <w:noProof/>
              </w:rPr>
              <w:t>How are people surveyed?</w:t>
            </w:r>
            <w:r w:rsidR="00B76628">
              <w:rPr>
                <w:noProof/>
                <w:webHidden/>
              </w:rPr>
              <w:tab/>
            </w:r>
            <w:r w:rsidR="00B76628">
              <w:rPr>
                <w:noProof/>
                <w:webHidden/>
              </w:rPr>
              <w:fldChar w:fldCharType="begin"/>
            </w:r>
            <w:r w:rsidR="00B76628">
              <w:rPr>
                <w:noProof/>
                <w:webHidden/>
              </w:rPr>
              <w:instrText xml:space="preserve"> PAGEREF _Toc178343915 \h </w:instrText>
            </w:r>
            <w:r w:rsidR="00B76628">
              <w:rPr>
                <w:noProof/>
                <w:webHidden/>
              </w:rPr>
            </w:r>
            <w:r w:rsidR="00B76628">
              <w:rPr>
                <w:noProof/>
                <w:webHidden/>
              </w:rPr>
              <w:fldChar w:fldCharType="separate"/>
            </w:r>
            <w:r w:rsidR="00AC4412">
              <w:rPr>
                <w:noProof/>
                <w:webHidden/>
              </w:rPr>
              <w:t>5</w:t>
            </w:r>
            <w:r w:rsidR="00B76628">
              <w:rPr>
                <w:noProof/>
                <w:webHidden/>
              </w:rPr>
              <w:fldChar w:fldCharType="end"/>
            </w:r>
          </w:hyperlink>
        </w:p>
        <w:p w14:paraId="06FA6830" w14:textId="71CA3305" w:rsidR="00B76628" w:rsidRDefault="00000000">
          <w:pPr>
            <w:pStyle w:val="TOC3"/>
            <w:rPr>
              <w:rFonts w:asciiTheme="minorHAnsi" w:eastAsiaTheme="minorEastAsia" w:hAnsiTheme="minorHAnsi"/>
              <w:noProof/>
              <w:kern w:val="2"/>
              <w:sz w:val="24"/>
              <w:szCs w:val="24"/>
              <w:lang w:eastAsia="en-NZ"/>
              <w14:ligatures w14:val="standardContextual"/>
            </w:rPr>
          </w:pPr>
          <w:hyperlink w:anchor="_Toc178343916" w:history="1">
            <w:r w:rsidR="00B76628" w:rsidRPr="00C14461">
              <w:rPr>
                <w:rStyle w:val="Hyperlink"/>
                <w:noProof/>
              </w:rPr>
              <w:t>How is information protected?</w:t>
            </w:r>
            <w:r w:rsidR="00B76628">
              <w:rPr>
                <w:noProof/>
                <w:webHidden/>
              </w:rPr>
              <w:tab/>
            </w:r>
            <w:r w:rsidR="00B76628">
              <w:rPr>
                <w:noProof/>
                <w:webHidden/>
              </w:rPr>
              <w:fldChar w:fldCharType="begin"/>
            </w:r>
            <w:r w:rsidR="00B76628">
              <w:rPr>
                <w:noProof/>
                <w:webHidden/>
              </w:rPr>
              <w:instrText xml:space="preserve"> PAGEREF _Toc178343916 \h </w:instrText>
            </w:r>
            <w:r w:rsidR="00B76628">
              <w:rPr>
                <w:noProof/>
                <w:webHidden/>
              </w:rPr>
            </w:r>
            <w:r w:rsidR="00B76628">
              <w:rPr>
                <w:noProof/>
                <w:webHidden/>
              </w:rPr>
              <w:fldChar w:fldCharType="separate"/>
            </w:r>
            <w:r w:rsidR="00AC4412">
              <w:rPr>
                <w:noProof/>
                <w:webHidden/>
              </w:rPr>
              <w:t>6</w:t>
            </w:r>
            <w:r w:rsidR="00B76628">
              <w:rPr>
                <w:noProof/>
                <w:webHidden/>
              </w:rPr>
              <w:fldChar w:fldCharType="end"/>
            </w:r>
          </w:hyperlink>
        </w:p>
        <w:p w14:paraId="4F7BBA53" w14:textId="240F927F" w:rsidR="00B76628" w:rsidRPr="0099737D" w:rsidRDefault="00000000" w:rsidP="0099737D">
          <w:pPr>
            <w:pStyle w:val="TOC2"/>
            <w:rPr>
              <w:rStyle w:val="Hyperlink"/>
            </w:rPr>
          </w:pPr>
          <w:hyperlink w:anchor="_Toc178343917" w:history="1">
            <w:r w:rsidR="00B76628" w:rsidRPr="00C14461">
              <w:rPr>
                <w:rStyle w:val="Hyperlink"/>
                <w:noProof/>
              </w:rPr>
              <w:t>Privacy impact assessment</w:t>
            </w:r>
            <w:r w:rsidR="00B76628" w:rsidRPr="0099737D">
              <w:rPr>
                <w:rStyle w:val="Hyperlink"/>
                <w:noProof/>
                <w:webHidden/>
              </w:rPr>
              <w:tab/>
            </w:r>
            <w:r w:rsidR="00B76628" w:rsidRPr="0099737D">
              <w:rPr>
                <w:rStyle w:val="Hyperlink"/>
                <w:noProof/>
                <w:webHidden/>
              </w:rPr>
              <w:fldChar w:fldCharType="begin"/>
            </w:r>
            <w:r w:rsidR="00B76628" w:rsidRPr="0099737D">
              <w:rPr>
                <w:rStyle w:val="Hyperlink"/>
                <w:noProof/>
                <w:webHidden/>
              </w:rPr>
              <w:instrText xml:space="preserve"> PAGEREF _Toc178343917 \h </w:instrText>
            </w:r>
            <w:r w:rsidR="00B76628" w:rsidRPr="0099737D">
              <w:rPr>
                <w:rStyle w:val="Hyperlink"/>
                <w:noProof/>
                <w:webHidden/>
              </w:rPr>
            </w:r>
            <w:r w:rsidR="00B76628" w:rsidRPr="0099737D">
              <w:rPr>
                <w:rStyle w:val="Hyperlink"/>
                <w:noProof/>
                <w:webHidden/>
              </w:rPr>
              <w:fldChar w:fldCharType="separate"/>
            </w:r>
            <w:r w:rsidR="00AC4412">
              <w:rPr>
                <w:rStyle w:val="Hyperlink"/>
                <w:noProof/>
                <w:webHidden/>
              </w:rPr>
              <w:t>6</w:t>
            </w:r>
            <w:r w:rsidR="00B76628" w:rsidRPr="0099737D">
              <w:rPr>
                <w:rStyle w:val="Hyperlink"/>
                <w:noProof/>
                <w:webHidden/>
              </w:rPr>
              <w:fldChar w:fldCharType="end"/>
            </w:r>
          </w:hyperlink>
        </w:p>
        <w:p w14:paraId="58A7E787" w14:textId="6B5C4814" w:rsidR="00B76628" w:rsidRDefault="00000000">
          <w:pPr>
            <w:pStyle w:val="TOC2"/>
            <w:rPr>
              <w:rFonts w:asciiTheme="minorHAnsi" w:eastAsiaTheme="minorEastAsia" w:hAnsiTheme="minorHAnsi"/>
              <w:noProof/>
              <w:kern w:val="2"/>
              <w:sz w:val="24"/>
              <w:szCs w:val="24"/>
              <w:lang w:eastAsia="en-NZ"/>
              <w14:ligatures w14:val="standardContextual"/>
            </w:rPr>
          </w:pPr>
          <w:hyperlink w:anchor="_Toc178343918" w:history="1">
            <w:r w:rsidR="00B76628" w:rsidRPr="00C14461">
              <w:rPr>
                <w:rStyle w:val="Hyperlink"/>
                <w:noProof/>
              </w:rPr>
              <w:t>Need for this privacy impact assessment</w:t>
            </w:r>
            <w:r w:rsidR="00B76628">
              <w:rPr>
                <w:noProof/>
                <w:webHidden/>
              </w:rPr>
              <w:tab/>
            </w:r>
            <w:r w:rsidR="00B76628">
              <w:rPr>
                <w:noProof/>
                <w:webHidden/>
              </w:rPr>
              <w:fldChar w:fldCharType="begin"/>
            </w:r>
            <w:r w:rsidR="00B76628">
              <w:rPr>
                <w:noProof/>
                <w:webHidden/>
              </w:rPr>
              <w:instrText xml:space="preserve"> PAGEREF _Toc178343918 \h </w:instrText>
            </w:r>
            <w:r w:rsidR="00B76628">
              <w:rPr>
                <w:noProof/>
                <w:webHidden/>
              </w:rPr>
            </w:r>
            <w:r w:rsidR="00B76628">
              <w:rPr>
                <w:noProof/>
                <w:webHidden/>
              </w:rPr>
              <w:fldChar w:fldCharType="separate"/>
            </w:r>
            <w:r w:rsidR="00AC4412">
              <w:rPr>
                <w:noProof/>
                <w:webHidden/>
              </w:rPr>
              <w:t>6</w:t>
            </w:r>
            <w:r w:rsidR="00B76628">
              <w:rPr>
                <w:noProof/>
                <w:webHidden/>
              </w:rPr>
              <w:fldChar w:fldCharType="end"/>
            </w:r>
          </w:hyperlink>
        </w:p>
        <w:p w14:paraId="3C6A1D08" w14:textId="74BB3475" w:rsidR="00B76628" w:rsidRDefault="00000000">
          <w:pPr>
            <w:pStyle w:val="TOC2"/>
            <w:rPr>
              <w:rFonts w:asciiTheme="minorHAnsi" w:eastAsiaTheme="minorEastAsia" w:hAnsiTheme="minorHAnsi"/>
              <w:noProof/>
              <w:kern w:val="2"/>
              <w:sz w:val="24"/>
              <w:szCs w:val="24"/>
              <w:lang w:eastAsia="en-NZ"/>
              <w14:ligatures w14:val="standardContextual"/>
            </w:rPr>
          </w:pPr>
          <w:hyperlink w:anchor="_Toc178343919" w:history="1">
            <w:r w:rsidR="00B76628" w:rsidRPr="00C14461">
              <w:rPr>
                <w:rStyle w:val="Hyperlink"/>
                <w:noProof/>
              </w:rPr>
              <w:t>Scope</w:t>
            </w:r>
            <w:r w:rsidR="00B76628">
              <w:rPr>
                <w:noProof/>
                <w:webHidden/>
              </w:rPr>
              <w:tab/>
            </w:r>
            <w:r w:rsidR="00B76628">
              <w:rPr>
                <w:noProof/>
                <w:webHidden/>
              </w:rPr>
              <w:fldChar w:fldCharType="begin"/>
            </w:r>
            <w:r w:rsidR="00B76628">
              <w:rPr>
                <w:noProof/>
                <w:webHidden/>
              </w:rPr>
              <w:instrText xml:space="preserve"> PAGEREF _Toc178343919 \h </w:instrText>
            </w:r>
            <w:r w:rsidR="00B76628">
              <w:rPr>
                <w:noProof/>
                <w:webHidden/>
              </w:rPr>
            </w:r>
            <w:r w:rsidR="00B76628">
              <w:rPr>
                <w:noProof/>
                <w:webHidden/>
              </w:rPr>
              <w:fldChar w:fldCharType="separate"/>
            </w:r>
            <w:r w:rsidR="00AC4412">
              <w:rPr>
                <w:noProof/>
                <w:webHidden/>
              </w:rPr>
              <w:t>6</w:t>
            </w:r>
            <w:r w:rsidR="00B76628">
              <w:rPr>
                <w:noProof/>
                <w:webHidden/>
              </w:rPr>
              <w:fldChar w:fldCharType="end"/>
            </w:r>
          </w:hyperlink>
        </w:p>
        <w:p w14:paraId="4DE88077" w14:textId="258190EB" w:rsidR="00B76628" w:rsidRDefault="00000000">
          <w:pPr>
            <w:pStyle w:val="TOC2"/>
            <w:rPr>
              <w:rFonts w:asciiTheme="minorHAnsi" w:eastAsiaTheme="minorEastAsia" w:hAnsiTheme="minorHAnsi"/>
              <w:noProof/>
              <w:kern w:val="2"/>
              <w:sz w:val="24"/>
              <w:szCs w:val="24"/>
              <w:lang w:eastAsia="en-NZ"/>
              <w14:ligatures w14:val="standardContextual"/>
            </w:rPr>
          </w:pPr>
          <w:hyperlink w:anchor="_Toc178343920" w:history="1">
            <w:r w:rsidR="00B76628" w:rsidRPr="00C14461">
              <w:rPr>
                <w:rStyle w:val="Hyperlink"/>
                <w:noProof/>
              </w:rPr>
              <w:t>Process</w:t>
            </w:r>
            <w:r w:rsidR="00B76628">
              <w:rPr>
                <w:noProof/>
                <w:webHidden/>
              </w:rPr>
              <w:tab/>
            </w:r>
            <w:r w:rsidR="00B76628">
              <w:rPr>
                <w:noProof/>
                <w:webHidden/>
              </w:rPr>
              <w:fldChar w:fldCharType="begin"/>
            </w:r>
            <w:r w:rsidR="00B76628">
              <w:rPr>
                <w:noProof/>
                <w:webHidden/>
              </w:rPr>
              <w:instrText xml:space="preserve"> PAGEREF _Toc178343920 \h </w:instrText>
            </w:r>
            <w:r w:rsidR="00B76628">
              <w:rPr>
                <w:noProof/>
                <w:webHidden/>
              </w:rPr>
            </w:r>
            <w:r w:rsidR="00B76628">
              <w:rPr>
                <w:noProof/>
                <w:webHidden/>
              </w:rPr>
              <w:fldChar w:fldCharType="separate"/>
            </w:r>
            <w:r w:rsidR="00AC4412">
              <w:rPr>
                <w:noProof/>
                <w:webHidden/>
              </w:rPr>
              <w:t>6</w:t>
            </w:r>
            <w:r w:rsidR="00B76628">
              <w:rPr>
                <w:noProof/>
                <w:webHidden/>
              </w:rPr>
              <w:fldChar w:fldCharType="end"/>
            </w:r>
          </w:hyperlink>
        </w:p>
        <w:p w14:paraId="6B9536C9" w14:textId="27774DAA" w:rsidR="00B76628" w:rsidRPr="00200C3A" w:rsidRDefault="00000000">
          <w:pPr>
            <w:pStyle w:val="TOC2"/>
            <w:rPr>
              <w:rStyle w:val="Hyperlink"/>
            </w:rPr>
          </w:pPr>
          <w:hyperlink w:anchor="_Toc178343921" w:history="1">
            <w:r w:rsidR="00B76628" w:rsidRPr="00C14461">
              <w:rPr>
                <w:rStyle w:val="Hyperlink"/>
                <w:noProof/>
              </w:rPr>
              <w:t>Review</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_Toc178343921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7</w:t>
            </w:r>
            <w:r w:rsidR="00B76628" w:rsidRPr="00200C3A">
              <w:rPr>
                <w:rStyle w:val="Hyperlink"/>
                <w:webHidden/>
              </w:rPr>
              <w:fldChar w:fldCharType="end"/>
            </w:r>
          </w:hyperlink>
        </w:p>
        <w:p w14:paraId="5663A9E4" w14:textId="26CD55F8" w:rsidR="00B76628" w:rsidRPr="00200C3A" w:rsidRDefault="00000000" w:rsidP="00200C3A">
          <w:pPr>
            <w:pStyle w:val="TOC2"/>
            <w:rPr>
              <w:rStyle w:val="Hyperlink"/>
            </w:rPr>
          </w:pPr>
          <w:hyperlink w:anchor="_Toc178343922" w:history="1">
            <w:r w:rsidR="00B76628" w:rsidRPr="00C14461">
              <w:rPr>
                <w:rStyle w:val="Hyperlink"/>
                <w:noProof/>
              </w:rPr>
              <w:t>Application of the Health Information Privacy Code rules and Privacy Act principles</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_Toc178343922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7</w:t>
            </w:r>
            <w:r w:rsidR="00B76628" w:rsidRPr="00200C3A">
              <w:rPr>
                <w:rStyle w:val="Hyperlink"/>
                <w:webHidden/>
              </w:rPr>
              <w:fldChar w:fldCharType="end"/>
            </w:r>
          </w:hyperlink>
        </w:p>
        <w:p w14:paraId="487966D2" w14:textId="61620688" w:rsidR="00B76628" w:rsidRPr="00200C3A" w:rsidRDefault="00000000" w:rsidP="00200C3A">
          <w:pPr>
            <w:pStyle w:val="TOC2"/>
            <w:rPr>
              <w:rStyle w:val="Hyperlink"/>
            </w:rPr>
          </w:pPr>
          <w:hyperlink w:anchor="_Toc178343923" w:history="1">
            <w:r w:rsidR="00B76628" w:rsidRPr="00C14461">
              <w:rPr>
                <w:rStyle w:val="Hyperlink"/>
                <w:noProof/>
              </w:rPr>
              <w:t xml:space="preserve">Principle 1: </w:t>
            </w:r>
            <w:r w:rsidR="001A48C8">
              <w:rPr>
                <w:rStyle w:val="Hyperlink"/>
                <w:noProof/>
              </w:rPr>
              <w:t xml:space="preserve"> </w:t>
            </w:r>
            <w:r w:rsidR="00B76628" w:rsidRPr="00C14461">
              <w:rPr>
                <w:rStyle w:val="Hyperlink"/>
                <w:noProof/>
              </w:rPr>
              <w:t>Lawful purpose and necessary collection of personal information</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_Toc178343923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7</w:t>
            </w:r>
            <w:r w:rsidR="00B76628" w:rsidRPr="00200C3A">
              <w:rPr>
                <w:rStyle w:val="Hyperlink"/>
                <w:webHidden/>
              </w:rPr>
              <w:fldChar w:fldCharType="end"/>
            </w:r>
          </w:hyperlink>
        </w:p>
        <w:p w14:paraId="746A5BB4" w14:textId="35159320" w:rsidR="00B76628" w:rsidRPr="00200C3A" w:rsidRDefault="00000000" w:rsidP="00200C3A">
          <w:pPr>
            <w:pStyle w:val="TOC2"/>
            <w:rPr>
              <w:rStyle w:val="Hyperlink"/>
            </w:rPr>
          </w:pPr>
          <w:hyperlink w:anchor="_Toc178343924" w:history="1">
            <w:r w:rsidR="00B76628" w:rsidRPr="00C14461">
              <w:rPr>
                <w:rStyle w:val="Hyperlink"/>
                <w:noProof/>
              </w:rPr>
              <w:t xml:space="preserve">Principle 2: </w:t>
            </w:r>
            <w:r w:rsidR="001A48C8">
              <w:rPr>
                <w:rStyle w:val="Hyperlink"/>
                <w:noProof/>
              </w:rPr>
              <w:t xml:space="preserve"> </w:t>
            </w:r>
            <w:r w:rsidR="00B76628" w:rsidRPr="00C14461">
              <w:rPr>
                <w:rStyle w:val="Hyperlink"/>
                <w:noProof/>
              </w:rPr>
              <w:t>Collection directly from the individual concerned</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_Toc178343924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10</w:t>
            </w:r>
            <w:r w:rsidR="00B76628" w:rsidRPr="00200C3A">
              <w:rPr>
                <w:rStyle w:val="Hyperlink"/>
                <w:webHidden/>
              </w:rPr>
              <w:fldChar w:fldCharType="end"/>
            </w:r>
          </w:hyperlink>
        </w:p>
        <w:p w14:paraId="2F4D0B4B" w14:textId="579401DE" w:rsidR="00B76628" w:rsidRPr="00200C3A" w:rsidRDefault="00000000" w:rsidP="00200C3A">
          <w:pPr>
            <w:pStyle w:val="TOC2"/>
            <w:rPr>
              <w:rStyle w:val="Hyperlink"/>
            </w:rPr>
          </w:pPr>
          <w:hyperlink w:anchor="_Toc178343925" w:history="1">
            <w:r w:rsidR="00B76628" w:rsidRPr="00C14461">
              <w:rPr>
                <w:rStyle w:val="Hyperlink"/>
                <w:noProof/>
              </w:rPr>
              <w:t xml:space="preserve">Principle 3: </w:t>
            </w:r>
            <w:r w:rsidR="001A48C8">
              <w:rPr>
                <w:rStyle w:val="Hyperlink"/>
                <w:noProof/>
              </w:rPr>
              <w:t xml:space="preserve"> </w:t>
            </w:r>
            <w:r w:rsidR="00B76628" w:rsidRPr="00C14461">
              <w:rPr>
                <w:rStyle w:val="Hyperlink"/>
                <w:noProof/>
              </w:rPr>
              <w:t>Telling the individual what we are doing</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_Toc178343925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11</w:t>
            </w:r>
            <w:r w:rsidR="00B76628" w:rsidRPr="00200C3A">
              <w:rPr>
                <w:rStyle w:val="Hyperlink"/>
                <w:webHidden/>
              </w:rPr>
              <w:fldChar w:fldCharType="end"/>
            </w:r>
          </w:hyperlink>
        </w:p>
        <w:p w14:paraId="39B6FC4F" w14:textId="1B03F38D" w:rsidR="00B76628" w:rsidRPr="00200C3A" w:rsidRDefault="00000000" w:rsidP="00200C3A">
          <w:pPr>
            <w:pStyle w:val="TOC2"/>
            <w:rPr>
              <w:rStyle w:val="Hyperlink"/>
            </w:rPr>
          </w:pPr>
          <w:hyperlink w:anchor="_Toc178343926" w:history="1">
            <w:r w:rsidR="00B76628" w:rsidRPr="00C14461">
              <w:rPr>
                <w:rStyle w:val="Hyperlink"/>
                <w:noProof/>
              </w:rPr>
              <w:t xml:space="preserve">Principle 4: </w:t>
            </w:r>
            <w:r w:rsidR="001A48C8">
              <w:rPr>
                <w:rStyle w:val="Hyperlink"/>
                <w:noProof/>
              </w:rPr>
              <w:t xml:space="preserve">  </w:t>
            </w:r>
            <w:r w:rsidR="00B76628" w:rsidRPr="00C14461">
              <w:rPr>
                <w:rStyle w:val="Hyperlink"/>
                <w:noProof/>
              </w:rPr>
              <w:t>Fair and lawful collection of information</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_Toc178343926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13</w:t>
            </w:r>
            <w:r w:rsidR="00B76628" w:rsidRPr="00200C3A">
              <w:rPr>
                <w:rStyle w:val="Hyperlink"/>
                <w:webHidden/>
              </w:rPr>
              <w:fldChar w:fldCharType="end"/>
            </w:r>
          </w:hyperlink>
        </w:p>
        <w:p w14:paraId="3BFA4827" w14:textId="68D4FA6C" w:rsidR="00B76628" w:rsidRPr="00200C3A" w:rsidRDefault="00000000" w:rsidP="00200C3A">
          <w:pPr>
            <w:pStyle w:val="TOC2"/>
            <w:rPr>
              <w:rStyle w:val="Hyperlink"/>
            </w:rPr>
          </w:pPr>
          <w:hyperlink w:anchor="_Toc178343927" w:history="1">
            <w:r w:rsidR="00B76628" w:rsidRPr="00C14461">
              <w:rPr>
                <w:rStyle w:val="Hyperlink"/>
                <w:noProof/>
              </w:rPr>
              <w:t xml:space="preserve">Principle 5: </w:t>
            </w:r>
            <w:r w:rsidR="001A48C8">
              <w:rPr>
                <w:rStyle w:val="Hyperlink"/>
                <w:noProof/>
              </w:rPr>
              <w:t xml:space="preserve">  </w:t>
            </w:r>
            <w:r w:rsidR="00B76628" w:rsidRPr="00C14461">
              <w:rPr>
                <w:rStyle w:val="Hyperlink"/>
                <w:noProof/>
              </w:rPr>
              <w:t>Storage and security</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_Toc178343927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14</w:t>
            </w:r>
            <w:r w:rsidR="00B76628" w:rsidRPr="00200C3A">
              <w:rPr>
                <w:rStyle w:val="Hyperlink"/>
                <w:webHidden/>
              </w:rPr>
              <w:fldChar w:fldCharType="end"/>
            </w:r>
          </w:hyperlink>
        </w:p>
        <w:p w14:paraId="0BAED7C3" w14:textId="59095F04" w:rsidR="00B76628" w:rsidRPr="00200C3A" w:rsidRDefault="00000000" w:rsidP="00200C3A">
          <w:pPr>
            <w:pStyle w:val="TOC2"/>
            <w:rPr>
              <w:rStyle w:val="Hyperlink"/>
            </w:rPr>
          </w:pPr>
          <w:hyperlink w:anchor="_Toc178343928" w:history="1">
            <w:r w:rsidR="00B76628" w:rsidRPr="00C14461">
              <w:rPr>
                <w:rStyle w:val="Hyperlink"/>
                <w:noProof/>
              </w:rPr>
              <w:t xml:space="preserve">Principle 6: </w:t>
            </w:r>
            <w:r w:rsidR="001A48C8">
              <w:rPr>
                <w:rStyle w:val="Hyperlink"/>
                <w:noProof/>
              </w:rPr>
              <w:t xml:space="preserve">  </w:t>
            </w:r>
            <w:r w:rsidR="00B76628" w:rsidRPr="00C14461">
              <w:rPr>
                <w:rStyle w:val="Hyperlink"/>
                <w:noProof/>
              </w:rPr>
              <w:t>Access to personal information</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_Toc178343928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17</w:t>
            </w:r>
            <w:r w:rsidR="00B76628" w:rsidRPr="00200C3A">
              <w:rPr>
                <w:rStyle w:val="Hyperlink"/>
                <w:webHidden/>
              </w:rPr>
              <w:fldChar w:fldCharType="end"/>
            </w:r>
          </w:hyperlink>
        </w:p>
        <w:p w14:paraId="4D981447" w14:textId="23ADBFDC" w:rsidR="00B76628" w:rsidRPr="00200C3A" w:rsidRDefault="00000000" w:rsidP="00200C3A">
          <w:pPr>
            <w:pStyle w:val="TOC2"/>
            <w:rPr>
              <w:rStyle w:val="Hyperlink"/>
            </w:rPr>
          </w:pPr>
          <w:hyperlink w:anchor="_Toc178343929" w:history="1">
            <w:r w:rsidR="00B76628" w:rsidRPr="00C14461">
              <w:rPr>
                <w:rStyle w:val="Hyperlink"/>
                <w:noProof/>
              </w:rPr>
              <w:t xml:space="preserve">Principle 7: </w:t>
            </w:r>
            <w:r w:rsidR="001A48C8">
              <w:rPr>
                <w:rStyle w:val="Hyperlink"/>
                <w:noProof/>
              </w:rPr>
              <w:t xml:space="preserve">  </w:t>
            </w:r>
            <w:r w:rsidR="00B76628" w:rsidRPr="00C14461">
              <w:rPr>
                <w:rStyle w:val="Hyperlink"/>
                <w:noProof/>
              </w:rPr>
              <w:t>Request to ask for correction of information</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_Toc178343929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18</w:t>
            </w:r>
            <w:r w:rsidR="00B76628" w:rsidRPr="00200C3A">
              <w:rPr>
                <w:rStyle w:val="Hyperlink"/>
                <w:webHidden/>
              </w:rPr>
              <w:fldChar w:fldCharType="end"/>
            </w:r>
          </w:hyperlink>
        </w:p>
        <w:p w14:paraId="5E4EC9B9" w14:textId="0D4F478C" w:rsidR="00B76628" w:rsidRPr="00200C3A" w:rsidRDefault="00000000" w:rsidP="00200C3A">
          <w:pPr>
            <w:pStyle w:val="TOC2"/>
            <w:rPr>
              <w:rStyle w:val="Hyperlink"/>
            </w:rPr>
          </w:pPr>
          <w:hyperlink w:anchor="_Toc178343930" w:history="1">
            <w:r w:rsidR="00B76628" w:rsidRPr="00C14461">
              <w:rPr>
                <w:rStyle w:val="Hyperlink"/>
                <w:noProof/>
              </w:rPr>
              <w:t xml:space="preserve">Principle 8: </w:t>
            </w:r>
            <w:r w:rsidR="001A48C8">
              <w:rPr>
                <w:rStyle w:val="Hyperlink"/>
                <w:noProof/>
              </w:rPr>
              <w:t xml:space="preserve">  </w:t>
            </w:r>
            <w:r w:rsidR="00B76628" w:rsidRPr="00C14461">
              <w:rPr>
                <w:rStyle w:val="Hyperlink"/>
                <w:noProof/>
              </w:rPr>
              <w:t>Accuracy of personal information before it is used or disclosed</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_Toc178343930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18</w:t>
            </w:r>
            <w:r w:rsidR="00B76628" w:rsidRPr="00200C3A">
              <w:rPr>
                <w:rStyle w:val="Hyperlink"/>
                <w:webHidden/>
              </w:rPr>
              <w:fldChar w:fldCharType="end"/>
            </w:r>
          </w:hyperlink>
        </w:p>
        <w:p w14:paraId="0F9DA78F" w14:textId="6BE771FD" w:rsidR="00B76628" w:rsidRPr="00200C3A" w:rsidRDefault="00000000" w:rsidP="00200C3A">
          <w:pPr>
            <w:pStyle w:val="TOC2"/>
            <w:rPr>
              <w:rStyle w:val="Hyperlink"/>
            </w:rPr>
          </w:pPr>
          <w:hyperlink w:anchor="_Toc178343931" w:history="1">
            <w:r w:rsidR="00B76628" w:rsidRPr="00C14461">
              <w:rPr>
                <w:rStyle w:val="Hyperlink"/>
                <w:noProof/>
              </w:rPr>
              <w:t xml:space="preserve">Principle 9: </w:t>
            </w:r>
            <w:r w:rsidR="001A48C8">
              <w:rPr>
                <w:rStyle w:val="Hyperlink"/>
                <w:noProof/>
              </w:rPr>
              <w:t xml:space="preserve">  </w:t>
            </w:r>
            <w:r w:rsidR="00B76628" w:rsidRPr="00C14461">
              <w:rPr>
                <w:rStyle w:val="Hyperlink"/>
                <w:noProof/>
              </w:rPr>
              <w:t>Do not keep information longer than necessary</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_Toc178343931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19</w:t>
            </w:r>
            <w:r w:rsidR="00B76628" w:rsidRPr="00200C3A">
              <w:rPr>
                <w:rStyle w:val="Hyperlink"/>
                <w:webHidden/>
              </w:rPr>
              <w:fldChar w:fldCharType="end"/>
            </w:r>
          </w:hyperlink>
        </w:p>
        <w:p w14:paraId="2E31DB43" w14:textId="6C5ABFF0" w:rsidR="00B76628" w:rsidRPr="00200C3A" w:rsidRDefault="00000000" w:rsidP="00200C3A">
          <w:pPr>
            <w:pStyle w:val="TOC2"/>
            <w:rPr>
              <w:rStyle w:val="Hyperlink"/>
            </w:rPr>
          </w:pPr>
          <w:hyperlink w:anchor="_Toc178343932" w:history="1">
            <w:r w:rsidR="00B76628" w:rsidRPr="00C14461">
              <w:rPr>
                <w:rStyle w:val="Hyperlink"/>
                <w:noProof/>
              </w:rPr>
              <w:t>Principle 10: Limits on use of personal information</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_Toc178343932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19</w:t>
            </w:r>
            <w:r w:rsidR="00B76628" w:rsidRPr="00200C3A">
              <w:rPr>
                <w:rStyle w:val="Hyperlink"/>
                <w:webHidden/>
              </w:rPr>
              <w:fldChar w:fldCharType="end"/>
            </w:r>
          </w:hyperlink>
        </w:p>
        <w:p w14:paraId="49B569AA" w14:textId="53E69F3E" w:rsidR="00B76628" w:rsidRPr="00200C3A" w:rsidRDefault="00000000" w:rsidP="00200C3A">
          <w:pPr>
            <w:pStyle w:val="TOC2"/>
            <w:rPr>
              <w:rStyle w:val="Hyperlink"/>
            </w:rPr>
          </w:pPr>
          <w:hyperlink w:anchor="_Toc178343933" w:history="1">
            <w:r w:rsidR="00B76628" w:rsidRPr="00C14461">
              <w:rPr>
                <w:rStyle w:val="Hyperlink"/>
                <w:noProof/>
              </w:rPr>
              <w:t>Principle 11: Limits on disclosure of personal information</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_Toc178343933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20</w:t>
            </w:r>
            <w:r w:rsidR="00B76628" w:rsidRPr="00200C3A">
              <w:rPr>
                <w:rStyle w:val="Hyperlink"/>
                <w:webHidden/>
              </w:rPr>
              <w:fldChar w:fldCharType="end"/>
            </w:r>
          </w:hyperlink>
        </w:p>
        <w:p w14:paraId="4FA36DCE" w14:textId="036904A1" w:rsidR="00B76628" w:rsidRPr="00200C3A" w:rsidRDefault="00000000" w:rsidP="00200C3A">
          <w:pPr>
            <w:pStyle w:val="TOC2"/>
            <w:rPr>
              <w:rStyle w:val="Hyperlink"/>
            </w:rPr>
          </w:pPr>
          <w:hyperlink w:anchor="_Toc178343934" w:history="1">
            <w:r w:rsidR="00B76628" w:rsidRPr="00C14461">
              <w:rPr>
                <w:rStyle w:val="Hyperlink"/>
                <w:noProof/>
              </w:rPr>
              <w:t>Principle 12: Disclosure of information outside of New Zealand</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_Toc178343934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20</w:t>
            </w:r>
            <w:r w:rsidR="00B76628" w:rsidRPr="00200C3A">
              <w:rPr>
                <w:rStyle w:val="Hyperlink"/>
                <w:webHidden/>
              </w:rPr>
              <w:fldChar w:fldCharType="end"/>
            </w:r>
          </w:hyperlink>
        </w:p>
        <w:p w14:paraId="4BB869E0" w14:textId="1FBCE6DF" w:rsidR="00B76628" w:rsidRPr="00200C3A" w:rsidRDefault="00000000" w:rsidP="00200C3A">
          <w:pPr>
            <w:pStyle w:val="TOC2"/>
            <w:rPr>
              <w:rStyle w:val="Hyperlink"/>
            </w:rPr>
          </w:pPr>
          <w:hyperlink w:anchor="_Toc178343935" w:history="1">
            <w:r w:rsidR="00B76628" w:rsidRPr="00C14461">
              <w:rPr>
                <w:rStyle w:val="Hyperlink"/>
                <w:noProof/>
              </w:rPr>
              <w:t>Principle 13: Creation or use of unique identifiers</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_Toc178343935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21</w:t>
            </w:r>
            <w:r w:rsidR="00B76628" w:rsidRPr="00200C3A">
              <w:rPr>
                <w:rStyle w:val="Hyperlink"/>
                <w:webHidden/>
              </w:rPr>
              <w:fldChar w:fldCharType="end"/>
            </w:r>
          </w:hyperlink>
        </w:p>
        <w:p w14:paraId="7CC2A1BE" w14:textId="5083F149" w:rsidR="00B76628" w:rsidRPr="00200C3A" w:rsidRDefault="00000000" w:rsidP="00200C3A">
          <w:pPr>
            <w:pStyle w:val="TOC2"/>
            <w:rPr>
              <w:rStyle w:val="Hyperlink"/>
            </w:rPr>
          </w:pPr>
          <w:hyperlink w:anchor="_Toc178343936" w:history="1">
            <w:r w:rsidR="00B76628" w:rsidRPr="00C14461">
              <w:rPr>
                <w:rStyle w:val="Hyperlink"/>
                <w:noProof/>
              </w:rPr>
              <w:t>Artificial Intelligence</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_Toc178343936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22</w:t>
            </w:r>
            <w:r w:rsidR="00B76628" w:rsidRPr="00200C3A">
              <w:rPr>
                <w:rStyle w:val="Hyperlink"/>
                <w:webHidden/>
              </w:rPr>
              <w:fldChar w:fldCharType="end"/>
            </w:r>
          </w:hyperlink>
        </w:p>
        <w:p w14:paraId="51C40164" w14:textId="6B87E759" w:rsidR="00B76628" w:rsidRPr="00200C3A" w:rsidRDefault="00000000" w:rsidP="00200C3A">
          <w:pPr>
            <w:pStyle w:val="TOC2"/>
            <w:rPr>
              <w:rStyle w:val="Hyperlink"/>
            </w:rPr>
          </w:pPr>
          <w:hyperlink w:anchor="_Toc178343937" w:history="1">
            <w:r w:rsidR="00B76628" w:rsidRPr="00C14461">
              <w:rPr>
                <w:rStyle w:val="Hyperlink"/>
                <w:noProof/>
              </w:rPr>
              <w:t>Appendix 1: Provisions in the Pae Ora (Healthy Futures) Act 2022 related to objectives and functions of Te Tāhū Hauora</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_Toc178343937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23</w:t>
            </w:r>
            <w:r w:rsidR="00B76628" w:rsidRPr="00200C3A">
              <w:rPr>
                <w:rStyle w:val="Hyperlink"/>
                <w:webHidden/>
              </w:rPr>
              <w:fldChar w:fldCharType="end"/>
            </w:r>
          </w:hyperlink>
        </w:p>
        <w:p w14:paraId="67762D78" w14:textId="773A8796" w:rsidR="00B76628" w:rsidRPr="00200C3A" w:rsidRDefault="00000000" w:rsidP="00200C3A">
          <w:pPr>
            <w:pStyle w:val="TOC2"/>
            <w:rPr>
              <w:rStyle w:val="Hyperlink"/>
            </w:rPr>
          </w:pPr>
          <w:hyperlink w:anchor="_Toc178343938" w:history="1">
            <w:r w:rsidR="00B76628" w:rsidRPr="00C14461">
              <w:rPr>
                <w:rStyle w:val="Hyperlink"/>
                <w:noProof/>
              </w:rPr>
              <w:t>Appendix 2: Email and text message survey invitations and reminders</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_Toc178343938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25</w:t>
            </w:r>
            <w:r w:rsidR="00B76628" w:rsidRPr="00200C3A">
              <w:rPr>
                <w:rStyle w:val="Hyperlink"/>
                <w:webHidden/>
              </w:rPr>
              <w:fldChar w:fldCharType="end"/>
            </w:r>
          </w:hyperlink>
        </w:p>
        <w:p w14:paraId="3BBB541F" w14:textId="43089A8D" w:rsidR="00B76628" w:rsidRPr="00200C3A" w:rsidRDefault="00000000">
          <w:pPr>
            <w:pStyle w:val="TOC2"/>
            <w:rPr>
              <w:rStyle w:val="Hyperlink"/>
            </w:rPr>
          </w:pPr>
          <w:hyperlink w:anchor="_Toc178343939" w:history="1">
            <w:r w:rsidR="00B76628" w:rsidRPr="00C14461">
              <w:rPr>
                <w:rStyle w:val="Hyperlink"/>
                <w:noProof/>
              </w:rPr>
              <w:t>Email invitation</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_Toc178343939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25</w:t>
            </w:r>
            <w:r w:rsidR="00B76628" w:rsidRPr="00200C3A">
              <w:rPr>
                <w:rStyle w:val="Hyperlink"/>
                <w:webHidden/>
              </w:rPr>
              <w:fldChar w:fldCharType="end"/>
            </w:r>
          </w:hyperlink>
        </w:p>
        <w:p w14:paraId="1C9708F3" w14:textId="63D16856" w:rsidR="00B76628" w:rsidRPr="00200C3A" w:rsidRDefault="00000000">
          <w:pPr>
            <w:pStyle w:val="TOC2"/>
            <w:rPr>
              <w:rStyle w:val="Hyperlink"/>
            </w:rPr>
          </w:pPr>
          <w:hyperlink w:anchor="_Toc178343940" w:history="1">
            <w:r w:rsidR="00B76628" w:rsidRPr="00C14461">
              <w:rPr>
                <w:rStyle w:val="Hyperlink"/>
                <w:noProof/>
              </w:rPr>
              <w:t>Text invitation</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_Toc178343940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26</w:t>
            </w:r>
            <w:r w:rsidR="00B76628" w:rsidRPr="00200C3A">
              <w:rPr>
                <w:rStyle w:val="Hyperlink"/>
                <w:webHidden/>
              </w:rPr>
              <w:fldChar w:fldCharType="end"/>
            </w:r>
          </w:hyperlink>
        </w:p>
        <w:p w14:paraId="693F0407" w14:textId="57EF19B0" w:rsidR="00B76628" w:rsidRPr="00200C3A" w:rsidRDefault="00000000">
          <w:pPr>
            <w:pStyle w:val="TOC2"/>
            <w:rPr>
              <w:rStyle w:val="Hyperlink"/>
            </w:rPr>
          </w:pPr>
          <w:hyperlink w:anchor="_Toc178343941" w:history="1">
            <w:r w:rsidR="00B76628" w:rsidRPr="00C14461">
              <w:rPr>
                <w:rStyle w:val="Hyperlink"/>
                <w:noProof/>
              </w:rPr>
              <w:t>Email reminder</w:t>
            </w:r>
            <w:r w:rsidR="00B76628" w:rsidRPr="00200C3A">
              <w:rPr>
                <w:rStyle w:val="Hyperlink"/>
                <w:webHidden/>
              </w:rPr>
              <w:tab/>
            </w:r>
            <w:r w:rsidR="00B76628" w:rsidRPr="00200C3A">
              <w:rPr>
                <w:rStyle w:val="Hyperlink"/>
                <w:webHidden/>
              </w:rPr>
              <w:fldChar w:fldCharType="begin"/>
            </w:r>
            <w:r w:rsidR="00B76628" w:rsidRPr="00200C3A">
              <w:rPr>
                <w:rStyle w:val="Hyperlink"/>
                <w:webHidden/>
              </w:rPr>
              <w:instrText xml:space="preserve"> PAGEREF _Toc178343941 \h </w:instrText>
            </w:r>
            <w:r w:rsidR="00B76628" w:rsidRPr="00200C3A">
              <w:rPr>
                <w:rStyle w:val="Hyperlink"/>
                <w:webHidden/>
              </w:rPr>
            </w:r>
            <w:r w:rsidR="00B76628" w:rsidRPr="00200C3A">
              <w:rPr>
                <w:rStyle w:val="Hyperlink"/>
                <w:webHidden/>
              </w:rPr>
              <w:fldChar w:fldCharType="separate"/>
            </w:r>
            <w:r w:rsidR="00AC4412">
              <w:rPr>
                <w:rStyle w:val="Hyperlink"/>
                <w:noProof/>
                <w:webHidden/>
              </w:rPr>
              <w:t>26</w:t>
            </w:r>
            <w:r w:rsidR="00B76628" w:rsidRPr="00200C3A">
              <w:rPr>
                <w:rStyle w:val="Hyperlink"/>
                <w:webHidden/>
              </w:rPr>
              <w:fldChar w:fldCharType="end"/>
            </w:r>
          </w:hyperlink>
        </w:p>
        <w:p w14:paraId="6B07A5F3" w14:textId="318A71C3" w:rsidR="00284CDD" w:rsidRPr="007E6995" w:rsidRDefault="00BB7FC7" w:rsidP="00601448">
          <w:pPr>
            <w:pStyle w:val="TOC1"/>
            <w:rPr>
              <w:rFonts w:asciiTheme="minorHAnsi" w:eastAsiaTheme="minorEastAsia" w:hAnsiTheme="minorHAnsi"/>
              <w:noProof/>
              <w:kern w:val="2"/>
              <w:sz w:val="24"/>
              <w:szCs w:val="24"/>
              <w:lang w:eastAsia="en-NZ"/>
              <w14:ligatures w14:val="standardContextual"/>
            </w:rPr>
          </w:pPr>
          <w:r w:rsidRPr="004846B0">
            <w:rPr>
              <w:rFonts w:cs="Arial"/>
              <w:b/>
              <w:bCs/>
              <w:noProof/>
            </w:rPr>
            <w:fldChar w:fldCharType="end"/>
          </w:r>
        </w:p>
      </w:sdtContent>
    </w:sdt>
    <w:p w14:paraId="517EE0A1" w14:textId="2C107A23" w:rsidR="00253950" w:rsidRDefault="00253950">
      <w:pPr>
        <w:spacing w:after="200"/>
        <w:rPr>
          <w:rFonts w:eastAsia="Arial" w:cs="Arial"/>
        </w:rPr>
      </w:pPr>
    </w:p>
    <w:p w14:paraId="3C855B7B" w14:textId="1E134605" w:rsidR="00955FDE" w:rsidRDefault="00955FDE">
      <w:pPr>
        <w:spacing w:after="200"/>
        <w:rPr>
          <w:rFonts w:eastAsia="Arial" w:cs="Arial"/>
        </w:rPr>
      </w:pPr>
      <w:r>
        <w:br w:type="page"/>
      </w:r>
    </w:p>
    <w:p w14:paraId="6471E317" w14:textId="77777777" w:rsidR="00253950" w:rsidRDefault="00253950" w:rsidP="00284CDD">
      <w:pPr>
        <w:pStyle w:val="BodyText"/>
      </w:pPr>
    </w:p>
    <w:p w14:paraId="786D7D36" w14:textId="77777777" w:rsidR="00253950" w:rsidRDefault="00253950" w:rsidP="00284CDD">
      <w:pPr>
        <w:pStyle w:val="BodyText"/>
      </w:pPr>
    </w:p>
    <w:p w14:paraId="36EAA7C8" w14:textId="77777777" w:rsidR="00253950" w:rsidRDefault="00253950" w:rsidP="00284CDD">
      <w:pPr>
        <w:pStyle w:val="BodyText"/>
      </w:pPr>
    </w:p>
    <w:p w14:paraId="48AD2AF5" w14:textId="77777777" w:rsidR="00253950" w:rsidRDefault="00253950" w:rsidP="00284CDD">
      <w:pPr>
        <w:pStyle w:val="BodyText"/>
      </w:pPr>
    </w:p>
    <w:p w14:paraId="141F2A4F" w14:textId="77777777" w:rsidR="00253950" w:rsidRDefault="00253950" w:rsidP="00284CDD">
      <w:pPr>
        <w:pStyle w:val="BodyText"/>
      </w:pPr>
    </w:p>
    <w:p w14:paraId="3E57F079" w14:textId="77777777" w:rsidR="00253950" w:rsidRDefault="00253950" w:rsidP="00284CDD">
      <w:pPr>
        <w:pStyle w:val="BodyText"/>
      </w:pPr>
    </w:p>
    <w:p w14:paraId="7E881BAA" w14:textId="77777777" w:rsidR="00253950" w:rsidRDefault="00253950" w:rsidP="00284CDD">
      <w:pPr>
        <w:pStyle w:val="BodyText"/>
      </w:pPr>
    </w:p>
    <w:p w14:paraId="2863B1BD" w14:textId="77777777" w:rsidR="00253950" w:rsidRDefault="00253950" w:rsidP="00284CDD">
      <w:pPr>
        <w:pStyle w:val="BodyText"/>
      </w:pPr>
    </w:p>
    <w:p w14:paraId="722BB0B7" w14:textId="77777777" w:rsidR="00253950" w:rsidRDefault="00253950" w:rsidP="00284CDD">
      <w:pPr>
        <w:pStyle w:val="BodyText"/>
      </w:pPr>
    </w:p>
    <w:p w14:paraId="2D5ADFEA" w14:textId="77777777" w:rsidR="00253950" w:rsidRDefault="00253950" w:rsidP="00284CDD">
      <w:pPr>
        <w:pStyle w:val="BodyText"/>
      </w:pPr>
    </w:p>
    <w:p w14:paraId="279EC56F" w14:textId="77777777" w:rsidR="00253950" w:rsidRDefault="00253950" w:rsidP="00284CDD">
      <w:pPr>
        <w:pStyle w:val="BodyText"/>
      </w:pPr>
    </w:p>
    <w:p w14:paraId="220BC449" w14:textId="77777777" w:rsidR="00253950" w:rsidRDefault="00253950" w:rsidP="00284CDD">
      <w:pPr>
        <w:pStyle w:val="BodyText"/>
      </w:pPr>
    </w:p>
    <w:p w14:paraId="212A86EA" w14:textId="77777777" w:rsidR="00253950" w:rsidRDefault="00253950" w:rsidP="00284CDD">
      <w:pPr>
        <w:pStyle w:val="BodyText"/>
      </w:pPr>
    </w:p>
    <w:p w14:paraId="009CFA47" w14:textId="77777777" w:rsidR="00253950" w:rsidRDefault="00253950" w:rsidP="00284CDD">
      <w:pPr>
        <w:pStyle w:val="BodyText"/>
      </w:pPr>
    </w:p>
    <w:p w14:paraId="4DF51D42" w14:textId="77777777" w:rsidR="00253950" w:rsidRDefault="00253950" w:rsidP="00284CDD">
      <w:pPr>
        <w:pStyle w:val="BodyText"/>
      </w:pPr>
    </w:p>
    <w:p w14:paraId="226095CE" w14:textId="77777777" w:rsidR="00253950" w:rsidRDefault="00253950" w:rsidP="00284CDD">
      <w:pPr>
        <w:pStyle w:val="BodyText"/>
      </w:pPr>
    </w:p>
    <w:p w14:paraId="69DEC52E" w14:textId="77777777" w:rsidR="00253950" w:rsidRDefault="00253950" w:rsidP="00284CDD">
      <w:pPr>
        <w:pStyle w:val="BodyText"/>
      </w:pPr>
    </w:p>
    <w:p w14:paraId="734015DB" w14:textId="77777777" w:rsidR="00253950" w:rsidRDefault="00253950" w:rsidP="00284CDD">
      <w:pPr>
        <w:pStyle w:val="BodyText"/>
      </w:pPr>
    </w:p>
    <w:p w14:paraId="3DBDCA93" w14:textId="77777777" w:rsidR="00253950" w:rsidRDefault="00253950" w:rsidP="00284CDD">
      <w:pPr>
        <w:pStyle w:val="BodyText"/>
      </w:pPr>
    </w:p>
    <w:p w14:paraId="6F0BD8B2" w14:textId="77777777" w:rsidR="00253950" w:rsidRDefault="00253950" w:rsidP="00284CDD">
      <w:pPr>
        <w:pStyle w:val="BodyText"/>
      </w:pPr>
    </w:p>
    <w:p w14:paraId="73B32115" w14:textId="77777777" w:rsidR="00253950" w:rsidRDefault="00253950" w:rsidP="00284CDD">
      <w:pPr>
        <w:pStyle w:val="BodyText"/>
      </w:pPr>
    </w:p>
    <w:p w14:paraId="084B5C94" w14:textId="77777777" w:rsidR="00253950" w:rsidRDefault="00253950" w:rsidP="00284CDD">
      <w:pPr>
        <w:pStyle w:val="BodyText"/>
      </w:pPr>
    </w:p>
    <w:p w14:paraId="70869AF1" w14:textId="77777777" w:rsidR="00253950" w:rsidRDefault="00253950" w:rsidP="00284CDD">
      <w:pPr>
        <w:pStyle w:val="BodyText"/>
      </w:pPr>
    </w:p>
    <w:p w14:paraId="60FBC6F9" w14:textId="77777777" w:rsidR="00253950" w:rsidRDefault="00253950" w:rsidP="00284CDD">
      <w:pPr>
        <w:pStyle w:val="BodyText"/>
      </w:pPr>
    </w:p>
    <w:p w14:paraId="0E069710" w14:textId="77777777" w:rsidR="00F669C6" w:rsidRDefault="00284CDD" w:rsidP="00284CDD">
      <w:pPr>
        <w:pStyle w:val="BodyText"/>
      </w:pPr>
      <w:r w:rsidRPr="00052E86">
        <w:t xml:space="preserve">Published </w:t>
      </w:r>
      <w:r w:rsidR="006C7ABA">
        <w:t>September</w:t>
      </w:r>
      <w:r>
        <w:t xml:space="preserve"> </w:t>
      </w:r>
      <w:r w:rsidR="0031237F">
        <w:t xml:space="preserve">2024 </w:t>
      </w:r>
      <w:r>
        <w:t xml:space="preserve">by Te Tāhū Hauora Health Quality &amp; Safety Commission, </w:t>
      </w:r>
    </w:p>
    <w:p w14:paraId="7C463DE5" w14:textId="1D457E2F" w:rsidR="00284CDD" w:rsidRDefault="00284CDD" w:rsidP="00284CDD">
      <w:pPr>
        <w:pStyle w:val="BodyText"/>
      </w:pPr>
      <w:r>
        <w:t>PO Box 25496, Te Whanganui-a-Tara Wellington, 6146.</w:t>
      </w:r>
    </w:p>
    <w:p w14:paraId="2DC16D95" w14:textId="77777777" w:rsidR="00284CDD" w:rsidRDefault="00284CDD" w:rsidP="00284CDD">
      <w:pPr>
        <w:pStyle w:val="BodyText"/>
      </w:pPr>
    </w:p>
    <w:p w14:paraId="3B6C7BDF" w14:textId="77777777" w:rsidR="00284CDD" w:rsidRPr="00052E86" w:rsidRDefault="00284CDD" w:rsidP="00284CDD">
      <w:pPr>
        <w:pStyle w:val="BodyText"/>
      </w:pPr>
      <w:r w:rsidRPr="00052E86">
        <w:t xml:space="preserve">Available online at </w:t>
      </w:r>
      <w:hyperlink r:id="rId16" w:history="1">
        <w:r w:rsidRPr="00052E86">
          <w:rPr>
            <w:rStyle w:val="Hyperlink"/>
          </w:rPr>
          <w:t>www.hqsc.govt.nz</w:t>
        </w:r>
      </w:hyperlink>
    </w:p>
    <w:p w14:paraId="0E855579" w14:textId="00A8375A" w:rsidR="006C7ABA" w:rsidRDefault="00284CDD" w:rsidP="00284CDD">
      <w:pPr>
        <w:pStyle w:val="BodyText"/>
      </w:pPr>
      <w:r w:rsidRPr="00052E86">
        <w:t xml:space="preserve">Enquiries to: </w:t>
      </w:r>
      <w:hyperlink r:id="rId17" w:history="1">
        <w:r w:rsidRPr="00A45102">
          <w:rPr>
            <w:rStyle w:val="Hyperlink"/>
          </w:rPr>
          <w:t>info@hqsc.govt.nz</w:t>
        </w:r>
      </w:hyperlink>
    </w:p>
    <w:p w14:paraId="1D77037D" w14:textId="77777777" w:rsidR="006C7ABA" w:rsidRDefault="006C7ABA" w:rsidP="00284CDD">
      <w:pPr>
        <w:pStyle w:val="BodyText"/>
      </w:pPr>
    </w:p>
    <w:p w14:paraId="3D5CB4DE" w14:textId="77777777" w:rsidR="006C7ABA" w:rsidRDefault="006C7ABA" w:rsidP="00284CDD">
      <w:pPr>
        <w:pStyle w:val="BodyText"/>
      </w:pPr>
    </w:p>
    <w:p w14:paraId="18DD8F95" w14:textId="77777777" w:rsidR="00284CDD" w:rsidRPr="00052E86" w:rsidRDefault="00284CDD" w:rsidP="00284CDD">
      <w:pPr>
        <w:pStyle w:val="BodyText"/>
      </w:pPr>
      <w:r>
        <w:rPr>
          <w:noProof/>
        </w:rPr>
        <w:drawing>
          <wp:inline distT="0" distB="0" distL="0" distR="0" wp14:anchorId="0DF74310" wp14:editId="1FC04783">
            <wp:extent cx="1743740" cy="658394"/>
            <wp:effectExtent l="0" t="0" r="0" b="8890"/>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0848" cy="668629"/>
                    </a:xfrm>
                    <a:prstGeom prst="rect">
                      <a:avLst/>
                    </a:prstGeom>
                  </pic:spPr>
                </pic:pic>
              </a:graphicData>
            </a:graphic>
          </wp:inline>
        </w:drawing>
      </w:r>
    </w:p>
    <w:p w14:paraId="175BDF0A" w14:textId="77777777" w:rsidR="00284CDD" w:rsidRDefault="00284CDD" w:rsidP="00284CDD">
      <w:pPr>
        <w:pStyle w:val="TeThHauorabodytext"/>
        <w:sectPr w:rsidR="00284CDD">
          <w:pgSz w:w="11906" w:h="16838"/>
          <w:pgMar w:top="1440" w:right="1440" w:bottom="1440" w:left="1440" w:header="708" w:footer="708" w:gutter="0"/>
          <w:cols w:space="708"/>
          <w:docGrid w:linePitch="360"/>
        </w:sectPr>
      </w:pPr>
    </w:p>
    <w:p w14:paraId="17645350" w14:textId="417E8CDE" w:rsidR="00D12FC1" w:rsidRDefault="00E52C76" w:rsidP="00A313E6">
      <w:pPr>
        <w:pStyle w:val="TeThHauorahead1"/>
      </w:pPr>
      <w:bookmarkStart w:id="1" w:name="_Toc178343910"/>
      <w:r>
        <w:lastRenderedPageBreak/>
        <w:t>Project summary</w:t>
      </w:r>
      <w:bookmarkEnd w:id="1"/>
    </w:p>
    <w:p w14:paraId="224890DC" w14:textId="2C2C0E7A" w:rsidR="00E52C76" w:rsidRDefault="00E52C76" w:rsidP="00E52C76">
      <w:pPr>
        <w:pStyle w:val="TeThHauorahead2"/>
      </w:pPr>
      <w:bookmarkStart w:id="2" w:name="_Toc178343911"/>
      <w:r>
        <w:t>Background</w:t>
      </w:r>
      <w:bookmarkEnd w:id="2"/>
    </w:p>
    <w:p w14:paraId="484BE80A" w14:textId="16A57E01" w:rsidR="00A75C2E" w:rsidRPr="002631F6" w:rsidRDefault="00A75C2E" w:rsidP="00A75C2E">
      <w:pPr>
        <w:pStyle w:val="TeThHauorabodytext"/>
        <w:rPr>
          <w:rFonts w:ascii="Calibri" w:hAnsi="Calibri" w:cs="Calibri"/>
        </w:rPr>
      </w:pPr>
      <w:r>
        <w:t>Te Tāhū Hauora</w:t>
      </w:r>
      <w:r w:rsidRPr="0059625E">
        <w:t xml:space="preserve"> Health Quality &amp; Safety Commission (</w:t>
      </w:r>
      <w:r>
        <w:t>Te Tāhū Hauora</w:t>
      </w:r>
      <w:r w:rsidRPr="0059625E">
        <w:t xml:space="preserve">) </w:t>
      </w:r>
      <w:r>
        <w:t>is mandated under part 3 subpart 3 of the Pae Ora (Health Futures) Act 2022</w:t>
      </w:r>
      <w:r w:rsidRPr="0059625E">
        <w:t xml:space="preserve">, ‘to lead and coordinate work across the health </w:t>
      </w:r>
      <w:r>
        <w:t xml:space="preserve">sector for the purposes of monitoring and improving the quality and safety of services’ (see </w:t>
      </w:r>
      <w:r w:rsidRPr="0032643F">
        <w:t>Appendix 1</w:t>
      </w:r>
      <w:r>
        <w:t>).</w:t>
      </w:r>
    </w:p>
    <w:p w14:paraId="37A24D61" w14:textId="797545A8" w:rsidR="00582954" w:rsidRDefault="00A75C2E" w:rsidP="009B396E">
      <w:pPr>
        <w:pStyle w:val="TeThHauorabodytext"/>
      </w:pPr>
      <w:r w:rsidRPr="0059625E">
        <w:t xml:space="preserve">Since establishment in 2010, </w:t>
      </w:r>
      <w:r>
        <w:t>Te Tāhū Hauora has</w:t>
      </w:r>
      <w:r w:rsidRPr="0059625E">
        <w:t xml:space="preserve"> designed and led improvement programmes across the health sector, with the aim of reducing harm and </w:t>
      </w:r>
      <w:r>
        <w:t xml:space="preserve">helping </w:t>
      </w:r>
      <w:r w:rsidR="006032E0">
        <w:t xml:space="preserve">healthcare </w:t>
      </w:r>
      <w:r>
        <w:t xml:space="preserve">providers to </w:t>
      </w:r>
      <w:r w:rsidRPr="0059625E">
        <w:t>improv</w:t>
      </w:r>
      <w:r>
        <w:t>e the</w:t>
      </w:r>
      <w:r w:rsidRPr="0059625E">
        <w:t xml:space="preserve"> quality</w:t>
      </w:r>
      <w:r>
        <w:t xml:space="preserve"> and safety of services</w:t>
      </w:r>
      <w:r w:rsidRPr="0059625E">
        <w:t xml:space="preserve">. Examples include programmes to reduce hospital-acquired infections, reduce </w:t>
      </w:r>
      <w:r>
        <w:t xml:space="preserve">in-hospital </w:t>
      </w:r>
      <w:r w:rsidRPr="0059625E">
        <w:t xml:space="preserve">falls and improve the safe use of medicines. </w:t>
      </w:r>
      <w:r>
        <w:t>Te Tāhū Hauora</w:t>
      </w:r>
      <w:r w:rsidRPr="0059625E">
        <w:t xml:space="preserve"> monitor</w:t>
      </w:r>
      <w:r>
        <w:t>s</w:t>
      </w:r>
      <w:r w:rsidRPr="0059625E">
        <w:t xml:space="preserve"> the processes and outcomes of these programmes and other important indicators of health system quality.</w:t>
      </w:r>
    </w:p>
    <w:p w14:paraId="3AF992F7" w14:textId="483DA9B7" w:rsidR="00E52C76" w:rsidRDefault="00E52C76" w:rsidP="00E52C76">
      <w:pPr>
        <w:pStyle w:val="TeThHauorahead2"/>
      </w:pPr>
      <w:bookmarkStart w:id="3" w:name="_Toc178343912"/>
      <w:r>
        <w:t>Patient-reported measures programme</w:t>
      </w:r>
      <w:bookmarkEnd w:id="3"/>
    </w:p>
    <w:p w14:paraId="2F0EF63B" w14:textId="77777777" w:rsidR="00551DA0" w:rsidRDefault="00551DA0" w:rsidP="00551DA0">
      <w:pPr>
        <w:pStyle w:val="TeThHauorabodytext"/>
      </w:pPr>
      <w:r>
        <w:t>Patient-reported measures capture feedback about health-related experiences and outcomes. This feedback helps drive quality improvement to deliver better care and mitigate inequity across all levels of the health system. Te Tāhū Hauora collects patient-reported measures through validated and standardised surveys, which enable systematic collection, analysis and reporting. Information gathered at local, regional and national levels is used to benchmark across the country and improve services locally.</w:t>
      </w:r>
    </w:p>
    <w:p w14:paraId="0BC109E8" w14:textId="2CB526F8" w:rsidR="00A62069" w:rsidRDefault="00A62069" w:rsidP="00A62069">
      <w:pPr>
        <w:pStyle w:val="TeThHauorabodytext"/>
      </w:pPr>
      <w:r>
        <w:t>The programme is overseen by the Patient Reported Measures Steering Group (the Steering Group). The Steering Group provides independent advice to Te Tāhū Hauora on the patient-reported measures programme. This includes ensuring the results of the survey</w:t>
      </w:r>
      <w:r w:rsidR="001701E7">
        <w:t>s</w:t>
      </w:r>
      <w:r>
        <w:t xml:space="preserve"> are best used to improve health service delivery at local, regional and national levels. The Steering Group also provides governance on the collection, storage, access, and use of the survey data.</w:t>
      </w:r>
    </w:p>
    <w:p w14:paraId="6C08F904" w14:textId="149725B1" w:rsidR="00551DA0" w:rsidRDefault="00551DA0" w:rsidP="00551DA0">
      <w:pPr>
        <w:pStyle w:val="TeThHauorabodytext"/>
      </w:pPr>
      <w:r>
        <w:t xml:space="preserve">The Te Tāhū Hauora patient-reported measures programme is one of the largest public survey programmes in Aotearoa New Zealand. The programme consists of three national </w:t>
      </w:r>
      <w:r w:rsidR="00F1546B">
        <w:t xml:space="preserve">quarterly </w:t>
      </w:r>
      <w:r>
        <w:t xml:space="preserve">surveys: </w:t>
      </w:r>
    </w:p>
    <w:p w14:paraId="2F460883" w14:textId="058DAD2E" w:rsidR="00551DA0" w:rsidRPr="00AE2829" w:rsidRDefault="00551DA0" w:rsidP="00551DA0">
      <w:pPr>
        <w:pStyle w:val="Bullets"/>
      </w:pPr>
      <w:r w:rsidRPr="00AE2829">
        <w:rPr>
          <w:b/>
          <w:bCs/>
        </w:rPr>
        <w:t>Adult hospital inpatient experience survey</w:t>
      </w:r>
      <w:r>
        <w:rPr>
          <w:b/>
          <w:bCs/>
        </w:rPr>
        <w:t xml:space="preserve"> (AHS-I)</w:t>
      </w:r>
      <w:r w:rsidRPr="00AE2829">
        <w:t xml:space="preserve">, which provides information about the experience of care received by a selection of adults aged 15 years and over who stayed at least </w:t>
      </w:r>
      <w:r>
        <w:t>one</w:t>
      </w:r>
      <w:r w:rsidRPr="00AE2829">
        <w:t xml:space="preserve"> night in a public hospital during the survey period. </w:t>
      </w:r>
      <w:r>
        <w:t>The AHS-I has been running since 2014.</w:t>
      </w:r>
    </w:p>
    <w:p w14:paraId="2CC15F62" w14:textId="273961D4" w:rsidR="00551DA0" w:rsidRPr="00AE2829" w:rsidRDefault="00551DA0" w:rsidP="00551DA0">
      <w:pPr>
        <w:pStyle w:val="Bullets"/>
      </w:pPr>
      <w:r w:rsidRPr="00AE2829">
        <w:rPr>
          <w:b/>
          <w:bCs/>
        </w:rPr>
        <w:t>Adult hospital outpatient experience survey</w:t>
      </w:r>
      <w:r>
        <w:rPr>
          <w:b/>
          <w:bCs/>
        </w:rPr>
        <w:t xml:space="preserve"> (AHS-O)</w:t>
      </w:r>
      <w:r w:rsidRPr="00AE2829">
        <w:t>, which provides information about the experience of care received by a selection of adults aged 15 years and over who attended a hospital-based outpatient clinic appointment during the survey period. </w:t>
      </w:r>
      <w:r>
        <w:t>The AHS-O has been running since 2023.</w:t>
      </w:r>
    </w:p>
    <w:p w14:paraId="11750B9F" w14:textId="5F6ACA9F" w:rsidR="00551DA0" w:rsidRPr="00AE2829" w:rsidRDefault="00551DA0" w:rsidP="00551DA0">
      <w:pPr>
        <w:pStyle w:val="Bullets"/>
      </w:pPr>
      <w:r w:rsidRPr="00AE2829">
        <w:rPr>
          <w:b/>
          <w:bCs/>
        </w:rPr>
        <w:t>Adult primary care patient experience survey</w:t>
      </w:r>
      <w:r>
        <w:rPr>
          <w:b/>
          <w:bCs/>
        </w:rPr>
        <w:t xml:space="preserve"> (APCS)</w:t>
      </w:r>
      <w:r w:rsidRPr="00AE2829">
        <w:t xml:space="preserve">, which provides information about the experience of care received by a selection of adults aged 15 years and over who were enrolled with and had a consultation or other contact with their general practice during the survey period. </w:t>
      </w:r>
      <w:r>
        <w:t xml:space="preserve">The APCS has been running since 2016, and is now </w:t>
      </w:r>
      <w:r>
        <w:lastRenderedPageBreak/>
        <w:t>the largest health survey in Aotearoa NZ, with around 35,000 responses expected each quarter.</w:t>
      </w:r>
      <w:r w:rsidRPr="00AE2829">
        <w:t> </w:t>
      </w:r>
    </w:p>
    <w:p w14:paraId="524B7E25" w14:textId="37F77A8F" w:rsidR="00551DA0" w:rsidRDefault="00551DA0" w:rsidP="00551DA0">
      <w:pPr>
        <w:pStyle w:val="TeThHauorabodytext"/>
      </w:pPr>
      <w:r>
        <w:t xml:space="preserve">In 2023, the programme was expanded to include development of a new </w:t>
      </w:r>
      <w:r w:rsidR="00F1546B">
        <w:t xml:space="preserve">annual </w:t>
      </w:r>
      <w:r>
        <w:t>survey on the experiences of people receiving home and community support services.</w:t>
      </w:r>
    </w:p>
    <w:p w14:paraId="46814F27" w14:textId="015FA9FF" w:rsidR="00E52C76" w:rsidRDefault="006115DC" w:rsidP="00E52C76">
      <w:pPr>
        <w:pStyle w:val="TeThHauorahead2"/>
      </w:pPr>
      <w:bookmarkStart w:id="4" w:name="_Toc178343913"/>
      <w:r>
        <w:t>Home and community support services experience survey</w:t>
      </w:r>
      <w:bookmarkEnd w:id="4"/>
    </w:p>
    <w:p w14:paraId="7D8FE929" w14:textId="77777777" w:rsidR="00F1546B" w:rsidRDefault="00F1546B" w:rsidP="00F1546B">
      <w:pPr>
        <w:pStyle w:val="BodyText"/>
      </w:pPr>
      <w:r>
        <w:t xml:space="preserve">The </w:t>
      </w:r>
      <w:r w:rsidRPr="00CB2DD0">
        <w:t>home and community support services experience survey (HCSS survey)</w:t>
      </w:r>
      <w:r>
        <w:t xml:space="preserve"> aims to find out about people’s experiences of their home and community support services. The survey covers different aspects of the home and community support service experience, including scheduling, communication, partnership, coordination, physical and emotional needs, and cultural safety. </w:t>
      </w:r>
    </w:p>
    <w:p w14:paraId="14F0B379" w14:textId="4935C77E" w:rsidR="00F1546B" w:rsidRDefault="00F1546B" w:rsidP="00F1546B">
      <w:pPr>
        <w:pStyle w:val="BodyText"/>
      </w:pPr>
      <w:r>
        <w:t xml:space="preserve">The survey helps home and community service providers </w:t>
      </w:r>
      <w:r w:rsidR="00747802">
        <w:t xml:space="preserve">(service providers) </w:t>
      </w:r>
      <w:r>
        <w:t>understand how well they are meeting people’s needs and how they can improve the services they are providing. The information gathered at local, regional and national levels reflects people’s experiences across the country. This gives Te Tāhū Hauora and service funders information to help improve the quality of home and community support services at a national level.</w:t>
      </w:r>
    </w:p>
    <w:p w14:paraId="7121D9E2" w14:textId="7DA32204" w:rsidR="00F1546B" w:rsidRDefault="00F1546B" w:rsidP="00F1546B">
      <w:pPr>
        <w:pStyle w:val="BodyText"/>
      </w:pPr>
      <w:r>
        <w:t>The survey was developed as a collaborative initiative between Te Tāhū Hauora, the Home and Community Health Association (HCHA), service providers, and service funders (Health New Zealand Te Whatu Ora, Whaikaha, and ACC).</w:t>
      </w:r>
      <w:r w:rsidR="00F61802">
        <w:t xml:space="preserve"> Data collection services are provided by Ipsos New Zealand, an independent research company.</w:t>
      </w:r>
    </w:p>
    <w:p w14:paraId="3AB0A465" w14:textId="03F8FA0C" w:rsidR="00F1546B" w:rsidRDefault="00F1546B" w:rsidP="00F1546B">
      <w:pPr>
        <w:pStyle w:val="BodyText"/>
      </w:pPr>
      <w:r>
        <w:t>The survey was launched in September 2024 and will be repeated annually. Seventeen service providers participated in the survey in 2024, with more expected to come on board in 2025.</w:t>
      </w:r>
    </w:p>
    <w:p w14:paraId="31908BBD" w14:textId="77777777" w:rsidR="00524504" w:rsidRDefault="00524504" w:rsidP="00524504">
      <w:pPr>
        <w:pStyle w:val="TeThHauorahead3"/>
      </w:pPr>
      <w:bookmarkStart w:id="5" w:name="_Toc178343914"/>
      <w:r>
        <w:t>Who receives a survey?</w:t>
      </w:r>
      <w:bookmarkEnd w:id="5"/>
    </w:p>
    <w:p w14:paraId="114D995F" w14:textId="5AD64950" w:rsidR="00524504" w:rsidRPr="00524504" w:rsidRDefault="00524504" w:rsidP="00524504">
      <w:pPr>
        <w:pStyle w:val="TeThHauorabodytext"/>
      </w:pPr>
      <w:r w:rsidRPr="00524504">
        <w:t xml:space="preserve">Once a year, a selection of people receiving home and community support services from participating </w:t>
      </w:r>
      <w:r w:rsidR="000211E6">
        <w:t xml:space="preserve">service </w:t>
      </w:r>
      <w:r w:rsidRPr="00524504">
        <w:t>providers will be invited to take part in the survey. The survey can be completed by family and whānau carers on behalf of the person receiving support, if required. Children aged under 15 years may be invited to take part, but it is recommended that the survey be completed for them by a parent or guardian.</w:t>
      </w:r>
    </w:p>
    <w:p w14:paraId="69017E77" w14:textId="77777777" w:rsidR="00524504" w:rsidRPr="0059625E" w:rsidRDefault="00524504" w:rsidP="00524504">
      <w:pPr>
        <w:pStyle w:val="TeThHauorahead3"/>
      </w:pPr>
      <w:bookmarkStart w:id="6" w:name="_bookmark3"/>
      <w:bookmarkStart w:id="7" w:name="_Toc178343915"/>
      <w:bookmarkEnd w:id="6"/>
      <w:r w:rsidRPr="0059625E">
        <w:t xml:space="preserve">How </w:t>
      </w:r>
      <w:r>
        <w:t>are</w:t>
      </w:r>
      <w:r w:rsidRPr="0059625E">
        <w:t xml:space="preserve"> </w:t>
      </w:r>
      <w:r>
        <w:t>people</w:t>
      </w:r>
      <w:r w:rsidRPr="0059625E">
        <w:t xml:space="preserve"> surveyed?</w:t>
      </w:r>
      <w:bookmarkEnd w:id="7"/>
    </w:p>
    <w:p w14:paraId="795D9AD5" w14:textId="77777777" w:rsidR="00524504" w:rsidRDefault="00524504" w:rsidP="00524504">
      <w:pPr>
        <w:pStyle w:val="TeThHauorabodytext"/>
      </w:pPr>
      <w:r>
        <w:t xml:space="preserve">The survey is conducted by Ipsos New Zealand, an independent research company. Invitations are sent by email or text message and the survey is self-completed online. Service providers also have the option to send paper copies if they have not reached a certain threshold of responses by a week into fieldwork. </w:t>
      </w:r>
    </w:p>
    <w:p w14:paraId="1709C409" w14:textId="77777777" w:rsidR="00524504" w:rsidRDefault="00524504" w:rsidP="00524504">
      <w:pPr>
        <w:pStyle w:val="TeThHauorabodytext"/>
      </w:pPr>
      <w:r>
        <w:t xml:space="preserve">Taking part is voluntary and anonymous. People can choose to opt out of participating. Service providers will not know who has taken part. </w:t>
      </w:r>
    </w:p>
    <w:p w14:paraId="29F70D2C" w14:textId="1BDE4DB8" w:rsidR="00463528" w:rsidRDefault="00463528" w:rsidP="00463528">
      <w:pPr>
        <w:pStyle w:val="ListBullet"/>
        <w:numPr>
          <w:ilvl w:val="0"/>
          <w:numId w:val="0"/>
        </w:numPr>
        <w:rPr>
          <w:lang w:val="en-US"/>
        </w:rPr>
      </w:pPr>
      <w:r>
        <w:rPr>
          <w:lang w:val="en-US"/>
        </w:rPr>
        <w:t xml:space="preserve">Information </w:t>
      </w:r>
      <w:r w:rsidRPr="00A23F7E">
        <w:rPr>
          <w:lang w:val="en-US"/>
        </w:rPr>
        <w:t>about the survey for people who have been invited to take part</w:t>
      </w:r>
      <w:r>
        <w:rPr>
          <w:lang w:val="en-US"/>
        </w:rPr>
        <w:t xml:space="preserve"> </w:t>
      </w:r>
      <w:r w:rsidRPr="00A23F7E">
        <w:rPr>
          <w:lang w:val="en-US"/>
        </w:rPr>
        <w:t>can be foun</w:t>
      </w:r>
      <w:r>
        <w:rPr>
          <w:lang w:val="en-US"/>
        </w:rPr>
        <w:t xml:space="preserve">d </w:t>
      </w:r>
      <w:r w:rsidR="00B30579">
        <w:rPr>
          <w:lang w:val="en-US"/>
        </w:rPr>
        <w:t xml:space="preserve">on the website of Te Tāhū Hauora, and a link to this is included in the survey </w:t>
      </w:r>
      <w:r w:rsidR="0040053C">
        <w:rPr>
          <w:lang w:val="en-US"/>
        </w:rPr>
        <w:t xml:space="preserve">email </w:t>
      </w:r>
      <w:r w:rsidR="00B30579">
        <w:rPr>
          <w:lang w:val="en-US"/>
        </w:rPr>
        <w:t>invitation. See</w:t>
      </w:r>
      <w:r w:rsidRPr="00A23F7E">
        <w:rPr>
          <w:lang w:val="en-US"/>
        </w:rPr>
        <w:t> </w:t>
      </w:r>
      <w:hyperlink r:id="rId19" w:history="1">
        <w:r w:rsidRPr="00A23F7E">
          <w:rPr>
            <w:rStyle w:val="Hyperlink"/>
            <w:lang w:val="en-US"/>
          </w:rPr>
          <w:t>https://www.hqsc.govt.nz/our-data/patient-reported-measures/patient-experience/taking</w:t>
        </w:r>
        <w:r w:rsidRPr="00D92F97">
          <w:rPr>
            <w:rStyle w:val="Hyperlink"/>
            <w:lang w:val="en-US"/>
          </w:rPr>
          <w:t>-</w:t>
        </w:r>
        <w:r w:rsidRPr="00A23F7E">
          <w:rPr>
            <w:rStyle w:val="Hyperlink"/>
            <w:lang w:val="en-US"/>
          </w:rPr>
          <w:t>part/home-and-community/</w:t>
        </w:r>
      </w:hyperlink>
      <w:r w:rsidRPr="00A23F7E">
        <w:rPr>
          <w:lang w:val="en-US"/>
        </w:rPr>
        <w:t>.</w:t>
      </w:r>
    </w:p>
    <w:p w14:paraId="37239FE2" w14:textId="77777777" w:rsidR="006C1E7C" w:rsidRDefault="006C1E7C" w:rsidP="00463528">
      <w:pPr>
        <w:pStyle w:val="ListBullet"/>
        <w:numPr>
          <w:ilvl w:val="0"/>
          <w:numId w:val="0"/>
        </w:numPr>
        <w:rPr>
          <w:lang w:val="en-US"/>
        </w:rPr>
      </w:pPr>
    </w:p>
    <w:p w14:paraId="22F8FDDD" w14:textId="49E6F07B" w:rsidR="006C1E7C" w:rsidRDefault="00D9343E" w:rsidP="00463528">
      <w:pPr>
        <w:pStyle w:val="ListBullet"/>
        <w:numPr>
          <w:ilvl w:val="0"/>
          <w:numId w:val="0"/>
        </w:numPr>
        <w:rPr>
          <w:lang w:val="en-US"/>
        </w:rPr>
      </w:pPr>
      <w:r>
        <w:rPr>
          <w:lang w:val="en-US"/>
        </w:rPr>
        <w:lastRenderedPageBreak/>
        <w:t>When available, th</w:t>
      </w:r>
      <w:r w:rsidR="006C1E7C">
        <w:rPr>
          <w:lang w:val="en-US"/>
        </w:rPr>
        <w:t>e HCSS survey methodology and procedures document will be published here</w:t>
      </w:r>
      <w:r>
        <w:rPr>
          <w:lang w:val="en-US"/>
        </w:rPr>
        <w:t>:</w:t>
      </w:r>
      <w:r w:rsidR="004D5366">
        <w:rPr>
          <w:lang w:val="en-US"/>
        </w:rPr>
        <w:t xml:space="preserve"> </w:t>
      </w:r>
      <w:hyperlink r:id="rId20" w:history="1">
        <w:r w:rsidR="004D5366" w:rsidRPr="0091267B">
          <w:rPr>
            <w:rStyle w:val="Hyperlink"/>
            <w:lang w:val="en-US"/>
          </w:rPr>
          <w:t>https://www.hqsc.govt.nz/our-data/patient-reported-measures/patient-experience/survey-information-and-methodology/</w:t>
        </w:r>
      </w:hyperlink>
      <w:r w:rsidR="004D5366">
        <w:rPr>
          <w:lang w:val="en-US"/>
        </w:rPr>
        <w:t>.</w:t>
      </w:r>
    </w:p>
    <w:p w14:paraId="353106A5" w14:textId="350FA8F0" w:rsidR="00B1186A" w:rsidRDefault="00B1186A" w:rsidP="00463528">
      <w:pPr>
        <w:pStyle w:val="ListBullet"/>
        <w:numPr>
          <w:ilvl w:val="0"/>
          <w:numId w:val="0"/>
        </w:numPr>
        <w:rPr>
          <w:lang w:val="en-US"/>
        </w:rPr>
      </w:pPr>
    </w:p>
    <w:p w14:paraId="47CCF9A0" w14:textId="686FAFAA" w:rsidR="00B1186A" w:rsidRDefault="003B223B" w:rsidP="00463528">
      <w:pPr>
        <w:pStyle w:val="ListBullet"/>
        <w:numPr>
          <w:ilvl w:val="0"/>
          <w:numId w:val="0"/>
        </w:numPr>
        <w:rPr>
          <w:lang w:val="en-US"/>
        </w:rPr>
      </w:pPr>
      <w:r>
        <w:rPr>
          <w:lang w:val="en-US"/>
        </w:rPr>
        <w:t>Example</w:t>
      </w:r>
      <w:r w:rsidR="00B1186A">
        <w:rPr>
          <w:lang w:val="en-US"/>
        </w:rPr>
        <w:t xml:space="preserve"> email and text message survey invitations and reminders </w:t>
      </w:r>
      <w:r>
        <w:rPr>
          <w:lang w:val="en-US"/>
        </w:rPr>
        <w:t>are shown</w:t>
      </w:r>
      <w:r w:rsidR="00B1186A">
        <w:rPr>
          <w:lang w:val="en-US"/>
        </w:rPr>
        <w:t xml:space="preserve"> in Appendix 2.</w:t>
      </w:r>
    </w:p>
    <w:p w14:paraId="6CB23B0C" w14:textId="77777777" w:rsidR="00524504" w:rsidRPr="0059625E" w:rsidRDefault="00524504" w:rsidP="00524504">
      <w:pPr>
        <w:pStyle w:val="TeThHauorahead3"/>
      </w:pPr>
      <w:bookmarkStart w:id="8" w:name="_bookmark4"/>
      <w:bookmarkStart w:id="9" w:name="_Toc178343916"/>
      <w:bookmarkEnd w:id="8"/>
      <w:r w:rsidRPr="0059625E">
        <w:t xml:space="preserve">How </w:t>
      </w:r>
      <w:r>
        <w:t>is information protected</w:t>
      </w:r>
      <w:r w:rsidRPr="0059625E">
        <w:t>?</w:t>
      </w:r>
      <w:bookmarkEnd w:id="9"/>
    </w:p>
    <w:p w14:paraId="49FCAD44" w14:textId="4C5B2934" w:rsidR="00F1546B" w:rsidRDefault="00524504" w:rsidP="0099512D">
      <w:pPr>
        <w:pStyle w:val="TeThHauorabodytext"/>
      </w:pPr>
      <w:r>
        <w:t xml:space="preserve">All information is stored on an encrypted New Zealand server, and protocols are in place to maintain a high standard of security throughout. </w:t>
      </w:r>
      <w:r w:rsidR="00FD60C5">
        <w:t>Personal</w:t>
      </w:r>
      <w:r>
        <w:t xml:space="preserve"> information </w:t>
      </w:r>
      <w:r w:rsidR="00341DAF">
        <w:t>in the form of c</w:t>
      </w:r>
      <w:r>
        <w:t xml:space="preserve">ontact </w:t>
      </w:r>
      <w:r w:rsidR="00341DAF">
        <w:t>details</w:t>
      </w:r>
      <w:r>
        <w:t xml:space="preserve"> </w:t>
      </w:r>
      <w:r w:rsidR="00C90AF4">
        <w:t>securely transferred to</w:t>
      </w:r>
      <w:r>
        <w:t xml:space="preserve"> Ipsos by service providers for the purposes of inviting people to take part in the survey only. All </w:t>
      </w:r>
      <w:r w:rsidR="00FD60C5">
        <w:t xml:space="preserve">personal </w:t>
      </w:r>
      <w:r>
        <w:t>information is deleted once the survey closes.</w:t>
      </w:r>
    </w:p>
    <w:p w14:paraId="53FF364C" w14:textId="5669F803" w:rsidR="006115DC" w:rsidRDefault="006115DC" w:rsidP="006115DC">
      <w:pPr>
        <w:pStyle w:val="TeThHauorahead1"/>
      </w:pPr>
      <w:bookmarkStart w:id="10" w:name="_Toc178343917"/>
      <w:r>
        <w:t>Privacy impact assessment</w:t>
      </w:r>
      <w:bookmarkEnd w:id="10"/>
    </w:p>
    <w:p w14:paraId="088FADFF" w14:textId="45FA2096" w:rsidR="006115DC" w:rsidRDefault="00AD5F26" w:rsidP="006115DC">
      <w:pPr>
        <w:pStyle w:val="TeThHauorahead2"/>
      </w:pPr>
      <w:bookmarkStart w:id="11" w:name="_Toc178343918"/>
      <w:r>
        <w:t>Need for this privacy impact assessment</w:t>
      </w:r>
      <w:bookmarkEnd w:id="11"/>
    </w:p>
    <w:p w14:paraId="37BBF4BF" w14:textId="10E648F5" w:rsidR="00C35A11" w:rsidRDefault="00D223D7" w:rsidP="00C35A11">
      <w:pPr>
        <w:pStyle w:val="TeThHauorabodytext"/>
      </w:pPr>
      <w:r>
        <w:t>The need for this privacy impact assessment (PIA) has arisen because Te Tāhū Hauora is expanding the patient-reported measures programme to include the HCSS survey.</w:t>
      </w:r>
      <w:r w:rsidR="00123B7B">
        <w:t xml:space="preserve"> </w:t>
      </w:r>
    </w:p>
    <w:p w14:paraId="4FFF1ECA" w14:textId="33784AD4" w:rsidR="00A86BD5" w:rsidRDefault="00205D6B" w:rsidP="00C35A11">
      <w:pPr>
        <w:pStyle w:val="TeThHauorabodytext"/>
      </w:pPr>
      <w:r w:rsidRPr="0059625E">
        <w:t xml:space="preserve">We recognise that </w:t>
      </w:r>
      <w:r>
        <w:t xml:space="preserve">the </w:t>
      </w:r>
      <w:r w:rsidRPr="0059625E">
        <w:t>Health Information Privacy Code</w:t>
      </w:r>
      <w:r>
        <w:t xml:space="preserve"> 2020</w:t>
      </w:r>
      <w:r w:rsidRPr="0059625E">
        <w:t xml:space="preserve"> (HIPC) applies to the work of </w:t>
      </w:r>
      <w:r>
        <w:t>Te Tāhū Hauora</w:t>
      </w:r>
      <w:r w:rsidRPr="0059625E">
        <w:t>. Section 4</w:t>
      </w:r>
      <w:r>
        <w:t>(</w:t>
      </w:r>
      <w:r w:rsidRPr="0059625E">
        <w:t>1</w:t>
      </w:r>
      <w:r>
        <w:t>)e of the HIPC</w:t>
      </w:r>
      <w:r w:rsidRPr="0059625E">
        <w:t xml:space="preserve"> identifies that the HIPC applies t</w:t>
      </w:r>
      <w:r>
        <w:t xml:space="preserve">o </w:t>
      </w:r>
      <w:r w:rsidRPr="0059625E">
        <w:t>(e)</w:t>
      </w:r>
      <w:r>
        <w:t xml:space="preserve"> </w:t>
      </w:r>
      <w:r w:rsidRPr="0059625E">
        <w:t xml:space="preserve">information about that individual, which is collected before or </w:t>
      </w:r>
      <w:proofErr w:type="gramStart"/>
      <w:r w:rsidRPr="0059625E">
        <w:t>in the course of</w:t>
      </w:r>
      <w:proofErr w:type="gramEnd"/>
      <w:r w:rsidRPr="0059625E">
        <w:t>, and incidental to, the provision of any health service or disability service to that individual. Section 4</w:t>
      </w:r>
      <w:r>
        <w:t>(</w:t>
      </w:r>
      <w:r w:rsidRPr="0059625E">
        <w:t>2</w:t>
      </w:r>
      <w:r>
        <w:t>)j</w:t>
      </w:r>
      <w:r w:rsidRPr="0059625E">
        <w:t xml:space="preserve"> specifies </w:t>
      </w:r>
      <w:r>
        <w:t xml:space="preserve">that </w:t>
      </w:r>
      <w:r w:rsidRPr="0059625E">
        <w:t>the agencies it applies to</w:t>
      </w:r>
      <w:r>
        <w:t xml:space="preserve"> include</w:t>
      </w:r>
      <w:r w:rsidRPr="0059625E">
        <w:t>:</w:t>
      </w:r>
      <w:r>
        <w:t xml:space="preserve"> </w:t>
      </w:r>
      <w:r w:rsidRPr="0059625E">
        <w:t>(</w:t>
      </w:r>
      <w:r>
        <w:t>j</w:t>
      </w:r>
      <w:r w:rsidRPr="0059625E">
        <w:t>)</w:t>
      </w:r>
      <w:r>
        <w:t xml:space="preserve"> </w:t>
      </w:r>
      <w:r w:rsidRPr="0059625E">
        <w:t>an agency which provides services in respect of health information, including an agency which provides those services under an agreement with another agency</w:t>
      </w:r>
      <w:r>
        <w:t>.</w:t>
      </w:r>
      <w:r w:rsidRPr="0059625E">
        <w:rPr>
          <w:rStyle w:val="FootnoteReference"/>
        </w:rPr>
        <w:footnoteReference w:id="2"/>
      </w:r>
      <w:r>
        <w:t xml:space="preserve"> </w:t>
      </w:r>
    </w:p>
    <w:p w14:paraId="3252DC91" w14:textId="52C3AC75" w:rsidR="00AD5F26" w:rsidRDefault="00AD5F26" w:rsidP="00C35A11">
      <w:pPr>
        <w:pStyle w:val="TeThHauorahead2"/>
      </w:pPr>
      <w:bookmarkStart w:id="12" w:name="_Toc178343919"/>
      <w:r>
        <w:t>Scope</w:t>
      </w:r>
      <w:bookmarkEnd w:id="12"/>
    </w:p>
    <w:p w14:paraId="2F20BA5D" w14:textId="3B6F3D60" w:rsidR="0010487A" w:rsidRDefault="0010487A" w:rsidP="00C20541">
      <w:pPr>
        <w:pStyle w:val="TeThHauorabodytext"/>
      </w:pPr>
      <w:r>
        <w:t xml:space="preserve">This PIA relates to </w:t>
      </w:r>
      <w:r w:rsidR="00CE3AAF">
        <w:t xml:space="preserve">how people are contacted and how </w:t>
      </w:r>
      <w:r>
        <w:t xml:space="preserve">data </w:t>
      </w:r>
      <w:r w:rsidR="00CE3AAF">
        <w:t>is collected and transferred</w:t>
      </w:r>
      <w:r w:rsidR="00FF7C65">
        <w:t xml:space="preserve"> for the HCSS survey. It covers the privacy and confidentiality of personal information and how information flows. There is a privacy impact for </w:t>
      </w:r>
      <w:r w:rsidR="00FE7038">
        <w:t>home and community support service clients and providers. We want to ensure that we have determined the best and safest approach to data transfer, storage, and use.</w:t>
      </w:r>
      <w:r w:rsidR="004529E7">
        <w:t xml:space="preserve"> This will ensure we meet our legal and ethical responsibilities for data privacy, alongside our legislative </w:t>
      </w:r>
      <w:r w:rsidR="00BA0D86">
        <w:t>objective to monitor health and disability services, and our strategic priorities to improve health service experience and health equity.</w:t>
      </w:r>
    </w:p>
    <w:p w14:paraId="26C9BF84" w14:textId="3AFFE185" w:rsidR="00AD5F26" w:rsidRDefault="00AD5F26" w:rsidP="006115DC">
      <w:pPr>
        <w:pStyle w:val="TeThHauorahead2"/>
      </w:pPr>
      <w:bookmarkStart w:id="13" w:name="_Toc178343920"/>
      <w:r>
        <w:t>Process</w:t>
      </w:r>
      <w:bookmarkEnd w:id="13"/>
    </w:p>
    <w:p w14:paraId="33D060B3" w14:textId="0F9476FC" w:rsidR="00583349" w:rsidRDefault="00565104" w:rsidP="00565104">
      <w:pPr>
        <w:pStyle w:val="TeThHauorabodytext"/>
      </w:pPr>
      <w:r w:rsidRPr="00565104">
        <w:t>This PIA was informed by the Office of the Privacy Commissioner’s PIA toolkit,</w:t>
      </w:r>
      <w:r w:rsidRPr="00AA1F1A">
        <w:rPr>
          <w:rStyle w:val="FootnoteReference"/>
        </w:rPr>
        <w:footnoteReference w:id="3"/>
      </w:r>
      <w:r w:rsidRPr="00565104">
        <w:t xml:space="preserve"> the Health Information Privacy Code 2020 (amended in May 2022)</w:t>
      </w:r>
      <w:r w:rsidRPr="00AA1F1A">
        <w:rPr>
          <w:rStyle w:val="FootnoteReference"/>
        </w:rPr>
        <w:footnoteReference w:id="4"/>
      </w:r>
      <w:r w:rsidR="00112F0C">
        <w:t>,</w:t>
      </w:r>
      <w:r w:rsidR="003529F0">
        <w:t xml:space="preserve"> </w:t>
      </w:r>
      <w:r w:rsidRPr="00565104">
        <w:t xml:space="preserve">the </w:t>
      </w:r>
      <w:r w:rsidR="00AA1F1A">
        <w:t xml:space="preserve">Health New Zealand </w:t>
      </w:r>
      <w:r w:rsidRPr="00565104">
        <w:t xml:space="preserve">Te Whatu </w:t>
      </w:r>
      <w:r w:rsidRPr="00565104">
        <w:lastRenderedPageBreak/>
        <w:t>Ora</w:t>
      </w:r>
      <w:r w:rsidR="00AA1F1A">
        <w:t xml:space="preserve"> </w:t>
      </w:r>
      <w:r w:rsidRPr="00565104">
        <w:t>Health Information Governance Guidelines</w:t>
      </w:r>
      <w:r w:rsidRPr="00AA1F1A">
        <w:rPr>
          <w:rStyle w:val="FootnoteReference"/>
        </w:rPr>
        <w:footnoteReference w:id="5"/>
      </w:r>
      <w:r w:rsidR="00112F0C">
        <w:t xml:space="preserve">, and the Health New Zealand Te Whatu Ora Privacy Impact Assessment Template v2 (June 2023) </w:t>
      </w:r>
      <w:r w:rsidRPr="00565104">
        <w:t xml:space="preserve">as primary references. </w:t>
      </w:r>
    </w:p>
    <w:p w14:paraId="29836D7F" w14:textId="3F54D085" w:rsidR="00565104" w:rsidRDefault="00565104" w:rsidP="00565104">
      <w:pPr>
        <w:pStyle w:val="TeThHauorabodytext"/>
      </w:pPr>
      <w:r w:rsidRPr="00565104">
        <w:t xml:space="preserve">We discussed the </w:t>
      </w:r>
      <w:r w:rsidR="00AA1F1A">
        <w:t>patient-reported measures</w:t>
      </w:r>
      <w:r w:rsidRPr="00565104">
        <w:t xml:space="preserve"> programme with the Health and Disability Ethics Committee (HDEC) in 2019. The HDEC concluded that the surveys are not within scope for it to review.</w:t>
      </w:r>
    </w:p>
    <w:p w14:paraId="43F85937" w14:textId="16CC5E3F" w:rsidR="00565104" w:rsidRDefault="006B101A" w:rsidP="00063415">
      <w:pPr>
        <w:pStyle w:val="TeThHauorabodytext"/>
      </w:pPr>
      <w:r>
        <w:t xml:space="preserve">We sought feedback </w:t>
      </w:r>
      <w:r w:rsidR="0050445F">
        <w:t>from</w:t>
      </w:r>
      <w:r>
        <w:t xml:space="preserve"> the Office of the Privacy Commissioner</w:t>
      </w:r>
      <w:r w:rsidR="002C1579">
        <w:t xml:space="preserve"> </w:t>
      </w:r>
      <w:r w:rsidR="00051659">
        <w:t xml:space="preserve">on the aspects of the proposed HCSS survey data collection method that deviate from the </w:t>
      </w:r>
      <w:r w:rsidR="00085308">
        <w:t>e</w:t>
      </w:r>
      <w:r w:rsidR="001152C1">
        <w:t>stablished surveys (AHS-I, AHS-O and APCS)</w:t>
      </w:r>
      <w:r w:rsidR="0050445F">
        <w:t>.</w:t>
      </w:r>
      <w:r w:rsidR="00181421">
        <w:t xml:space="preserve"> </w:t>
      </w:r>
      <w:r w:rsidR="005717A6">
        <w:t>The</w:t>
      </w:r>
      <w:r w:rsidR="00BB7F20">
        <w:t xml:space="preserve">y </w:t>
      </w:r>
      <w:r w:rsidR="00545F90">
        <w:t>highlighted the need to e</w:t>
      </w:r>
      <w:r w:rsidR="008D145C">
        <w:t>nsure that service providers are collecting and sharing contact information for the purposes of the survey in a way that is lawful</w:t>
      </w:r>
      <w:r w:rsidR="00545F90">
        <w:t xml:space="preserve">, and </w:t>
      </w:r>
      <w:r w:rsidR="000A75ED">
        <w:t>to consider potential inclusion of next-of-kin as recipients of survey invitations within the context of Rule 2 of the HIPC and the exceptions that are provided for there.</w:t>
      </w:r>
    </w:p>
    <w:p w14:paraId="0EF4B094" w14:textId="77777777" w:rsidR="007421E4" w:rsidRDefault="00AD5F26" w:rsidP="007421E4">
      <w:pPr>
        <w:pStyle w:val="TeThHauorahead2"/>
      </w:pPr>
      <w:bookmarkStart w:id="14" w:name="_Toc178343921"/>
      <w:r>
        <w:t>Review</w:t>
      </w:r>
      <w:bookmarkEnd w:id="14"/>
    </w:p>
    <w:p w14:paraId="048E9FCD" w14:textId="1AA478CC" w:rsidR="00BE03C5" w:rsidRPr="00CE53A2" w:rsidRDefault="007421E4" w:rsidP="00A35B43">
      <w:pPr>
        <w:pStyle w:val="TeThHauorabodytext"/>
      </w:pPr>
      <w:r w:rsidRPr="00CE53A2">
        <w:t xml:space="preserve">This PIA was </w:t>
      </w:r>
      <w:r w:rsidR="00A73115" w:rsidRPr="00CE53A2">
        <w:t>undertaken in 2024 to inform the development of the HCSS survey.</w:t>
      </w:r>
      <w:r w:rsidR="00CE53A2" w:rsidRPr="00CE53A2">
        <w:t xml:space="preserve"> This is a living document.</w:t>
      </w:r>
      <w:r w:rsidR="00CE53A2">
        <w:t xml:space="preserve"> </w:t>
      </w:r>
      <w:r w:rsidR="00237C8C">
        <w:t xml:space="preserve">Future review would be triggered by either a change in data collection </w:t>
      </w:r>
      <w:r w:rsidR="00CC1F72">
        <w:t>vendor</w:t>
      </w:r>
      <w:r w:rsidR="00237C8C">
        <w:t xml:space="preserve"> or a change to requirements.</w:t>
      </w:r>
    </w:p>
    <w:p w14:paraId="180BAA12" w14:textId="302AB735" w:rsidR="00D95A3E" w:rsidRDefault="00AD5F26" w:rsidP="005F46CC">
      <w:pPr>
        <w:pStyle w:val="TeThHauorahead1"/>
      </w:pPr>
      <w:bookmarkStart w:id="15" w:name="_Toc178343922"/>
      <w:r>
        <w:t xml:space="preserve">Application of the Health Information Privacy Code rules and </w:t>
      </w:r>
      <w:r w:rsidR="00102BA6">
        <w:t>Privacy Act</w:t>
      </w:r>
      <w:r w:rsidR="006336A2">
        <w:t xml:space="preserve"> </w:t>
      </w:r>
      <w:r>
        <w:t>principles</w:t>
      </w:r>
      <w:bookmarkEnd w:id="15"/>
    </w:p>
    <w:p w14:paraId="10108EFD" w14:textId="227438E4" w:rsidR="007C2B17" w:rsidRDefault="007C2B17" w:rsidP="007C2B17">
      <w:pPr>
        <w:pStyle w:val="TeThHauorabodytext"/>
      </w:pPr>
      <w:r>
        <w:t xml:space="preserve">This section uses the </w:t>
      </w:r>
      <w:r w:rsidR="00960F05">
        <w:t xml:space="preserve">Health New Zealand </w:t>
      </w:r>
      <w:r>
        <w:t>Te Whatu Ora Privacy Impact Assessment Template v2 (June 2023).</w:t>
      </w:r>
      <w:r w:rsidR="007136CB">
        <w:t xml:space="preserve"> We </w:t>
      </w:r>
      <w:r w:rsidR="00272A3B">
        <w:t>have applied Rules 1 to 13 of the Health Information Privacy Code 2020</w:t>
      </w:r>
      <w:r w:rsidR="00D95A3E">
        <w:t xml:space="preserve"> </w:t>
      </w:r>
      <w:r w:rsidR="00272A3B">
        <w:t>as they correspond to the 13 privacy principles</w:t>
      </w:r>
      <w:r w:rsidR="0023304B">
        <w:t xml:space="preserve"> of the Privacy Act 2020.</w:t>
      </w:r>
    </w:p>
    <w:p w14:paraId="4D074069" w14:textId="77777777" w:rsidR="00E76D37" w:rsidRPr="002507BB" w:rsidRDefault="00E76D37" w:rsidP="00E76D37">
      <w:pPr>
        <w:pStyle w:val="Heading1"/>
        <w:shd w:val="clear" w:color="auto" w:fill="31849B"/>
        <w:spacing w:after="120"/>
        <w:rPr>
          <w:color w:val="FFFFFF" w:themeColor="background1"/>
        </w:rPr>
      </w:pPr>
      <w:bookmarkStart w:id="16" w:name="_Toc178343923"/>
      <w:r w:rsidRPr="002507BB">
        <w:rPr>
          <w:color w:val="FFFFFF" w:themeColor="background1"/>
        </w:rPr>
        <w:t>Principle 1:</w:t>
      </w:r>
      <w:r>
        <w:rPr>
          <w:color w:val="FFFFFF" w:themeColor="background1"/>
        </w:rPr>
        <w:br/>
      </w:r>
      <w:r w:rsidRPr="002507BB">
        <w:rPr>
          <w:color w:val="FFFFFF" w:themeColor="background1"/>
        </w:rPr>
        <w:t>Lawful purpose and necessary collection of personal information</w:t>
      </w:r>
      <w:bookmarkEnd w:id="16"/>
    </w:p>
    <w:p w14:paraId="4026F6BB" w14:textId="3D3A359B" w:rsidR="00516339" w:rsidRPr="0080371F" w:rsidRDefault="00E76D37" w:rsidP="0080371F">
      <w:pPr>
        <w:rPr>
          <w:rFonts w:cs="Arial"/>
          <w:color w:val="31849B"/>
        </w:rPr>
      </w:pPr>
      <w:r w:rsidRPr="00E062DF">
        <w:rPr>
          <w:rFonts w:cs="Arial"/>
          <w:b/>
          <w:color w:val="31849B"/>
          <w:lang w:val="en-US"/>
        </w:rPr>
        <w:t>Principle 1</w:t>
      </w:r>
      <w:r w:rsidRPr="00E062DF">
        <w:rPr>
          <w:rFonts w:cs="Arial"/>
          <w:color w:val="31849B"/>
          <w:lang w:val="en-US"/>
        </w:rPr>
        <w:t xml:space="preserve"> of the Privacy Act 2020 states</w:t>
      </w:r>
      <w:r w:rsidRPr="00E062DF">
        <w:rPr>
          <w:rFonts w:cs="Arial"/>
          <w:b/>
          <w:color w:val="31849B"/>
        </w:rPr>
        <w:t xml:space="preserve"> </w:t>
      </w:r>
      <w:r w:rsidRPr="00E062DF">
        <w:rPr>
          <w:rFonts w:cs="Arial"/>
          <w:color w:val="31849B"/>
        </w:rPr>
        <w:t xml:space="preserve">that personal information </w:t>
      </w:r>
      <w:r w:rsidRPr="00E062DF">
        <w:rPr>
          <w:rFonts w:cs="Arial"/>
          <w:b/>
          <w:bCs/>
          <w:color w:val="31849B"/>
        </w:rPr>
        <w:t>should not</w:t>
      </w:r>
      <w:r w:rsidRPr="00E062DF">
        <w:rPr>
          <w:rFonts w:cs="Arial"/>
          <w:color w:val="31849B"/>
        </w:rPr>
        <w:t xml:space="preserve"> be collected by any agency </w:t>
      </w:r>
      <w:r w:rsidRPr="00E062DF">
        <w:rPr>
          <w:rFonts w:cs="Arial"/>
          <w:b/>
          <w:bCs/>
          <w:color w:val="31849B"/>
        </w:rPr>
        <w:t xml:space="preserve">unless </w:t>
      </w:r>
      <w:r w:rsidRPr="00E062DF">
        <w:rPr>
          <w:rFonts w:cs="Arial"/>
          <w:color w:val="31849B"/>
        </w:rPr>
        <w:t xml:space="preserve">the information is collected for a </w:t>
      </w:r>
      <w:r w:rsidRPr="00E062DF">
        <w:rPr>
          <w:rFonts w:cs="Arial"/>
          <w:b/>
          <w:bCs/>
          <w:color w:val="31849B"/>
        </w:rPr>
        <w:t>lawful purpose</w:t>
      </w:r>
      <w:r w:rsidRPr="00E062DF">
        <w:rPr>
          <w:rFonts w:cs="Arial"/>
          <w:color w:val="31849B"/>
        </w:rPr>
        <w:t xml:space="preserve"> connected with a function or activity of the agency, </w:t>
      </w:r>
      <w:r w:rsidRPr="00E062DF">
        <w:rPr>
          <w:rFonts w:cs="Arial"/>
          <w:b/>
          <w:bCs/>
          <w:color w:val="31849B"/>
        </w:rPr>
        <w:t>and</w:t>
      </w:r>
      <w:r w:rsidRPr="00E062DF">
        <w:rPr>
          <w:rFonts w:cs="Arial"/>
          <w:color w:val="31849B"/>
        </w:rPr>
        <w:t xml:space="preserve"> the collection is </w:t>
      </w:r>
      <w:r w:rsidRPr="00E062DF">
        <w:rPr>
          <w:rFonts w:cs="Arial"/>
          <w:b/>
          <w:bCs/>
          <w:color w:val="31849B"/>
        </w:rPr>
        <w:t>necessary</w:t>
      </w:r>
      <w:r w:rsidRPr="00E062DF">
        <w:rPr>
          <w:rFonts w:cs="Arial"/>
          <w:color w:val="31849B"/>
        </w:rPr>
        <w:t xml:space="preserve"> for that purpose. </w:t>
      </w:r>
    </w:p>
    <w:p w14:paraId="294C33C8" w14:textId="77777777" w:rsidR="00837CD0" w:rsidRDefault="00D110B0" w:rsidP="00FD7258">
      <w:pPr>
        <w:pStyle w:val="TeThHauorabodytext"/>
      </w:pPr>
      <w:r w:rsidRPr="00FD7258">
        <w:t>Each home and community support service provider (</w:t>
      </w:r>
      <w:r w:rsidR="000E20BE">
        <w:t xml:space="preserve">service </w:t>
      </w:r>
      <w:r w:rsidRPr="00FD7258">
        <w:t>provider) will extract a client data set and</w:t>
      </w:r>
      <w:r w:rsidR="00FC6E56" w:rsidRPr="00FD7258">
        <w:t xml:space="preserve"> upload it through</w:t>
      </w:r>
      <w:r w:rsidR="001952D9" w:rsidRPr="00FD7258">
        <w:t xml:space="preserve"> a </w:t>
      </w:r>
      <w:r w:rsidR="00FC6E56" w:rsidRPr="00FD7258">
        <w:t xml:space="preserve">secure portal to the </w:t>
      </w:r>
      <w:r w:rsidR="001952D9" w:rsidRPr="00FD7258">
        <w:t xml:space="preserve">Ipsos data collection </w:t>
      </w:r>
      <w:r w:rsidR="002043FA">
        <w:t>system</w:t>
      </w:r>
      <w:r w:rsidR="00F97F11" w:rsidRPr="00FD7258">
        <w:t>.</w:t>
      </w:r>
      <w:r w:rsidR="001952D9" w:rsidRPr="00FD7258">
        <w:t xml:space="preserve"> </w:t>
      </w:r>
      <w:r w:rsidR="00F97F11" w:rsidRPr="00FD7258">
        <w:t xml:space="preserve">The </w:t>
      </w:r>
      <w:r w:rsidR="00E66D3F" w:rsidRPr="00FD7258">
        <w:t xml:space="preserve">client extract includes all </w:t>
      </w:r>
      <w:r w:rsidR="00401F1B" w:rsidRPr="00FD7258">
        <w:t xml:space="preserve">clients that satisfy the </w:t>
      </w:r>
      <w:r w:rsidR="00141117" w:rsidRPr="00FD7258">
        <w:t xml:space="preserve">rules outlined in the methodology and procedures document. </w:t>
      </w:r>
    </w:p>
    <w:p w14:paraId="0F9A5738" w14:textId="77777777" w:rsidR="00837CD0" w:rsidRDefault="00837CD0">
      <w:pPr>
        <w:spacing w:after="200"/>
        <w:rPr>
          <w:rFonts w:cs="Arial"/>
        </w:rPr>
      </w:pPr>
      <w:r>
        <w:br w:type="page"/>
      </w:r>
    </w:p>
    <w:p w14:paraId="224BA1B7" w14:textId="6B6B549F" w:rsidR="00D110B0" w:rsidRPr="00FD7258" w:rsidRDefault="00141117" w:rsidP="00FD7258">
      <w:pPr>
        <w:pStyle w:val="TeThHauorabodytext"/>
      </w:pPr>
      <w:r w:rsidRPr="00FD7258">
        <w:lastRenderedPageBreak/>
        <w:t xml:space="preserve">The </w:t>
      </w:r>
      <w:r w:rsidR="000E2C2A" w:rsidRPr="00FD7258">
        <w:t>client extract contains the following personal information:</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1280"/>
        <w:gridCol w:w="901"/>
        <w:gridCol w:w="1329"/>
        <w:gridCol w:w="5496"/>
      </w:tblGrid>
      <w:tr w:rsidR="00BE1F02" w:rsidRPr="003840BD" w14:paraId="67E81A97" w14:textId="77777777" w:rsidTr="004A2912">
        <w:trPr>
          <w:cantSplit/>
          <w:trHeight w:val="264"/>
          <w:tblHeader/>
        </w:trPr>
        <w:tc>
          <w:tcPr>
            <w:tcW w:w="716" w:type="pct"/>
            <w:tcBorders>
              <w:bottom w:val="single" w:sz="18" w:space="0" w:color="4BACC6"/>
            </w:tcBorders>
            <w:shd w:val="clear" w:color="auto" w:fill="F2F2F2" w:themeFill="background1" w:themeFillShade="F2"/>
          </w:tcPr>
          <w:p w14:paraId="31BC402F" w14:textId="77777777" w:rsidR="00BE1F02" w:rsidRPr="003840BD" w:rsidRDefault="00BE1F02" w:rsidP="00EA1A07">
            <w:pPr>
              <w:spacing w:before="120" w:line="240" w:lineRule="auto"/>
              <w:rPr>
                <w:rFonts w:eastAsia="SimSun" w:cstheme="minorHAnsi"/>
                <w:b/>
                <w:bCs/>
                <w:color w:val="000000" w:themeColor="text1"/>
              </w:rPr>
            </w:pPr>
            <w:r w:rsidRPr="003840BD">
              <w:rPr>
                <w:rFonts w:eastAsia="SimSun" w:cstheme="minorHAnsi"/>
                <w:b/>
                <w:bCs/>
                <w:color w:val="000000" w:themeColor="text1"/>
              </w:rPr>
              <w:t>Field</w:t>
            </w:r>
          </w:p>
        </w:tc>
        <w:tc>
          <w:tcPr>
            <w:tcW w:w="1226" w:type="pct"/>
            <w:gridSpan w:val="2"/>
            <w:tcBorders>
              <w:bottom w:val="single" w:sz="18" w:space="0" w:color="4BACC6"/>
            </w:tcBorders>
            <w:shd w:val="clear" w:color="auto" w:fill="F2F2F2" w:themeFill="background1" w:themeFillShade="F2"/>
          </w:tcPr>
          <w:p w14:paraId="044CA344" w14:textId="77777777" w:rsidR="00BE1F02" w:rsidRPr="003840BD" w:rsidRDefault="00BE1F02" w:rsidP="00EA1A07">
            <w:pPr>
              <w:spacing w:before="120" w:line="240" w:lineRule="auto"/>
              <w:rPr>
                <w:rFonts w:eastAsia="SimSun" w:cstheme="minorHAnsi"/>
                <w:b/>
                <w:bCs/>
                <w:color w:val="000000" w:themeColor="text1"/>
              </w:rPr>
            </w:pPr>
            <w:r w:rsidRPr="003840BD">
              <w:rPr>
                <w:rFonts w:eastAsia="SimSun" w:cstheme="minorHAnsi"/>
                <w:b/>
                <w:bCs/>
                <w:color w:val="000000" w:themeColor="text1"/>
              </w:rPr>
              <w:t>Example Data</w:t>
            </w:r>
          </w:p>
        </w:tc>
        <w:tc>
          <w:tcPr>
            <w:tcW w:w="3058" w:type="pct"/>
            <w:tcBorders>
              <w:bottom w:val="single" w:sz="18" w:space="0" w:color="4BACC6"/>
            </w:tcBorders>
            <w:shd w:val="clear" w:color="auto" w:fill="F2F2F2" w:themeFill="background1" w:themeFillShade="F2"/>
          </w:tcPr>
          <w:p w14:paraId="0B200EE5" w14:textId="5DFDA3C2" w:rsidR="00BE1F02" w:rsidRPr="003840BD" w:rsidRDefault="00DF54F5" w:rsidP="00EA1A07">
            <w:pPr>
              <w:spacing w:before="120" w:line="240" w:lineRule="auto"/>
              <w:rPr>
                <w:rFonts w:eastAsia="SimSun" w:cstheme="minorHAnsi"/>
                <w:b/>
                <w:bCs/>
                <w:color w:val="000000" w:themeColor="text1"/>
              </w:rPr>
            </w:pPr>
            <w:r>
              <w:rPr>
                <w:rFonts w:eastAsia="SimSun" w:cstheme="minorHAnsi"/>
                <w:b/>
                <w:bCs/>
                <w:color w:val="000000" w:themeColor="text1"/>
              </w:rPr>
              <w:t>Purpose of collection</w:t>
            </w:r>
          </w:p>
        </w:tc>
      </w:tr>
      <w:tr w:rsidR="00BE1F02" w:rsidRPr="003840BD" w14:paraId="6DA57582" w14:textId="77777777" w:rsidTr="004A2912">
        <w:trPr>
          <w:cantSplit/>
          <w:trHeight w:val="980"/>
        </w:trPr>
        <w:tc>
          <w:tcPr>
            <w:tcW w:w="716" w:type="pct"/>
            <w:shd w:val="clear" w:color="auto" w:fill="auto"/>
          </w:tcPr>
          <w:p w14:paraId="4E5103EC" w14:textId="77777777" w:rsidR="00BE1F02" w:rsidRPr="003D162F" w:rsidRDefault="00BE1F02" w:rsidP="00481F01">
            <w:pPr>
              <w:spacing w:after="0" w:line="240" w:lineRule="auto"/>
              <w:rPr>
                <w:rFonts w:eastAsia="SimSun" w:cstheme="minorHAnsi"/>
                <w:b/>
                <w:bCs/>
                <w:color w:val="000000" w:themeColor="text1"/>
              </w:rPr>
            </w:pPr>
            <w:r w:rsidRPr="003D162F">
              <w:rPr>
                <w:rFonts w:eastAsia="SimSun" w:cstheme="minorHAnsi"/>
                <w:b/>
                <w:bCs/>
                <w:color w:val="000000" w:themeColor="text1"/>
              </w:rPr>
              <w:t>NHI</w:t>
            </w:r>
          </w:p>
        </w:tc>
        <w:tc>
          <w:tcPr>
            <w:tcW w:w="1226" w:type="pct"/>
            <w:gridSpan w:val="2"/>
            <w:shd w:val="clear" w:color="auto" w:fill="auto"/>
          </w:tcPr>
          <w:p w14:paraId="45A5F668" w14:textId="77777777" w:rsidR="00BE1F02" w:rsidRPr="003D162F" w:rsidRDefault="00BE1F02" w:rsidP="00481F01">
            <w:pPr>
              <w:spacing w:after="0" w:line="240" w:lineRule="auto"/>
              <w:rPr>
                <w:rFonts w:cstheme="minorHAnsi"/>
                <w:color w:val="000000" w:themeColor="text1"/>
              </w:rPr>
            </w:pPr>
            <w:r w:rsidRPr="00F63BDD">
              <w:rPr>
                <w:rFonts w:cs="Arial"/>
                <w:color w:val="000000" w:themeColor="text1"/>
              </w:rPr>
              <w:t>CHB2702</w:t>
            </w:r>
          </w:p>
        </w:tc>
        <w:tc>
          <w:tcPr>
            <w:tcW w:w="3058" w:type="pct"/>
            <w:shd w:val="clear" w:color="auto" w:fill="auto"/>
          </w:tcPr>
          <w:p w14:paraId="0AEAD2CB" w14:textId="414E0710" w:rsidR="00BE1F02" w:rsidRPr="003D162F" w:rsidRDefault="005E1DF3" w:rsidP="00481F01">
            <w:pPr>
              <w:spacing w:after="0" w:line="240" w:lineRule="auto"/>
              <w:rPr>
                <w:rFonts w:cstheme="minorHAnsi"/>
                <w:color w:val="000000" w:themeColor="text1"/>
              </w:rPr>
            </w:pPr>
            <w:r w:rsidRPr="003D162F">
              <w:rPr>
                <w:rFonts w:cstheme="minorHAnsi"/>
                <w:color w:val="000000" w:themeColor="text1"/>
              </w:rPr>
              <w:t xml:space="preserve">People can receive care from more than one </w:t>
            </w:r>
            <w:r w:rsidR="005305B5">
              <w:rPr>
                <w:rFonts w:cstheme="minorHAnsi"/>
                <w:color w:val="000000" w:themeColor="text1"/>
              </w:rPr>
              <w:t xml:space="preserve">service </w:t>
            </w:r>
            <w:r w:rsidRPr="003D162F">
              <w:rPr>
                <w:rFonts w:cstheme="minorHAnsi"/>
                <w:color w:val="000000" w:themeColor="text1"/>
              </w:rPr>
              <w:t xml:space="preserve">provider. If they appear in more than one provider list, the provider who is providing the most direct client time </w:t>
            </w:r>
            <w:r>
              <w:rPr>
                <w:rFonts w:cstheme="minorHAnsi"/>
                <w:color w:val="000000" w:themeColor="text1"/>
              </w:rPr>
              <w:t xml:space="preserve">(direct client time per week) </w:t>
            </w:r>
            <w:r w:rsidRPr="003D162F">
              <w:rPr>
                <w:rFonts w:cstheme="minorHAnsi"/>
                <w:color w:val="000000" w:themeColor="text1"/>
              </w:rPr>
              <w:t>will be selected.</w:t>
            </w:r>
          </w:p>
        </w:tc>
      </w:tr>
      <w:tr w:rsidR="00956A66" w:rsidRPr="003840BD" w14:paraId="4EF28AA7" w14:textId="77777777" w:rsidTr="004A2912">
        <w:trPr>
          <w:cantSplit/>
          <w:trHeight w:val="494"/>
        </w:trPr>
        <w:tc>
          <w:tcPr>
            <w:tcW w:w="716" w:type="pct"/>
            <w:shd w:val="clear" w:color="auto" w:fill="auto"/>
          </w:tcPr>
          <w:p w14:paraId="7F99EC2A" w14:textId="77777777" w:rsidR="00956A66" w:rsidRPr="003840BD" w:rsidRDefault="00956A66" w:rsidP="00481F01">
            <w:pPr>
              <w:spacing w:after="0" w:line="240" w:lineRule="auto"/>
              <w:rPr>
                <w:rFonts w:eastAsia="SimSun" w:cstheme="minorHAnsi"/>
                <w:b/>
                <w:bCs/>
                <w:color w:val="000000" w:themeColor="text1"/>
              </w:rPr>
            </w:pPr>
            <w:r w:rsidRPr="003840BD">
              <w:rPr>
                <w:rFonts w:eastAsia="SimSun" w:cstheme="minorHAnsi"/>
                <w:b/>
                <w:bCs/>
                <w:color w:val="000000" w:themeColor="text1"/>
              </w:rPr>
              <w:t>Salutation</w:t>
            </w:r>
          </w:p>
        </w:tc>
        <w:tc>
          <w:tcPr>
            <w:tcW w:w="1226" w:type="pct"/>
            <w:gridSpan w:val="2"/>
            <w:shd w:val="clear" w:color="auto" w:fill="auto"/>
          </w:tcPr>
          <w:p w14:paraId="2CE421BA" w14:textId="77777777" w:rsidR="00956A66" w:rsidRPr="003840BD" w:rsidRDefault="00956A66" w:rsidP="00481F01">
            <w:pPr>
              <w:spacing w:after="0" w:line="240" w:lineRule="auto"/>
              <w:rPr>
                <w:rFonts w:cstheme="minorHAnsi"/>
                <w:color w:val="000000" w:themeColor="text1"/>
              </w:rPr>
            </w:pPr>
            <w:r w:rsidRPr="003840BD">
              <w:rPr>
                <w:rFonts w:cstheme="minorHAnsi"/>
                <w:color w:val="000000" w:themeColor="text1"/>
              </w:rPr>
              <w:t>Mrs</w:t>
            </w:r>
          </w:p>
        </w:tc>
        <w:tc>
          <w:tcPr>
            <w:tcW w:w="3058" w:type="pct"/>
            <w:vMerge w:val="restart"/>
            <w:shd w:val="clear" w:color="auto" w:fill="auto"/>
          </w:tcPr>
          <w:p w14:paraId="2D98CC4F" w14:textId="1F61F9B0" w:rsidR="00956A66" w:rsidRPr="003840BD" w:rsidRDefault="00956A66" w:rsidP="00481F01">
            <w:pPr>
              <w:spacing w:after="0" w:line="240" w:lineRule="auto"/>
              <w:rPr>
                <w:rFonts w:cstheme="minorHAnsi"/>
                <w:color w:val="000000" w:themeColor="text1"/>
              </w:rPr>
            </w:pPr>
            <w:r>
              <w:rPr>
                <w:rFonts w:cstheme="minorHAnsi"/>
                <w:color w:val="000000" w:themeColor="text1"/>
              </w:rPr>
              <w:t>Addressing survey invitation</w:t>
            </w:r>
          </w:p>
          <w:p w14:paraId="46EEB715" w14:textId="3AB3FCD0" w:rsidR="00956A66" w:rsidRPr="003840BD" w:rsidRDefault="00956A66" w:rsidP="00481F01">
            <w:pPr>
              <w:spacing w:after="0" w:line="240" w:lineRule="auto"/>
              <w:rPr>
                <w:rFonts w:cstheme="minorHAnsi"/>
                <w:color w:val="000000" w:themeColor="text1"/>
              </w:rPr>
            </w:pPr>
          </w:p>
        </w:tc>
      </w:tr>
      <w:tr w:rsidR="00956A66" w:rsidRPr="003840BD" w14:paraId="70D928A3" w14:textId="77777777" w:rsidTr="004A2912">
        <w:trPr>
          <w:cantSplit/>
          <w:trHeight w:val="329"/>
        </w:trPr>
        <w:tc>
          <w:tcPr>
            <w:tcW w:w="716" w:type="pct"/>
            <w:shd w:val="clear" w:color="auto" w:fill="auto"/>
          </w:tcPr>
          <w:p w14:paraId="49BE0355" w14:textId="77777777" w:rsidR="00956A66" w:rsidRPr="003840BD" w:rsidRDefault="00956A66" w:rsidP="00481F01">
            <w:pPr>
              <w:spacing w:after="0" w:line="240" w:lineRule="auto"/>
              <w:rPr>
                <w:rFonts w:eastAsia="SimSun" w:cstheme="minorHAnsi"/>
                <w:b/>
                <w:bCs/>
                <w:color w:val="000000" w:themeColor="text1"/>
              </w:rPr>
            </w:pPr>
            <w:r w:rsidRPr="003840BD">
              <w:rPr>
                <w:rFonts w:eastAsia="SimSun" w:cstheme="minorHAnsi"/>
                <w:b/>
                <w:bCs/>
                <w:color w:val="000000" w:themeColor="text1"/>
              </w:rPr>
              <w:t>First Name</w:t>
            </w:r>
          </w:p>
        </w:tc>
        <w:tc>
          <w:tcPr>
            <w:tcW w:w="1226" w:type="pct"/>
            <w:gridSpan w:val="2"/>
            <w:shd w:val="clear" w:color="auto" w:fill="auto"/>
          </w:tcPr>
          <w:p w14:paraId="519FE9E4" w14:textId="77777777" w:rsidR="00956A66" w:rsidRPr="003840BD" w:rsidRDefault="00956A66" w:rsidP="00481F01">
            <w:pPr>
              <w:spacing w:after="0" w:line="240" w:lineRule="auto"/>
              <w:rPr>
                <w:rFonts w:cstheme="minorHAnsi"/>
                <w:color w:val="000000" w:themeColor="text1"/>
              </w:rPr>
            </w:pPr>
            <w:r w:rsidRPr="003840BD">
              <w:rPr>
                <w:rFonts w:cstheme="minorHAnsi"/>
                <w:color w:val="000000" w:themeColor="text1"/>
              </w:rPr>
              <w:t>Mary</w:t>
            </w:r>
          </w:p>
        </w:tc>
        <w:tc>
          <w:tcPr>
            <w:tcW w:w="3058" w:type="pct"/>
            <w:vMerge/>
            <w:shd w:val="clear" w:color="auto" w:fill="auto"/>
          </w:tcPr>
          <w:p w14:paraId="7EDC9F53" w14:textId="62E4D6CC" w:rsidR="00956A66" w:rsidRPr="003840BD" w:rsidRDefault="00956A66" w:rsidP="00481F01">
            <w:pPr>
              <w:spacing w:after="0" w:line="240" w:lineRule="auto"/>
              <w:rPr>
                <w:rFonts w:cstheme="minorHAnsi"/>
                <w:color w:val="000000" w:themeColor="text1"/>
              </w:rPr>
            </w:pPr>
          </w:p>
        </w:tc>
      </w:tr>
      <w:tr w:rsidR="00956A66" w:rsidRPr="003840BD" w14:paraId="2C059934" w14:textId="77777777" w:rsidTr="004A2912">
        <w:trPr>
          <w:cantSplit/>
          <w:trHeight w:val="339"/>
        </w:trPr>
        <w:tc>
          <w:tcPr>
            <w:tcW w:w="716" w:type="pct"/>
            <w:shd w:val="clear" w:color="auto" w:fill="auto"/>
          </w:tcPr>
          <w:p w14:paraId="55F8EE39" w14:textId="77777777" w:rsidR="00956A66" w:rsidRPr="003840BD" w:rsidRDefault="00956A66" w:rsidP="00481F01">
            <w:pPr>
              <w:spacing w:after="0" w:line="240" w:lineRule="auto"/>
              <w:rPr>
                <w:rFonts w:eastAsia="SimSun" w:cstheme="minorHAnsi"/>
                <w:b/>
                <w:bCs/>
                <w:color w:val="000000" w:themeColor="text1"/>
              </w:rPr>
            </w:pPr>
            <w:r w:rsidRPr="003840BD">
              <w:rPr>
                <w:rFonts w:eastAsia="SimSun" w:cstheme="minorHAnsi"/>
                <w:b/>
                <w:bCs/>
                <w:color w:val="000000" w:themeColor="text1"/>
              </w:rPr>
              <w:t>Last Name</w:t>
            </w:r>
          </w:p>
        </w:tc>
        <w:tc>
          <w:tcPr>
            <w:tcW w:w="1226" w:type="pct"/>
            <w:gridSpan w:val="2"/>
            <w:shd w:val="clear" w:color="auto" w:fill="auto"/>
          </w:tcPr>
          <w:p w14:paraId="6D2E44E8" w14:textId="77777777" w:rsidR="00956A66" w:rsidRPr="003840BD" w:rsidRDefault="00956A66" w:rsidP="00481F01">
            <w:pPr>
              <w:spacing w:after="0" w:line="240" w:lineRule="auto"/>
              <w:rPr>
                <w:rFonts w:cstheme="minorHAnsi"/>
                <w:color w:val="000000" w:themeColor="text1"/>
              </w:rPr>
            </w:pPr>
            <w:r w:rsidRPr="003840BD">
              <w:rPr>
                <w:rFonts w:cstheme="minorHAnsi"/>
                <w:color w:val="000000" w:themeColor="text1"/>
              </w:rPr>
              <w:t>Smith</w:t>
            </w:r>
          </w:p>
        </w:tc>
        <w:tc>
          <w:tcPr>
            <w:tcW w:w="3058" w:type="pct"/>
            <w:vMerge/>
            <w:shd w:val="clear" w:color="auto" w:fill="auto"/>
          </w:tcPr>
          <w:p w14:paraId="23165D4A" w14:textId="33FE0FC0" w:rsidR="00956A66" w:rsidRPr="003840BD" w:rsidRDefault="00956A66" w:rsidP="00481F01">
            <w:pPr>
              <w:spacing w:after="0" w:line="240" w:lineRule="auto"/>
              <w:rPr>
                <w:rFonts w:cstheme="minorHAnsi"/>
                <w:color w:val="000000" w:themeColor="text1"/>
              </w:rPr>
            </w:pPr>
          </w:p>
        </w:tc>
      </w:tr>
      <w:tr w:rsidR="00956A66" w:rsidRPr="003840BD" w14:paraId="6592586B" w14:textId="77777777" w:rsidTr="004A2912">
        <w:trPr>
          <w:cantSplit/>
          <w:trHeight w:val="505"/>
        </w:trPr>
        <w:tc>
          <w:tcPr>
            <w:tcW w:w="716" w:type="pct"/>
            <w:shd w:val="clear" w:color="auto" w:fill="auto"/>
          </w:tcPr>
          <w:p w14:paraId="6DD33801" w14:textId="77777777" w:rsidR="00956A66" w:rsidRPr="003840BD" w:rsidRDefault="00956A66" w:rsidP="00481F01">
            <w:pPr>
              <w:spacing w:after="0" w:line="240" w:lineRule="auto"/>
              <w:rPr>
                <w:rFonts w:eastAsia="SimSun" w:cstheme="minorHAnsi"/>
                <w:b/>
                <w:bCs/>
                <w:color w:val="000000" w:themeColor="text1"/>
              </w:rPr>
            </w:pPr>
            <w:r>
              <w:rPr>
                <w:rFonts w:eastAsia="SimSun" w:cstheme="minorHAnsi"/>
                <w:b/>
                <w:bCs/>
                <w:color w:val="000000" w:themeColor="text1"/>
              </w:rPr>
              <w:t>Address1</w:t>
            </w:r>
          </w:p>
        </w:tc>
        <w:tc>
          <w:tcPr>
            <w:tcW w:w="504" w:type="pct"/>
            <w:shd w:val="clear" w:color="auto" w:fill="auto"/>
          </w:tcPr>
          <w:p w14:paraId="38B3BDC5" w14:textId="77777777" w:rsidR="00956A66" w:rsidRPr="003840BD" w:rsidRDefault="00956A66" w:rsidP="00481F01">
            <w:pPr>
              <w:spacing w:after="0" w:line="240" w:lineRule="auto"/>
              <w:rPr>
                <w:rFonts w:cstheme="minorHAnsi"/>
                <w:color w:val="000000" w:themeColor="text1"/>
              </w:rPr>
            </w:pPr>
            <w:r>
              <w:rPr>
                <w:rFonts w:cstheme="minorHAnsi"/>
                <w:color w:val="000000" w:themeColor="text1"/>
              </w:rPr>
              <w:t>1 Story Street</w:t>
            </w:r>
          </w:p>
        </w:tc>
        <w:tc>
          <w:tcPr>
            <w:tcW w:w="722" w:type="pct"/>
            <w:shd w:val="clear" w:color="auto" w:fill="auto"/>
          </w:tcPr>
          <w:p w14:paraId="6284087B" w14:textId="77777777" w:rsidR="00956A66" w:rsidRPr="003840BD" w:rsidRDefault="00956A66" w:rsidP="00481F01">
            <w:pPr>
              <w:spacing w:after="0" w:line="240" w:lineRule="auto"/>
              <w:rPr>
                <w:rFonts w:cstheme="minorHAnsi"/>
                <w:color w:val="000000" w:themeColor="text1"/>
              </w:rPr>
            </w:pPr>
            <w:r>
              <w:rPr>
                <w:rFonts w:cstheme="minorHAnsi"/>
                <w:color w:val="000000" w:themeColor="text1"/>
              </w:rPr>
              <w:t>1 Story Street</w:t>
            </w:r>
          </w:p>
        </w:tc>
        <w:tc>
          <w:tcPr>
            <w:tcW w:w="3058" w:type="pct"/>
            <w:vMerge w:val="restart"/>
            <w:shd w:val="clear" w:color="auto" w:fill="auto"/>
          </w:tcPr>
          <w:p w14:paraId="7E462F52" w14:textId="74F9343F" w:rsidR="00956A66" w:rsidRDefault="00956A66" w:rsidP="00481F01">
            <w:pPr>
              <w:spacing w:after="0" w:line="240" w:lineRule="auto"/>
              <w:rPr>
                <w:rStyle w:val="CommentReference"/>
              </w:rPr>
            </w:pPr>
            <w:r>
              <w:rPr>
                <w:rFonts w:cstheme="minorHAnsi"/>
                <w:color w:val="000000" w:themeColor="text1"/>
              </w:rPr>
              <w:t xml:space="preserve">Sending </w:t>
            </w:r>
            <w:r w:rsidR="00831C93">
              <w:rPr>
                <w:rFonts w:cstheme="minorHAnsi"/>
                <w:color w:val="000000" w:themeColor="text1"/>
              </w:rPr>
              <w:t>hard copy paper version if required</w:t>
            </w:r>
          </w:p>
        </w:tc>
      </w:tr>
      <w:tr w:rsidR="00956A66" w:rsidRPr="003840BD" w14:paraId="2BD8286C" w14:textId="77777777" w:rsidTr="004A2912">
        <w:trPr>
          <w:cantSplit/>
          <w:trHeight w:val="339"/>
        </w:trPr>
        <w:tc>
          <w:tcPr>
            <w:tcW w:w="716" w:type="pct"/>
            <w:shd w:val="clear" w:color="auto" w:fill="auto"/>
          </w:tcPr>
          <w:p w14:paraId="3A56F5FC" w14:textId="77777777" w:rsidR="00956A66" w:rsidRDefault="00956A66" w:rsidP="00481F01">
            <w:pPr>
              <w:spacing w:after="0" w:line="240" w:lineRule="auto"/>
              <w:rPr>
                <w:rFonts w:eastAsia="SimSun" w:cstheme="minorHAnsi"/>
                <w:b/>
                <w:bCs/>
                <w:color w:val="000000" w:themeColor="text1"/>
              </w:rPr>
            </w:pPr>
            <w:r>
              <w:rPr>
                <w:rFonts w:eastAsia="SimSun" w:cstheme="minorHAnsi"/>
                <w:b/>
                <w:bCs/>
                <w:color w:val="000000" w:themeColor="text1"/>
              </w:rPr>
              <w:t>Address2</w:t>
            </w:r>
          </w:p>
        </w:tc>
        <w:tc>
          <w:tcPr>
            <w:tcW w:w="504" w:type="pct"/>
            <w:shd w:val="clear" w:color="auto" w:fill="auto"/>
          </w:tcPr>
          <w:p w14:paraId="61AE5199" w14:textId="77777777" w:rsidR="00956A66" w:rsidRPr="003840BD" w:rsidRDefault="00956A66" w:rsidP="00481F01">
            <w:pPr>
              <w:spacing w:after="0" w:line="240" w:lineRule="auto"/>
              <w:rPr>
                <w:rFonts w:cstheme="minorHAnsi"/>
                <w:color w:val="000000" w:themeColor="text1"/>
              </w:rPr>
            </w:pPr>
            <w:r>
              <w:rPr>
                <w:rFonts w:cstheme="minorHAnsi"/>
                <w:color w:val="000000" w:themeColor="text1"/>
              </w:rPr>
              <w:t>Timaru</w:t>
            </w:r>
          </w:p>
        </w:tc>
        <w:tc>
          <w:tcPr>
            <w:tcW w:w="722" w:type="pct"/>
            <w:shd w:val="clear" w:color="auto" w:fill="auto"/>
          </w:tcPr>
          <w:p w14:paraId="777D3970" w14:textId="77777777" w:rsidR="00956A66" w:rsidRPr="003840BD" w:rsidRDefault="00956A66" w:rsidP="00481F01">
            <w:pPr>
              <w:spacing w:after="0" w:line="240" w:lineRule="auto"/>
              <w:rPr>
                <w:rFonts w:cstheme="minorHAnsi"/>
                <w:color w:val="000000" w:themeColor="text1"/>
              </w:rPr>
            </w:pPr>
            <w:r>
              <w:rPr>
                <w:rFonts w:cstheme="minorHAnsi"/>
                <w:color w:val="000000" w:themeColor="text1"/>
              </w:rPr>
              <w:t>RD1</w:t>
            </w:r>
          </w:p>
        </w:tc>
        <w:tc>
          <w:tcPr>
            <w:tcW w:w="3058" w:type="pct"/>
            <w:vMerge/>
            <w:shd w:val="clear" w:color="auto" w:fill="auto"/>
          </w:tcPr>
          <w:p w14:paraId="1A117C3E" w14:textId="77777777" w:rsidR="00956A66" w:rsidRDefault="00956A66" w:rsidP="00481F01">
            <w:pPr>
              <w:spacing w:after="0" w:line="240" w:lineRule="auto"/>
              <w:rPr>
                <w:rStyle w:val="CommentReference"/>
              </w:rPr>
            </w:pPr>
          </w:p>
        </w:tc>
      </w:tr>
      <w:tr w:rsidR="00956A66" w:rsidRPr="003840BD" w14:paraId="69F9D08B" w14:textId="77777777" w:rsidTr="004A2912">
        <w:trPr>
          <w:cantSplit/>
          <w:trHeight w:val="494"/>
        </w:trPr>
        <w:tc>
          <w:tcPr>
            <w:tcW w:w="716" w:type="pct"/>
            <w:shd w:val="clear" w:color="auto" w:fill="auto"/>
          </w:tcPr>
          <w:p w14:paraId="1E937F2B" w14:textId="77777777" w:rsidR="00956A66" w:rsidRDefault="00956A66" w:rsidP="00481F01">
            <w:pPr>
              <w:spacing w:after="0" w:line="240" w:lineRule="auto"/>
              <w:rPr>
                <w:rFonts w:eastAsia="SimSun" w:cstheme="minorHAnsi"/>
                <w:b/>
                <w:bCs/>
                <w:color w:val="000000" w:themeColor="text1"/>
              </w:rPr>
            </w:pPr>
            <w:r>
              <w:rPr>
                <w:rFonts w:eastAsia="SimSun" w:cstheme="minorHAnsi"/>
                <w:b/>
                <w:bCs/>
                <w:color w:val="000000" w:themeColor="text1"/>
              </w:rPr>
              <w:t>Address3</w:t>
            </w:r>
          </w:p>
        </w:tc>
        <w:tc>
          <w:tcPr>
            <w:tcW w:w="504" w:type="pct"/>
            <w:shd w:val="clear" w:color="auto" w:fill="auto"/>
          </w:tcPr>
          <w:p w14:paraId="39E35318" w14:textId="77777777" w:rsidR="00956A66" w:rsidRPr="003840BD" w:rsidRDefault="00956A66" w:rsidP="00481F01">
            <w:pPr>
              <w:spacing w:after="0" w:line="240" w:lineRule="auto"/>
              <w:rPr>
                <w:rFonts w:cstheme="minorHAnsi"/>
                <w:color w:val="000000" w:themeColor="text1"/>
              </w:rPr>
            </w:pPr>
          </w:p>
        </w:tc>
        <w:tc>
          <w:tcPr>
            <w:tcW w:w="722" w:type="pct"/>
            <w:shd w:val="clear" w:color="auto" w:fill="auto"/>
          </w:tcPr>
          <w:p w14:paraId="60F7A0D3" w14:textId="77777777" w:rsidR="00956A66" w:rsidRPr="003840BD" w:rsidRDefault="00956A66" w:rsidP="00481F01">
            <w:pPr>
              <w:spacing w:after="0" w:line="240" w:lineRule="auto"/>
              <w:rPr>
                <w:rFonts w:cstheme="minorHAnsi"/>
                <w:color w:val="000000" w:themeColor="text1"/>
              </w:rPr>
            </w:pPr>
            <w:r>
              <w:rPr>
                <w:rFonts w:cstheme="minorHAnsi"/>
                <w:color w:val="000000" w:themeColor="text1"/>
              </w:rPr>
              <w:t>Waitahora</w:t>
            </w:r>
          </w:p>
        </w:tc>
        <w:tc>
          <w:tcPr>
            <w:tcW w:w="3058" w:type="pct"/>
            <w:vMerge/>
            <w:shd w:val="clear" w:color="auto" w:fill="auto"/>
          </w:tcPr>
          <w:p w14:paraId="16E1A814" w14:textId="77777777" w:rsidR="00956A66" w:rsidRDefault="00956A66" w:rsidP="00481F01">
            <w:pPr>
              <w:spacing w:after="0" w:line="240" w:lineRule="auto"/>
              <w:rPr>
                <w:rStyle w:val="CommentReference"/>
              </w:rPr>
            </w:pPr>
          </w:p>
        </w:tc>
      </w:tr>
      <w:tr w:rsidR="00956A66" w:rsidRPr="003840BD" w14:paraId="6950BD15" w14:textId="77777777" w:rsidTr="004A2912">
        <w:trPr>
          <w:cantSplit/>
          <w:trHeight w:val="494"/>
        </w:trPr>
        <w:tc>
          <w:tcPr>
            <w:tcW w:w="716" w:type="pct"/>
            <w:shd w:val="clear" w:color="auto" w:fill="auto"/>
          </w:tcPr>
          <w:p w14:paraId="2FC25710" w14:textId="77777777" w:rsidR="00956A66" w:rsidRDefault="00956A66" w:rsidP="00481F01">
            <w:pPr>
              <w:spacing w:after="0" w:line="240" w:lineRule="auto"/>
              <w:rPr>
                <w:rFonts w:eastAsia="SimSun" w:cstheme="minorHAnsi"/>
                <w:b/>
                <w:bCs/>
                <w:color w:val="000000" w:themeColor="text1"/>
              </w:rPr>
            </w:pPr>
            <w:r>
              <w:rPr>
                <w:rFonts w:eastAsia="SimSun" w:cstheme="minorHAnsi"/>
                <w:b/>
                <w:bCs/>
                <w:color w:val="000000" w:themeColor="text1"/>
              </w:rPr>
              <w:t>Address4</w:t>
            </w:r>
          </w:p>
        </w:tc>
        <w:tc>
          <w:tcPr>
            <w:tcW w:w="504" w:type="pct"/>
            <w:shd w:val="clear" w:color="auto" w:fill="auto"/>
          </w:tcPr>
          <w:p w14:paraId="56136CAD" w14:textId="77777777" w:rsidR="00956A66" w:rsidRPr="003840BD" w:rsidRDefault="00956A66" w:rsidP="00481F01">
            <w:pPr>
              <w:spacing w:after="0" w:line="240" w:lineRule="auto"/>
              <w:rPr>
                <w:rFonts w:cstheme="minorHAnsi"/>
                <w:color w:val="000000" w:themeColor="text1"/>
              </w:rPr>
            </w:pPr>
          </w:p>
        </w:tc>
        <w:tc>
          <w:tcPr>
            <w:tcW w:w="722" w:type="pct"/>
            <w:shd w:val="clear" w:color="auto" w:fill="auto"/>
          </w:tcPr>
          <w:p w14:paraId="423D11BF" w14:textId="77777777" w:rsidR="00956A66" w:rsidRPr="003840BD" w:rsidRDefault="00956A66" w:rsidP="00481F01">
            <w:pPr>
              <w:spacing w:after="0" w:line="240" w:lineRule="auto"/>
              <w:rPr>
                <w:rFonts w:cstheme="minorHAnsi"/>
                <w:color w:val="000000" w:themeColor="text1"/>
              </w:rPr>
            </w:pPr>
            <w:r>
              <w:rPr>
                <w:rFonts w:cstheme="minorHAnsi"/>
                <w:color w:val="000000" w:themeColor="text1"/>
              </w:rPr>
              <w:t>Dannevirke</w:t>
            </w:r>
          </w:p>
        </w:tc>
        <w:tc>
          <w:tcPr>
            <w:tcW w:w="3058" w:type="pct"/>
            <w:vMerge/>
            <w:shd w:val="clear" w:color="auto" w:fill="auto"/>
          </w:tcPr>
          <w:p w14:paraId="3BDEB19E" w14:textId="77777777" w:rsidR="00956A66" w:rsidRDefault="00956A66" w:rsidP="00481F01">
            <w:pPr>
              <w:spacing w:after="0" w:line="240" w:lineRule="auto"/>
              <w:rPr>
                <w:rStyle w:val="CommentReference"/>
              </w:rPr>
            </w:pPr>
          </w:p>
        </w:tc>
      </w:tr>
      <w:tr w:rsidR="00956A66" w:rsidRPr="003840BD" w14:paraId="38A7900B" w14:textId="77777777" w:rsidTr="004A2912">
        <w:trPr>
          <w:cantSplit/>
          <w:trHeight w:val="329"/>
        </w:trPr>
        <w:tc>
          <w:tcPr>
            <w:tcW w:w="716" w:type="pct"/>
            <w:shd w:val="clear" w:color="auto" w:fill="auto"/>
          </w:tcPr>
          <w:p w14:paraId="5972C1CB" w14:textId="77777777" w:rsidR="00956A66" w:rsidRDefault="00956A66" w:rsidP="00481F01">
            <w:pPr>
              <w:spacing w:after="0" w:line="240" w:lineRule="auto"/>
              <w:rPr>
                <w:rFonts w:eastAsia="SimSun" w:cstheme="minorHAnsi"/>
                <w:b/>
                <w:bCs/>
                <w:color w:val="000000" w:themeColor="text1"/>
              </w:rPr>
            </w:pPr>
            <w:r>
              <w:rPr>
                <w:rFonts w:eastAsia="SimSun" w:cstheme="minorHAnsi"/>
                <w:b/>
                <w:bCs/>
                <w:color w:val="000000" w:themeColor="text1"/>
              </w:rPr>
              <w:t>Postcode</w:t>
            </w:r>
          </w:p>
        </w:tc>
        <w:tc>
          <w:tcPr>
            <w:tcW w:w="1226" w:type="pct"/>
            <w:gridSpan w:val="2"/>
            <w:shd w:val="clear" w:color="auto" w:fill="auto"/>
          </w:tcPr>
          <w:p w14:paraId="14147B64" w14:textId="77777777" w:rsidR="00956A66" w:rsidRPr="003840BD" w:rsidRDefault="00956A66" w:rsidP="00481F01">
            <w:pPr>
              <w:spacing w:after="0" w:line="240" w:lineRule="auto"/>
              <w:rPr>
                <w:rFonts w:cstheme="minorHAnsi"/>
                <w:color w:val="000000" w:themeColor="text1"/>
              </w:rPr>
            </w:pPr>
            <w:r>
              <w:rPr>
                <w:rFonts w:cstheme="minorHAnsi"/>
                <w:color w:val="000000" w:themeColor="text1"/>
              </w:rPr>
              <w:t>6035</w:t>
            </w:r>
          </w:p>
        </w:tc>
        <w:tc>
          <w:tcPr>
            <w:tcW w:w="3058" w:type="pct"/>
            <w:vMerge/>
            <w:shd w:val="clear" w:color="auto" w:fill="auto"/>
          </w:tcPr>
          <w:p w14:paraId="70CE628C" w14:textId="77777777" w:rsidR="00956A66" w:rsidRDefault="00956A66" w:rsidP="00481F01">
            <w:pPr>
              <w:spacing w:after="0" w:line="240" w:lineRule="auto"/>
              <w:rPr>
                <w:rStyle w:val="CommentReference"/>
              </w:rPr>
            </w:pPr>
          </w:p>
        </w:tc>
      </w:tr>
      <w:tr w:rsidR="00BE1F02" w:rsidRPr="003840BD" w14:paraId="299515DF" w14:textId="77777777" w:rsidTr="004A2912">
        <w:trPr>
          <w:cantSplit/>
          <w:trHeight w:val="329"/>
        </w:trPr>
        <w:tc>
          <w:tcPr>
            <w:tcW w:w="716" w:type="pct"/>
            <w:shd w:val="clear" w:color="auto" w:fill="auto"/>
          </w:tcPr>
          <w:p w14:paraId="0F4DC127" w14:textId="77777777" w:rsidR="00BE1F02" w:rsidRPr="003840BD" w:rsidRDefault="00BE1F02" w:rsidP="00481F01">
            <w:pPr>
              <w:spacing w:after="0" w:line="240" w:lineRule="auto"/>
              <w:rPr>
                <w:rFonts w:eastAsia="SimSun" w:cstheme="minorHAnsi"/>
                <w:b/>
                <w:bCs/>
                <w:color w:val="000000" w:themeColor="text1"/>
              </w:rPr>
            </w:pPr>
            <w:r w:rsidRPr="003840BD">
              <w:rPr>
                <w:rFonts w:eastAsia="SimSun" w:cstheme="minorHAnsi"/>
                <w:b/>
                <w:bCs/>
                <w:color w:val="000000" w:themeColor="text1"/>
              </w:rPr>
              <w:t>Cell phone</w:t>
            </w:r>
          </w:p>
        </w:tc>
        <w:tc>
          <w:tcPr>
            <w:tcW w:w="1226" w:type="pct"/>
            <w:gridSpan w:val="2"/>
            <w:shd w:val="clear" w:color="auto" w:fill="auto"/>
          </w:tcPr>
          <w:p w14:paraId="50153216" w14:textId="77777777" w:rsidR="00BE1F02" w:rsidRPr="003840BD" w:rsidRDefault="00BE1F02" w:rsidP="00481F01">
            <w:pPr>
              <w:spacing w:after="0" w:line="240" w:lineRule="auto"/>
              <w:rPr>
                <w:rFonts w:cstheme="minorHAnsi"/>
                <w:color w:val="000000" w:themeColor="text1"/>
              </w:rPr>
            </w:pPr>
            <w:r w:rsidRPr="003840BD">
              <w:rPr>
                <w:rFonts w:cstheme="minorHAnsi"/>
                <w:color w:val="000000" w:themeColor="text1"/>
              </w:rPr>
              <w:t>0279876543</w:t>
            </w:r>
          </w:p>
        </w:tc>
        <w:tc>
          <w:tcPr>
            <w:tcW w:w="3058" w:type="pct"/>
            <w:shd w:val="clear" w:color="auto" w:fill="auto"/>
          </w:tcPr>
          <w:p w14:paraId="582F4C75" w14:textId="77777777" w:rsidR="00BE1F02" w:rsidRPr="008F31C6" w:rsidRDefault="00BE1F02" w:rsidP="00481F01">
            <w:pPr>
              <w:spacing w:after="0" w:line="240" w:lineRule="auto"/>
              <w:rPr>
                <w:rFonts w:cstheme="minorHAnsi"/>
                <w:color w:val="000000" w:themeColor="text1"/>
              </w:rPr>
            </w:pPr>
            <w:r>
              <w:rPr>
                <w:rFonts w:cstheme="minorHAnsi"/>
                <w:color w:val="000000" w:themeColor="text1"/>
              </w:rPr>
              <w:t>SMS invite/reminder for everyone</w:t>
            </w:r>
          </w:p>
        </w:tc>
      </w:tr>
      <w:tr w:rsidR="00BE1F02" w:rsidRPr="003840BD" w14:paraId="12E04C7B" w14:textId="77777777" w:rsidTr="004A2912">
        <w:trPr>
          <w:cantSplit/>
          <w:trHeight w:val="329"/>
        </w:trPr>
        <w:tc>
          <w:tcPr>
            <w:tcW w:w="716" w:type="pct"/>
            <w:shd w:val="clear" w:color="auto" w:fill="auto"/>
          </w:tcPr>
          <w:p w14:paraId="5774DF08" w14:textId="77777777" w:rsidR="00BE1F02" w:rsidRPr="003840BD" w:rsidRDefault="00BE1F02" w:rsidP="00481F01">
            <w:pPr>
              <w:spacing w:after="0" w:line="240" w:lineRule="auto"/>
              <w:rPr>
                <w:rFonts w:eastAsia="SimSun" w:cstheme="minorHAnsi"/>
                <w:b/>
                <w:bCs/>
                <w:color w:val="000000" w:themeColor="text1"/>
              </w:rPr>
            </w:pPr>
            <w:r w:rsidRPr="003840BD">
              <w:rPr>
                <w:rFonts w:eastAsia="SimSun" w:cstheme="minorHAnsi"/>
                <w:b/>
                <w:bCs/>
                <w:color w:val="000000" w:themeColor="text1"/>
              </w:rPr>
              <w:t>Email address</w:t>
            </w:r>
          </w:p>
        </w:tc>
        <w:tc>
          <w:tcPr>
            <w:tcW w:w="1226" w:type="pct"/>
            <w:gridSpan w:val="2"/>
            <w:shd w:val="clear" w:color="auto" w:fill="auto"/>
          </w:tcPr>
          <w:p w14:paraId="4C521D18" w14:textId="77777777" w:rsidR="00BE1F02" w:rsidRPr="003840BD" w:rsidRDefault="00000000" w:rsidP="00481F01">
            <w:pPr>
              <w:spacing w:after="0" w:line="240" w:lineRule="auto"/>
              <w:rPr>
                <w:rFonts w:cstheme="minorHAnsi"/>
                <w:color w:val="000000" w:themeColor="text1"/>
              </w:rPr>
            </w:pPr>
            <w:hyperlink r:id="rId21" w:history="1">
              <w:r w:rsidR="00BE1F02" w:rsidRPr="003840BD">
                <w:rPr>
                  <w:rStyle w:val="Hyperlink"/>
                  <w:rFonts w:cstheme="minorHAnsi"/>
                </w:rPr>
                <w:t>david@gmail.com</w:t>
              </w:r>
            </w:hyperlink>
          </w:p>
        </w:tc>
        <w:tc>
          <w:tcPr>
            <w:tcW w:w="3058" w:type="pct"/>
            <w:shd w:val="clear" w:color="auto" w:fill="auto"/>
          </w:tcPr>
          <w:p w14:paraId="05330F58" w14:textId="64929D67" w:rsidR="00BE1F02" w:rsidRPr="003840BD" w:rsidRDefault="00A43441" w:rsidP="00481F01">
            <w:pPr>
              <w:spacing w:after="0" w:line="240" w:lineRule="auto"/>
              <w:rPr>
                <w:rFonts w:cstheme="minorHAnsi"/>
                <w:color w:val="000000" w:themeColor="text1"/>
              </w:rPr>
            </w:pPr>
            <w:r>
              <w:rPr>
                <w:rFonts w:cstheme="minorHAnsi"/>
                <w:color w:val="000000" w:themeColor="text1"/>
              </w:rPr>
              <w:t>I</w:t>
            </w:r>
            <w:r w:rsidR="00BE1F02">
              <w:rPr>
                <w:rFonts w:cstheme="minorHAnsi"/>
                <w:color w:val="000000" w:themeColor="text1"/>
              </w:rPr>
              <w:t>nvitations will be sent via email</w:t>
            </w:r>
            <w:r w:rsidR="00A23FB8">
              <w:rPr>
                <w:rFonts w:cstheme="minorHAnsi"/>
                <w:color w:val="000000" w:themeColor="text1"/>
              </w:rPr>
              <w:t>, where available</w:t>
            </w:r>
          </w:p>
        </w:tc>
      </w:tr>
      <w:tr w:rsidR="00BE1F02" w:rsidRPr="003840BD" w14:paraId="1CDF9BFD" w14:textId="77777777" w:rsidTr="004A2912">
        <w:trPr>
          <w:cantSplit/>
          <w:trHeight w:val="659"/>
        </w:trPr>
        <w:tc>
          <w:tcPr>
            <w:tcW w:w="716" w:type="pct"/>
            <w:shd w:val="clear" w:color="auto" w:fill="auto"/>
          </w:tcPr>
          <w:p w14:paraId="41E2D649" w14:textId="77777777" w:rsidR="00BE1F02" w:rsidRPr="003840BD" w:rsidRDefault="00BE1F02" w:rsidP="00481F01">
            <w:pPr>
              <w:spacing w:after="0" w:line="240" w:lineRule="auto"/>
              <w:rPr>
                <w:rFonts w:eastAsia="SimSun" w:cstheme="minorHAnsi"/>
                <w:b/>
                <w:bCs/>
                <w:color w:val="000000" w:themeColor="text1"/>
              </w:rPr>
            </w:pPr>
            <w:r>
              <w:rPr>
                <w:rFonts w:eastAsia="SimSun" w:cstheme="minorHAnsi"/>
                <w:b/>
                <w:bCs/>
                <w:color w:val="000000" w:themeColor="text1"/>
              </w:rPr>
              <w:t>Next of kin email address</w:t>
            </w:r>
          </w:p>
        </w:tc>
        <w:tc>
          <w:tcPr>
            <w:tcW w:w="1226" w:type="pct"/>
            <w:gridSpan w:val="2"/>
            <w:shd w:val="clear" w:color="auto" w:fill="auto"/>
          </w:tcPr>
          <w:p w14:paraId="2CE2F1FD" w14:textId="77777777" w:rsidR="00BE1F02" w:rsidRDefault="00000000" w:rsidP="00481F01">
            <w:pPr>
              <w:spacing w:after="0" w:line="240" w:lineRule="auto"/>
            </w:pPr>
            <w:hyperlink r:id="rId22" w:history="1">
              <w:r w:rsidR="00BE1F02" w:rsidRPr="003840BD">
                <w:rPr>
                  <w:rStyle w:val="Hyperlink"/>
                  <w:rFonts w:cstheme="minorHAnsi"/>
                </w:rPr>
                <w:t>david@gmail.com</w:t>
              </w:r>
            </w:hyperlink>
          </w:p>
        </w:tc>
        <w:tc>
          <w:tcPr>
            <w:tcW w:w="3058" w:type="pct"/>
            <w:shd w:val="clear" w:color="auto" w:fill="auto"/>
          </w:tcPr>
          <w:p w14:paraId="196A44D7" w14:textId="49223F83" w:rsidR="00BE1F02" w:rsidRDefault="00A23FB8" w:rsidP="00481F01">
            <w:pPr>
              <w:spacing w:after="0" w:line="240" w:lineRule="auto"/>
              <w:rPr>
                <w:rFonts w:cstheme="minorHAnsi"/>
                <w:color w:val="000000" w:themeColor="text1"/>
              </w:rPr>
            </w:pPr>
            <w:r>
              <w:rPr>
                <w:rFonts w:cstheme="minorHAnsi"/>
                <w:color w:val="000000" w:themeColor="text1"/>
              </w:rPr>
              <w:t>I</w:t>
            </w:r>
            <w:r w:rsidR="00BE1F02">
              <w:rPr>
                <w:rFonts w:cstheme="minorHAnsi"/>
                <w:color w:val="000000" w:themeColor="text1"/>
              </w:rPr>
              <w:t>nvitations will be sent to next of kin as well</w:t>
            </w:r>
            <w:r>
              <w:rPr>
                <w:rFonts w:cstheme="minorHAnsi"/>
                <w:color w:val="000000" w:themeColor="text1"/>
              </w:rPr>
              <w:t>, where available</w:t>
            </w:r>
          </w:p>
        </w:tc>
      </w:tr>
      <w:tr w:rsidR="00BE1F02" w:rsidRPr="003840BD" w14:paraId="50D00F78" w14:textId="77777777" w:rsidTr="004A2912">
        <w:trPr>
          <w:cantSplit/>
          <w:trHeight w:val="329"/>
        </w:trPr>
        <w:tc>
          <w:tcPr>
            <w:tcW w:w="716" w:type="pct"/>
            <w:shd w:val="clear" w:color="auto" w:fill="auto"/>
          </w:tcPr>
          <w:p w14:paraId="496FEF02" w14:textId="77777777" w:rsidR="00BE1F02" w:rsidRDefault="00BE1F02" w:rsidP="00481F01">
            <w:pPr>
              <w:spacing w:after="0" w:line="240" w:lineRule="auto"/>
              <w:rPr>
                <w:rFonts w:eastAsia="SimSun" w:cstheme="minorHAnsi"/>
                <w:b/>
                <w:bCs/>
                <w:color w:val="000000" w:themeColor="text1"/>
              </w:rPr>
            </w:pPr>
            <w:r>
              <w:rPr>
                <w:rFonts w:eastAsia="SimSun" w:cstheme="minorHAnsi"/>
                <w:b/>
                <w:bCs/>
                <w:color w:val="000000" w:themeColor="text1"/>
              </w:rPr>
              <w:t>Next of kin SMS</w:t>
            </w:r>
          </w:p>
        </w:tc>
        <w:tc>
          <w:tcPr>
            <w:tcW w:w="1226" w:type="pct"/>
            <w:gridSpan w:val="2"/>
            <w:shd w:val="clear" w:color="auto" w:fill="auto"/>
          </w:tcPr>
          <w:p w14:paraId="0AAD9271" w14:textId="77777777" w:rsidR="00BE1F02" w:rsidRDefault="00BE1F02" w:rsidP="00481F01">
            <w:pPr>
              <w:spacing w:after="0" w:line="240" w:lineRule="auto"/>
            </w:pPr>
            <w:r w:rsidRPr="003840BD">
              <w:rPr>
                <w:rFonts w:cstheme="minorHAnsi"/>
                <w:color w:val="000000" w:themeColor="text1"/>
              </w:rPr>
              <w:t>0279876543</w:t>
            </w:r>
          </w:p>
        </w:tc>
        <w:tc>
          <w:tcPr>
            <w:tcW w:w="3058" w:type="pct"/>
            <w:shd w:val="clear" w:color="auto" w:fill="auto"/>
          </w:tcPr>
          <w:p w14:paraId="3FD7B1E2" w14:textId="77777777" w:rsidR="00BE1F02" w:rsidRDefault="00BE1F02" w:rsidP="00481F01">
            <w:pPr>
              <w:spacing w:after="0" w:line="240" w:lineRule="auto"/>
              <w:rPr>
                <w:rFonts w:cstheme="minorHAnsi"/>
                <w:color w:val="000000" w:themeColor="text1"/>
              </w:rPr>
            </w:pPr>
            <w:r>
              <w:rPr>
                <w:rFonts w:cstheme="minorHAnsi"/>
                <w:color w:val="000000" w:themeColor="text1"/>
              </w:rPr>
              <w:t>Next of kin will receive SMS invitation/reminder</w:t>
            </w:r>
          </w:p>
        </w:tc>
      </w:tr>
      <w:tr w:rsidR="00BE1F02" w:rsidRPr="003840BD" w14:paraId="5E8167AE" w14:textId="77777777" w:rsidTr="004A2912">
        <w:trPr>
          <w:cantSplit/>
          <w:trHeight w:val="659"/>
        </w:trPr>
        <w:tc>
          <w:tcPr>
            <w:tcW w:w="716" w:type="pct"/>
            <w:shd w:val="clear" w:color="auto" w:fill="auto"/>
          </w:tcPr>
          <w:p w14:paraId="58EE4104" w14:textId="77777777" w:rsidR="00BE1F02" w:rsidRPr="003840BD" w:rsidRDefault="00BE1F02" w:rsidP="00481F01">
            <w:pPr>
              <w:spacing w:after="0" w:line="240" w:lineRule="auto"/>
              <w:rPr>
                <w:rFonts w:eastAsia="SimSun" w:cstheme="minorHAnsi"/>
                <w:b/>
                <w:bCs/>
                <w:color w:val="000000" w:themeColor="text1"/>
              </w:rPr>
            </w:pPr>
            <w:r w:rsidRPr="003840BD">
              <w:rPr>
                <w:rFonts w:eastAsia="SimSun" w:cstheme="minorHAnsi"/>
                <w:b/>
                <w:bCs/>
                <w:color w:val="000000" w:themeColor="text1"/>
              </w:rPr>
              <w:t>Gender</w:t>
            </w:r>
          </w:p>
        </w:tc>
        <w:tc>
          <w:tcPr>
            <w:tcW w:w="1226" w:type="pct"/>
            <w:gridSpan w:val="2"/>
            <w:shd w:val="clear" w:color="auto" w:fill="auto"/>
          </w:tcPr>
          <w:p w14:paraId="25468020" w14:textId="77777777" w:rsidR="00BE1F02" w:rsidRPr="003840BD" w:rsidRDefault="00BE1F02" w:rsidP="00481F01">
            <w:pPr>
              <w:spacing w:after="0" w:line="240" w:lineRule="auto"/>
              <w:rPr>
                <w:rFonts w:eastAsia="SimSun" w:cstheme="minorHAnsi"/>
                <w:bCs/>
                <w:color w:val="000000" w:themeColor="text1"/>
              </w:rPr>
            </w:pPr>
            <w:r w:rsidRPr="003840BD">
              <w:rPr>
                <w:rFonts w:eastAsia="SimSun" w:cstheme="minorHAnsi"/>
                <w:bCs/>
                <w:color w:val="000000" w:themeColor="text1"/>
              </w:rPr>
              <w:t>F</w:t>
            </w:r>
          </w:p>
        </w:tc>
        <w:tc>
          <w:tcPr>
            <w:tcW w:w="3058" w:type="pct"/>
            <w:shd w:val="clear" w:color="auto" w:fill="auto"/>
          </w:tcPr>
          <w:p w14:paraId="1CAE1C53" w14:textId="3498F1AD" w:rsidR="00BE1F02" w:rsidRPr="003840BD" w:rsidRDefault="00ED0E2A" w:rsidP="00481F01">
            <w:pPr>
              <w:spacing w:after="0" w:line="240" w:lineRule="auto"/>
              <w:rPr>
                <w:rFonts w:eastAsia="SimSun" w:cstheme="minorHAnsi"/>
                <w:bCs/>
                <w:color w:val="000000" w:themeColor="text1"/>
              </w:rPr>
            </w:pPr>
            <w:r>
              <w:rPr>
                <w:rFonts w:eastAsia="SimSun" w:cstheme="minorHAnsi"/>
                <w:bCs/>
                <w:color w:val="000000" w:themeColor="text1"/>
              </w:rPr>
              <w:t xml:space="preserve">Imputation for weighting </w:t>
            </w:r>
            <w:r w:rsidR="00F418AD">
              <w:rPr>
                <w:rFonts w:eastAsia="SimSun" w:cstheme="minorHAnsi"/>
                <w:bCs/>
                <w:color w:val="000000" w:themeColor="text1"/>
              </w:rPr>
              <w:t>and sub-group comparison if the gender question is not answered in the survey</w:t>
            </w:r>
          </w:p>
        </w:tc>
      </w:tr>
      <w:tr w:rsidR="00F418AD" w:rsidRPr="003840BD" w14:paraId="3A4918CD" w14:textId="77777777" w:rsidTr="004A2912">
        <w:trPr>
          <w:cantSplit/>
          <w:trHeight w:val="329"/>
        </w:trPr>
        <w:tc>
          <w:tcPr>
            <w:tcW w:w="716" w:type="pct"/>
            <w:shd w:val="clear" w:color="auto" w:fill="auto"/>
          </w:tcPr>
          <w:p w14:paraId="25735BA6" w14:textId="77777777" w:rsidR="00F418AD" w:rsidRPr="003840B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Date of birth</w:t>
            </w:r>
          </w:p>
        </w:tc>
        <w:tc>
          <w:tcPr>
            <w:tcW w:w="1226" w:type="pct"/>
            <w:gridSpan w:val="2"/>
            <w:shd w:val="clear" w:color="auto" w:fill="auto"/>
          </w:tcPr>
          <w:p w14:paraId="1A34CE07"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20110816</w:t>
            </w:r>
          </w:p>
        </w:tc>
        <w:tc>
          <w:tcPr>
            <w:tcW w:w="3058" w:type="pct"/>
            <w:shd w:val="clear" w:color="auto" w:fill="auto"/>
          </w:tcPr>
          <w:p w14:paraId="76D0909F" w14:textId="369C760B" w:rsidR="00F418AD" w:rsidRPr="003840BD" w:rsidRDefault="00F418AD" w:rsidP="00F418AD">
            <w:pPr>
              <w:spacing w:after="0" w:line="240" w:lineRule="auto"/>
              <w:rPr>
                <w:rFonts w:cstheme="minorHAnsi"/>
                <w:color w:val="000000" w:themeColor="text1"/>
              </w:rPr>
            </w:pPr>
            <w:r>
              <w:rPr>
                <w:rFonts w:eastAsia="SimSun" w:cstheme="minorHAnsi"/>
                <w:bCs/>
                <w:color w:val="000000" w:themeColor="text1"/>
              </w:rPr>
              <w:t>Imputation for weighting and sub-group comparison if the age question is not answered in the survey</w:t>
            </w:r>
          </w:p>
        </w:tc>
      </w:tr>
      <w:tr w:rsidR="00F418AD" w:rsidRPr="003840BD" w14:paraId="0496144F" w14:textId="77777777" w:rsidTr="004A2912">
        <w:trPr>
          <w:cantSplit/>
          <w:trHeight w:val="494"/>
        </w:trPr>
        <w:tc>
          <w:tcPr>
            <w:tcW w:w="716" w:type="pct"/>
            <w:shd w:val="clear" w:color="auto" w:fill="auto"/>
          </w:tcPr>
          <w:p w14:paraId="21493FD3" w14:textId="77777777" w:rsidR="00F418AD" w:rsidRPr="003840B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 xml:space="preserve">Last visit </w:t>
            </w:r>
            <w:r w:rsidRPr="003840BD">
              <w:rPr>
                <w:rFonts w:eastAsia="SimSun" w:cstheme="minorHAnsi"/>
                <w:b/>
                <w:bCs/>
                <w:color w:val="000000" w:themeColor="text1"/>
              </w:rPr>
              <w:t>date</w:t>
            </w:r>
          </w:p>
        </w:tc>
        <w:tc>
          <w:tcPr>
            <w:tcW w:w="1226" w:type="pct"/>
            <w:gridSpan w:val="2"/>
            <w:shd w:val="clear" w:color="auto" w:fill="auto"/>
          </w:tcPr>
          <w:p w14:paraId="1C1A625A"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20110816</w:t>
            </w:r>
          </w:p>
        </w:tc>
        <w:tc>
          <w:tcPr>
            <w:tcW w:w="3058" w:type="pct"/>
            <w:shd w:val="clear" w:color="auto" w:fill="auto"/>
          </w:tcPr>
          <w:p w14:paraId="3B3BEA3E" w14:textId="7AD547F4" w:rsidR="00F418AD" w:rsidRPr="003840BD" w:rsidRDefault="00F418AD" w:rsidP="00F418AD">
            <w:pPr>
              <w:spacing w:after="0" w:line="240" w:lineRule="auto"/>
              <w:rPr>
                <w:rFonts w:cstheme="minorHAnsi"/>
                <w:color w:val="000000" w:themeColor="text1"/>
              </w:rPr>
            </w:pPr>
            <w:r>
              <w:rPr>
                <w:rFonts w:cstheme="minorHAnsi"/>
                <w:color w:val="000000" w:themeColor="text1"/>
              </w:rPr>
              <w:t xml:space="preserve">Ensure correct </w:t>
            </w:r>
            <w:r w:rsidR="00472B14">
              <w:rPr>
                <w:rFonts w:cstheme="minorHAnsi"/>
                <w:color w:val="000000" w:themeColor="text1"/>
              </w:rPr>
              <w:t>sample period</w:t>
            </w:r>
          </w:p>
        </w:tc>
      </w:tr>
      <w:tr w:rsidR="00F418AD" w:rsidRPr="003840BD" w14:paraId="79D63B90" w14:textId="77777777" w:rsidTr="004A2912">
        <w:trPr>
          <w:cantSplit/>
          <w:trHeight w:val="494"/>
        </w:trPr>
        <w:tc>
          <w:tcPr>
            <w:tcW w:w="716" w:type="pct"/>
            <w:shd w:val="clear" w:color="auto" w:fill="auto"/>
          </w:tcPr>
          <w:p w14:paraId="0C95CEA1" w14:textId="77777777" w:rsidR="00F418A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Service start date</w:t>
            </w:r>
          </w:p>
        </w:tc>
        <w:tc>
          <w:tcPr>
            <w:tcW w:w="1226" w:type="pct"/>
            <w:gridSpan w:val="2"/>
            <w:shd w:val="clear" w:color="auto" w:fill="auto"/>
          </w:tcPr>
          <w:p w14:paraId="687AC8A6"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20110816</w:t>
            </w:r>
          </w:p>
        </w:tc>
        <w:tc>
          <w:tcPr>
            <w:tcW w:w="3058" w:type="pct"/>
            <w:shd w:val="clear" w:color="auto" w:fill="auto"/>
          </w:tcPr>
          <w:p w14:paraId="4970721A" w14:textId="77758890" w:rsidR="00F418AD" w:rsidRPr="003840BD" w:rsidRDefault="00472B14" w:rsidP="00F418AD">
            <w:pPr>
              <w:spacing w:after="0" w:line="240" w:lineRule="auto"/>
              <w:rPr>
                <w:rFonts w:cstheme="minorHAnsi"/>
                <w:color w:val="000000" w:themeColor="text1"/>
              </w:rPr>
            </w:pPr>
            <w:r>
              <w:rPr>
                <w:rFonts w:cstheme="minorHAnsi"/>
                <w:color w:val="000000" w:themeColor="text1"/>
              </w:rPr>
              <w:t>Sub-group analysis</w:t>
            </w:r>
            <w:r w:rsidR="00F418AD">
              <w:rPr>
                <w:rFonts w:cstheme="minorHAnsi"/>
                <w:color w:val="000000" w:themeColor="text1"/>
              </w:rPr>
              <w:t xml:space="preserve"> </w:t>
            </w:r>
          </w:p>
        </w:tc>
      </w:tr>
      <w:tr w:rsidR="00F418AD" w:rsidRPr="003840BD" w14:paraId="67150ED9" w14:textId="77777777" w:rsidTr="004A2912">
        <w:trPr>
          <w:cantSplit/>
          <w:trHeight w:val="1154"/>
        </w:trPr>
        <w:tc>
          <w:tcPr>
            <w:tcW w:w="716" w:type="pct"/>
            <w:shd w:val="clear" w:color="auto" w:fill="auto"/>
          </w:tcPr>
          <w:p w14:paraId="2AB807A3" w14:textId="77777777" w:rsidR="00F418AD" w:rsidRPr="003840BD" w:rsidRDefault="00F418AD" w:rsidP="00F418AD">
            <w:pPr>
              <w:spacing w:after="0" w:line="240" w:lineRule="auto"/>
              <w:rPr>
                <w:rFonts w:eastAsia="SimSun" w:cstheme="minorHAnsi"/>
                <w:b/>
                <w:bCs/>
                <w:color w:val="000000" w:themeColor="text1"/>
              </w:rPr>
            </w:pPr>
            <w:r w:rsidRPr="003840BD">
              <w:rPr>
                <w:rFonts w:eastAsia="SimSun" w:cstheme="minorHAnsi"/>
                <w:b/>
                <w:bCs/>
                <w:color w:val="000000" w:themeColor="text1"/>
              </w:rPr>
              <w:t>Ethnicity</w:t>
            </w:r>
          </w:p>
        </w:tc>
        <w:tc>
          <w:tcPr>
            <w:tcW w:w="1226" w:type="pct"/>
            <w:gridSpan w:val="2"/>
            <w:shd w:val="clear" w:color="auto" w:fill="auto"/>
          </w:tcPr>
          <w:p w14:paraId="0FA5EEE9"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21</w:t>
            </w:r>
          </w:p>
        </w:tc>
        <w:tc>
          <w:tcPr>
            <w:tcW w:w="3058" w:type="pct"/>
            <w:shd w:val="clear" w:color="auto" w:fill="auto"/>
          </w:tcPr>
          <w:p w14:paraId="6BCB0894" w14:textId="303DE814" w:rsidR="00F418AD" w:rsidRPr="003840BD" w:rsidRDefault="00472B14" w:rsidP="00F418AD">
            <w:pPr>
              <w:spacing w:after="0" w:line="240" w:lineRule="auto"/>
              <w:rPr>
                <w:rFonts w:cstheme="minorHAnsi"/>
                <w:color w:val="000000" w:themeColor="text1"/>
              </w:rPr>
            </w:pPr>
            <w:r>
              <w:rPr>
                <w:rFonts w:eastAsia="SimSun" w:cstheme="minorHAnsi"/>
                <w:bCs/>
                <w:color w:val="000000" w:themeColor="text1"/>
              </w:rPr>
              <w:t>Imputation for weighting and sub-group comparison if the ethnicity questions are not answered in the survey</w:t>
            </w:r>
          </w:p>
        </w:tc>
      </w:tr>
      <w:tr w:rsidR="00F418AD" w:rsidRPr="003840BD" w14:paraId="29A1570E" w14:textId="77777777" w:rsidTr="004A2912">
        <w:trPr>
          <w:cantSplit/>
          <w:trHeight w:val="329"/>
        </w:trPr>
        <w:tc>
          <w:tcPr>
            <w:tcW w:w="716" w:type="pct"/>
            <w:shd w:val="clear" w:color="auto" w:fill="auto"/>
          </w:tcPr>
          <w:p w14:paraId="2DE7890E" w14:textId="77777777" w:rsidR="00F418AD" w:rsidRPr="00B723A4" w:rsidRDefault="00F418AD" w:rsidP="00F418AD">
            <w:pPr>
              <w:spacing w:after="0" w:line="240" w:lineRule="auto"/>
              <w:rPr>
                <w:rFonts w:eastAsia="SimSun" w:cstheme="minorHAnsi"/>
                <w:b/>
                <w:bCs/>
                <w:color w:val="000000" w:themeColor="text1"/>
              </w:rPr>
            </w:pPr>
            <w:r w:rsidRPr="00B723A4">
              <w:rPr>
                <w:rFonts w:eastAsia="SimSun" w:cstheme="minorHAnsi"/>
                <w:b/>
                <w:bCs/>
                <w:color w:val="000000" w:themeColor="text1"/>
              </w:rPr>
              <w:t>Provider name</w:t>
            </w:r>
          </w:p>
        </w:tc>
        <w:tc>
          <w:tcPr>
            <w:tcW w:w="1226" w:type="pct"/>
            <w:gridSpan w:val="2"/>
            <w:shd w:val="clear" w:color="auto" w:fill="auto"/>
          </w:tcPr>
          <w:p w14:paraId="50A0977C" w14:textId="77777777" w:rsidR="00F418AD" w:rsidRPr="00B723A4" w:rsidRDefault="00F418AD" w:rsidP="00F418AD">
            <w:pPr>
              <w:spacing w:after="0" w:line="240" w:lineRule="auto"/>
              <w:rPr>
                <w:rFonts w:cstheme="minorHAnsi"/>
                <w:color w:val="000000" w:themeColor="text1"/>
              </w:rPr>
            </w:pPr>
          </w:p>
        </w:tc>
        <w:tc>
          <w:tcPr>
            <w:tcW w:w="3058" w:type="pct"/>
            <w:shd w:val="clear" w:color="auto" w:fill="auto"/>
          </w:tcPr>
          <w:p w14:paraId="3BE05ECB" w14:textId="5D691173" w:rsidR="00F418AD" w:rsidRPr="00B723A4" w:rsidRDefault="00F418AD" w:rsidP="00F418AD">
            <w:pPr>
              <w:spacing w:after="0" w:line="240" w:lineRule="auto"/>
              <w:rPr>
                <w:rFonts w:cstheme="minorHAnsi"/>
                <w:color w:val="000000" w:themeColor="text1"/>
              </w:rPr>
            </w:pPr>
            <w:r w:rsidRPr="00B723A4">
              <w:rPr>
                <w:rFonts w:cstheme="minorHAnsi"/>
                <w:color w:val="000000" w:themeColor="text1"/>
              </w:rPr>
              <w:t xml:space="preserve">For the invitation, what </w:t>
            </w:r>
            <w:r w:rsidR="005305B5">
              <w:rPr>
                <w:rFonts w:cstheme="minorHAnsi"/>
                <w:color w:val="000000" w:themeColor="text1"/>
              </w:rPr>
              <w:t xml:space="preserve">service </w:t>
            </w:r>
            <w:r w:rsidRPr="00B723A4">
              <w:rPr>
                <w:rFonts w:cstheme="minorHAnsi"/>
                <w:color w:val="000000" w:themeColor="text1"/>
              </w:rPr>
              <w:t xml:space="preserve">provider is usually called in communications </w:t>
            </w:r>
          </w:p>
        </w:tc>
      </w:tr>
      <w:tr w:rsidR="00F418AD" w:rsidRPr="003840BD" w14:paraId="7CE09FAB" w14:textId="77777777" w:rsidTr="004A2912">
        <w:trPr>
          <w:cantSplit/>
          <w:trHeight w:val="329"/>
        </w:trPr>
        <w:tc>
          <w:tcPr>
            <w:tcW w:w="716" w:type="pct"/>
            <w:shd w:val="clear" w:color="auto" w:fill="auto"/>
          </w:tcPr>
          <w:p w14:paraId="2D958E9A" w14:textId="77777777" w:rsidR="00F418AD" w:rsidRPr="00B723A4" w:rsidRDefault="00F418AD" w:rsidP="00F418AD">
            <w:pPr>
              <w:spacing w:after="0" w:line="240" w:lineRule="auto"/>
              <w:rPr>
                <w:rFonts w:eastAsia="SimSun" w:cstheme="minorHAnsi"/>
                <w:b/>
                <w:bCs/>
                <w:color w:val="000000" w:themeColor="text1"/>
              </w:rPr>
            </w:pPr>
            <w:r w:rsidRPr="00B723A4">
              <w:rPr>
                <w:rFonts w:eastAsia="SimSun" w:cstheme="minorHAnsi"/>
                <w:b/>
                <w:bCs/>
                <w:color w:val="000000" w:themeColor="text1"/>
              </w:rPr>
              <w:lastRenderedPageBreak/>
              <w:t>Service type</w:t>
            </w:r>
          </w:p>
        </w:tc>
        <w:tc>
          <w:tcPr>
            <w:tcW w:w="1226" w:type="pct"/>
            <w:gridSpan w:val="2"/>
            <w:shd w:val="clear" w:color="auto" w:fill="auto"/>
          </w:tcPr>
          <w:p w14:paraId="2B4F1A95" w14:textId="77777777" w:rsidR="00F418AD" w:rsidRPr="00B723A4" w:rsidRDefault="00F418AD" w:rsidP="00F418AD">
            <w:pPr>
              <w:spacing w:after="0" w:line="240" w:lineRule="auto"/>
              <w:rPr>
                <w:rFonts w:cstheme="minorHAnsi"/>
                <w:color w:val="000000" w:themeColor="text1"/>
              </w:rPr>
            </w:pPr>
            <w:r w:rsidRPr="00B723A4">
              <w:t>HCSS</w:t>
            </w:r>
            <w:r>
              <w:t xml:space="preserve"> |</w:t>
            </w:r>
            <w:r w:rsidRPr="00B723A4">
              <w:t xml:space="preserve"> MIS</w:t>
            </w:r>
            <w:r>
              <w:t xml:space="preserve"> |</w:t>
            </w:r>
            <w:r w:rsidRPr="00B723A4">
              <w:t xml:space="preserve"> RTI</w:t>
            </w:r>
            <w:r>
              <w:t xml:space="preserve"> |</w:t>
            </w:r>
            <w:r w:rsidRPr="00B723A4">
              <w:t xml:space="preserve"> over 65</w:t>
            </w:r>
            <w:r>
              <w:t xml:space="preserve"> |</w:t>
            </w:r>
            <w:r w:rsidRPr="00B723A4">
              <w:t xml:space="preserve"> LTC</w:t>
            </w:r>
            <w:r>
              <w:t xml:space="preserve"> |</w:t>
            </w:r>
            <w:r w:rsidRPr="00B723A4">
              <w:t xml:space="preserve"> short-term </w:t>
            </w:r>
            <w:r>
              <w:t>ac</w:t>
            </w:r>
            <w:r w:rsidRPr="00B723A4">
              <w:t>ute</w:t>
            </w:r>
            <w:r>
              <w:t xml:space="preserve"> |</w:t>
            </w:r>
            <w:r w:rsidRPr="00B723A4">
              <w:t xml:space="preserve"> respite</w:t>
            </w:r>
            <w:r>
              <w:t xml:space="preserve"> |</w:t>
            </w:r>
            <w:r w:rsidRPr="00B723A4">
              <w:t xml:space="preserve"> respite for caregivers of fragile children</w:t>
            </w:r>
            <w:r>
              <w:t xml:space="preserve"> |</w:t>
            </w:r>
            <w:r w:rsidRPr="00B723A4">
              <w:t xml:space="preserve"> responsive model of care - over 65</w:t>
            </w:r>
            <w:r>
              <w:t xml:space="preserve"> |</w:t>
            </w:r>
            <w:r w:rsidRPr="00B723A4">
              <w:t xml:space="preserve"> long term chronic</w:t>
            </w:r>
            <w:r>
              <w:t xml:space="preserve"> |</w:t>
            </w:r>
            <w:r w:rsidRPr="00B723A4">
              <w:t xml:space="preserve"> START</w:t>
            </w:r>
            <w:r>
              <w:t xml:space="preserve"> |</w:t>
            </w:r>
            <w:r w:rsidRPr="00B723A4">
              <w:t xml:space="preserve"> short term acute</w:t>
            </w:r>
            <w:r>
              <w:t xml:space="preserve"> |</w:t>
            </w:r>
            <w:r w:rsidRPr="00B723A4">
              <w:t xml:space="preserve"> short term acute (respite – STS clients)</w:t>
            </w:r>
            <w:r>
              <w:t xml:space="preserve"> |</w:t>
            </w:r>
            <w:r w:rsidRPr="00B723A4">
              <w:t xml:space="preserve"> disability support services</w:t>
            </w:r>
            <w:r>
              <w:t xml:space="preserve"> |</w:t>
            </w:r>
            <w:r w:rsidRPr="00B723A4">
              <w:t xml:space="preserve"> DSS – IF.</w:t>
            </w:r>
          </w:p>
        </w:tc>
        <w:tc>
          <w:tcPr>
            <w:tcW w:w="3058" w:type="pct"/>
            <w:shd w:val="clear" w:color="auto" w:fill="auto"/>
          </w:tcPr>
          <w:p w14:paraId="14BB9F72" w14:textId="649A0D24" w:rsidR="00F418AD" w:rsidRPr="00B723A4" w:rsidRDefault="00472B14" w:rsidP="00F418AD">
            <w:pPr>
              <w:spacing w:after="0" w:line="240" w:lineRule="auto"/>
              <w:rPr>
                <w:rFonts w:cstheme="minorHAnsi"/>
                <w:color w:val="000000" w:themeColor="text1"/>
              </w:rPr>
            </w:pPr>
            <w:r>
              <w:rPr>
                <w:rFonts w:cstheme="minorHAnsi"/>
                <w:color w:val="000000" w:themeColor="text1"/>
              </w:rPr>
              <w:t>For sub-group comparison (within a single</w:t>
            </w:r>
            <w:r w:rsidR="005305B5">
              <w:rPr>
                <w:rFonts w:cstheme="minorHAnsi"/>
                <w:color w:val="000000" w:themeColor="text1"/>
              </w:rPr>
              <w:t xml:space="preserve"> service</w:t>
            </w:r>
            <w:r>
              <w:rPr>
                <w:rFonts w:cstheme="minorHAnsi"/>
                <w:color w:val="000000" w:themeColor="text1"/>
              </w:rPr>
              <w:t xml:space="preserve"> provider)</w:t>
            </w:r>
          </w:p>
        </w:tc>
      </w:tr>
      <w:tr w:rsidR="00F418AD" w:rsidRPr="003840BD" w14:paraId="527DDC9F" w14:textId="77777777" w:rsidTr="004A2912">
        <w:trPr>
          <w:cantSplit/>
          <w:trHeight w:val="329"/>
        </w:trPr>
        <w:tc>
          <w:tcPr>
            <w:tcW w:w="716" w:type="pct"/>
            <w:shd w:val="clear" w:color="auto" w:fill="auto"/>
          </w:tcPr>
          <w:p w14:paraId="505A595B" w14:textId="77777777" w:rsidR="00F418A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Service level</w:t>
            </w:r>
          </w:p>
        </w:tc>
        <w:tc>
          <w:tcPr>
            <w:tcW w:w="1226" w:type="pct"/>
            <w:gridSpan w:val="2"/>
            <w:shd w:val="clear" w:color="auto" w:fill="auto"/>
          </w:tcPr>
          <w:p w14:paraId="08FE86CB" w14:textId="77777777" w:rsidR="00F418AD" w:rsidRPr="003840BD" w:rsidRDefault="00F418AD" w:rsidP="00F418AD">
            <w:pPr>
              <w:spacing w:after="0" w:line="240" w:lineRule="auto"/>
              <w:rPr>
                <w:rFonts w:cstheme="minorHAnsi"/>
                <w:color w:val="000000" w:themeColor="text1"/>
              </w:rPr>
            </w:pPr>
          </w:p>
        </w:tc>
        <w:tc>
          <w:tcPr>
            <w:tcW w:w="3058" w:type="pct"/>
            <w:shd w:val="clear" w:color="auto" w:fill="auto"/>
          </w:tcPr>
          <w:p w14:paraId="2785C907" w14:textId="33D16162" w:rsidR="00F418AD" w:rsidRPr="003840BD" w:rsidRDefault="00F418AD" w:rsidP="00F418AD">
            <w:pPr>
              <w:spacing w:after="0" w:line="240" w:lineRule="auto"/>
              <w:rPr>
                <w:rFonts w:cstheme="minorHAnsi"/>
                <w:color w:val="000000" w:themeColor="text1"/>
              </w:rPr>
            </w:pPr>
            <w:r>
              <w:rPr>
                <w:rFonts w:cstheme="minorHAnsi"/>
                <w:color w:val="000000" w:themeColor="text1"/>
              </w:rPr>
              <w:t xml:space="preserve">If a lower level than </w:t>
            </w:r>
            <w:r w:rsidR="005305B5">
              <w:rPr>
                <w:rFonts w:cstheme="minorHAnsi"/>
                <w:color w:val="000000" w:themeColor="text1"/>
              </w:rPr>
              <w:t xml:space="preserve">service </w:t>
            </w:r>
            <w:r>
              <w:rPr>
                <w:rFonts w:cstheme="minorHAnsi"/>
                <w:color w:val="000000" w:themeColor="text1"/>
              </w:rPr>
              <w:t>provider required for reporting</w:t>
            </w:r>
          </w:p>
        </w:tc>
      </w:tr>
      <w:tr w:rsidR="00F418AD" w:rsidRPr="003840BD" w14:paraId="19D7A899" w14:textId="77777777" w:rsidTr="004A2912">
        <w:trPr>
          <w:cantSplit/>
          <w:trHeight w:val="659"/>
        </w:trPr>
        <w:tc>
          <w:tcPr>
            <w:tcW w:w="716" w:type="pct"/>
            <w:shd w:val="clear" w:color="auto" w:fill="auto"/>
          </w:tcPr>
          <w:p w14:paraId="418599C0" w14:textId="77777777" w:rsidR="00F418AD" w:rsidRPr="003840B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 xml:space="preserve">District </w:t>
            </w:r>
            <w:r w:rsidRPr="003840BD">
              <w:rPr>
                <w:rFonts w:eastAsia="SimSun" w:cstheme="minorHAnsi"/>
                <w:b/>
                <w:bCs/>
                <w:color w:val="000000" w:themeColor="text1"/>
              </w:rPr>
              <w:t>of domicile</w:t>
            </w:r>
          </w:p>
        </w:tc>
        <w:tc>
          <w:tcPr>
            <w:tcW w:w="1226" w:type="pct"/>
            <w:gridSpan w:val="2"/>
            <w:shd w:val="clear" w:color="auto" w:fill="auto"/>
          </w:tcPr>
          <w:p w14:paraId="5CB55A29"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123 or 011</w:t>
            </w:r>
          </w:p>
        </w:tc>
        <w:tc>
          <w:tcPr>
            <w:tcW w:w="3058" w:type="pct"/>
            <w:shd w:val="clear" w:color="auto" w:fill="auto"/>
          </w:tcPr>
          <w:p w14:paraId="3450C664" w14:textId="1549DF41" w:rsidR="00F418AD" w:rsidRPr="003840BD" w:rsidRDefault="00472B14" w:rsidP="00F418AD">
            <w:pPr>
              <w:spacing w:after="0" w:line="240" w:lineRule="auto"/>
              <w:rPr>
                <w:rFonts w:cstheme="minorHAnsi"/>
                <w:color w:val="000000" w:themeColor="text1"/>
              </w:rPr>
            </w:pPr>
            <w:r>
              <w:rPr>
                <w:rFonts w:cstheme="minorHAnsi"/>
                <w:color w:val="000000" w:themeColor="text1"/>
              </w:rPr>
              <w:t>For reporting</w:t>
            </w:r>
          </w:p>
        </w:tc>
      </w:tr>
      <w:tr w:rsidR="00F418AD" w:rsidRPr="003840BD" w14:paraId="11894261" w14:textId="77777777" w:rsidTr="004A2912">
        <w:trPr>
          <w:cantSplit/>
          <w:trHeight w:val="659"/>
        </w:trPr>
        <w:tc>
          <w:tcPr>
            <w:tcW w:w="716" w:type="pct"/>
            <w:shd w:val="clear" w:color="auto" w:fill="auto"/>
          </w:tcPr>
          <w:p w14:paraId="016BA6E4" w14:textId="77777777" w:rsidR="00F418AD" w:rsidRPr="003840B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Funder</w:t>
            </w:r>
          </w:p>
        </w:tc>
        <w:tc>
          <w:tcPr>
            <w:tcW w:w="1226" w:type="pct"/>
            <w:gridSpan w:val="2"/>
            <w:shd w:val="clear" w:color="auto" w:fill="auto"/>
          </w:tcPr>
          <w:p w14:paraId="6D1F336D" w14:textId="77777777" w:rsidR="00F418AD" w:rsidRPr="003840BD" w:rsidRDefault="00F418AD" w:rsidP="00F418AD">
            <w:pPr>
              <w:spacing w:after="0" w:line="240" w:lineRule="auto"/>
              <w:rPr>
                <w:rFonts w:cstheme="minorHAnsi"/>
                <w:color w:val="000000" w:themeColor="text1"/>
              </w:rPr>
            </w:pPr>
          </w:p>
        </w:tc>
        <w:tc>
          <w:tcPr>
            <w:tcW w:w="3058" w:type="pct"/>
            <w:shd w:val="clear" w:color="auto" w:fill="auto"/>
          </w:tcPr>
          <w:p w14:paraId="6104D5C1" w14:textId="47403C6C" w:rsidR="00F418AD" w:rsidRDefault="00472B14" w:rsidP="00F418AD">
            <w:pPr>
              <w:rPr>
                <w:rFonts w:cstheme="minorHAnsi"/>
                <w:color w:val="000000" w:themeColor="text1"/>
              </w:rPr>
            </w:pPr>
            <w:r>
              <w:rPr>
                <w:rFonts w:cstheme="minorHAnsi"/>
                <w:color w:val="000000" w:themeColor="text1"/>
              </w:rPr>
              <w:t>For sub-group comparison</w:t>
            </w:r>
          </w:p>
        </w:tc>
      </w:tr>
      <w:tr w:rsidR="00F418AD" w:rsidRPr="003840BD" w14:paraId="7B9EE546" w14:textId="77777777" w:rsidTr="004A2912">
        <w:trPr>
          <w:cantSplit/>
          <w:trHeight w:val="824"/>
        </w:trPr>
        <w:tc>
          <w:tcPr>
            <w:tcW w:w="716" w:type="pct"/>
            <w:shd w:val="clear" w:color="auto" w:fill="auto"/>
          </w:tcPr>
          <w:p w14:paraId="59C440FA" w14:textId="77777777" w:rsidR="00F418A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Direct client time per week</w:t>
            </w:r>
          </w:p>
        </w:tc>
        <w:tc>
          <w:tcPr>
            <w:tcW w:w="1226" w:type="pct"/>
            <w:gridSpan w:val="2"/>
            <w:shd w:val="clear" w:color="auto" w:fill="auto"/>
          </w:tcPr>
          <w:p w14:paraId="41FBDCA7" w14:textId="77777777" w:rsidR="00F418AD" w:rsidRPr="003840BD" w:rsidRDefault="00F418AD" w:rsidP="00F418AD">
            <w:pPr>
              <w:spacing w:after="0" w:line="240" w:lineRule="auto"/>
              <w:rPr>
                <w:rFonts w:cstheme="minorHAnsi"/>
                <w:color w:val="000000" w:themeColor="text1"/>
              </w:rPr>
            </w:pPr>
          </w:p>
        </w:tc>
        <w:tc>
          <w:tcPr>
            <w:tcW w:w="3058" w:type="pct"/>
            <w:shd w:val="clear" w:color="auto" w:fill="auto"/>
          </w:tcPr>
          <w:p w14:paraId="764CCE9A" w14:textId="63364A75" w:rsidR="00F418AD" w:rsidRDefault="00472B14" w:rsidP="00F418AD">
            <w:pPr>
              <w:rPr>
                <w:rFonts w:cstheme="minorHAnsi"/>
                <w:color w:val="000000" w:themeColor="text1"/>
              </w:rPr>
            </w:pPr>
            <w:r w:rsidRPr="003D162F">
              <w:rPr>
                <w:rFonts w:cstheme="minorHAnsi"/>
                <w:color w:val="000000" w:themeColor="text1"/>
              </w:rPr>
              <w:t xml:space="preserve">People can receive care from more than one </w:t>
            </w:r>
            <w:r w:rsidR="005305B5">
              <w:rPr>
                <w:rFonts w:cstheme="minorHAnsi"/>
                <w:color w:val="000000" w:themeColor="text1"/>
              </w:rPr>
              <w:t xml:space="preserve">service </w:t>
            </w:r>
            <w:r w:rsidRPr="003D162F">
              <w:rPr>
                <w:rFonts w:cstheme="minorHAnsi"/>
                <w:color w:val="000000" w:themeColor="text1"/>
              </w:rPr>
              <w:t xml:space="preserve">provider. If they appear in more than one provider list, the provider who is providing the most direct client time </w:t>
            </w:r>
            <w:r>
              <w:rPr>
                <w:rFonts w:cstheme="minorHAnsi"/>
                <w:color w:val="000000" w:themeColor="text1"/>
              </w:rPr>
              <w:t xml:space="preserve">(direct client time per week) </w:t>
            </w:r>
            <w:r w:rsidRPr="003D162F">
              <w:rPr>
                <w:rFonts w:cstheme="minorHAnsi"/>
                <w:color w:val="000000" w:themeColor="text1"/>
              </w:rPr>
              <w:t>will be selected</w:t>
            </w:r>
          </w:p>
        </w:tc>
      </w:tr>
    </w:tbl>
    <w:p w14:paraId="55848EEF" w14:textId="77777777" w:rsidR="00511BDA" w:rsidRDefault="00511BDA" w:rsidP="00511BDA">
      <w:pPr>
        <w:pStyle w:val="Normal0"/>
      </w:pP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gridCol w:w="760"/>
      </w:tblGrid>
      <w:tr w:rsidR="00511BDA" w:rsidRPr="0050264B" w14:paraId="2A161EA1" w14:textId="77777777" w:rsidTr="006A15A4">
        <w:tc>
          <w:tcPr>
            <w:tcW w:w="9776" w:type="dxa"/>
            <w:gridSpan w:val="4"/>
            <w:shd w:val="clear" w:color="auto" w:fill="F2F2F2" w:themeFill="background1" w:themeFillShade="F2"/>
          </w:tcPr>
          <w:p w14:paraId="596C4814" w14:textId="77777777" w:rsidR="00511BDA" w:rsidRPr="0050264B" w:rsidRDefault="00511BDA" w:rsidP="00481F01">
            <w:r>
              <w:rPr>
                <w:b/>
                <w:bCs/>
              </w:rPr>
              <w:t xml:space="preserve">Please state </w:t>
            </w:r>
            <w:r>
              <w:t xml:space="preserve">the </w:t>
            </w:r>
            <w:r w:rsidRPr="00AC16CF">
              <w:rPr>
                <w:bCs/>
              </w:rPr>
              <w:t>lawful purpose</w:t>
            </w:r>
            <w:r>
              <w:t xml:space="preserve"> for the collection of this personal information</w:t>
            </w:r>
          </w:p>
        </w:tc>
      </w:tr>
      <w:tr w:rsidR="00511BDA" w14:paraId="327052FF" w14:textId="77777777" w:rsidTr="006A15A4">
        <w:sdt>
          <w:sdtPr>
            <w:id w:val="-1620751774"/>
            <w:placeholder>
              <w:docPart w:val="5091ADBC846546A4B236F9308800C20C"/>
            </w:placeholder>
          </w:sdtPr>
          <w:sdtContent>
            <w:tc>
              <w:tcPr>
                <w:tcW w:w="9776" w:type="dxa"/>
                <w:gridSpan w:val="4"/>
              </w:tcPr>
              <w:p w14:paraId="329EB87F" w14:textId="08E7D5F9" w:rsidR="004B48DF" w:rsidRPr="00CC02CF" w:rsidRDefault="004B48DF" w:rsidP="00CC02CF">
                <w:pPr>
                  <w:pStyle w:val="TeThHauorabodytext"/>
                </w:pPr>
                <w:r w:rsidRPr="00CC02CF">
                  <w:t>Th</w:t>
                </w:r>
                <w:r w:rsidR="00DA687B" w:rsidRPr="00CC02CF">
                  <w:t>e lawful purpose of the HCSS survey is to collect feedback from people that can be used to monitor and improve the quality of home and community support services.</w:t>
                </w:r>
                <w:r w:rsidR="00165A53" w:rsidRPr="00CC02CF">
                  <w:t xml:space="preserve"> </w:t>
                </w:r>
                <w:r w:rsidR="005305B5">
                  <w:t>Service p</w:t>
                </w:r>
                <w:r w:rsidR="00165A53" w:rsidRPr="00CC02CF">
                  <w:t xml:space="preserve">roviders </w:t>
                </w:r>
                <w:r w:rsidR="00CE3A6C" w:rsidRPr="00CC02CF">
                  <w:t>supply</w:t>
                </w:r>
                <w:r w:rsidR="00242435" w:rsidRPr="00CC02CF">
                  <w:t xml:space="preserve"> necessary and approved personal non-clinical and demographic </w:t>
                </w:r>
                <w:r w:rsidR="008132E1" w:rsidRPr="00CC02CF">
                  <w:t xml:space="preserve">client-level </w:t>
                </w:r>
                <w:r w:rsidR="00242435" w:rsidRPr="00CC02CF">
                  <w:t>information for us to send the survey invitations and to analyse results.</w:t>
                </w:r>
                <w:r w:rsidR="00C97359" w:rsidRPr="00CC02CF">
                  <w:t xml:space="preserve"> </w:t>
                </w:r>
              </w:p>
              <w:p w14:paraId="44F2A1C4" w14:textId="16A03082" w:rsidR="00DF54F5" w:rsidRPr="00CC02CF" w:rsidRDefault="006115BF" w:rsidP="00CC02CF">
                <w:pPr>
                  <w:pStyle w:val="TeThHauorabodytext"/>
                </w:pPr>
                <w:r w:rsidRPr="00CC02CF">
                  <w:t>The sequential use of this personal information is as follows:</w:t>
                </w:r>
              </w:p>
              <w:p w14:paraId="018A74C3" w14:textId="77777777" w:rsidR="00CC02CF" w:rsidRDefault="005A6ADB" w:rsidP="00CC02CF">
                <w:pPr>
                  <w:pStyle w:val="TeThHauorabodytext"/>
                  <w:numPr>
                    <w:ilvl w:val="0"/>
                    <w:numId w:val="36"/>
                  </w:numPr>
                </w:pPr>
                <w:r w:rsidRPr="00CC02CF">
                  <w:t xml:space="preserve">NHI </w:t>
                </w:r>
                <w:r w:rsidR="00C51A35" w:rsidRPr="00CC02CF">
                  <w:t xml:space="preserve">is used to </w:t>
                </w:r>
                <w:r w:rsidR="00EA484D" w:rsidRPr="00CC02CF">
                  <w:t>de-duplicate the sample list and ensure that people do not receive multiple invitations.</w:t>
                </w:r>
              </w:p>
              <w:p w14:paraId="53D147E4" w14:textId="3383AC41" w:rsidR="00CC02CF" w:rsidRDefault="00F23ADC" w:rsidP="00CC02CF">
                <w:pPr>
                  <w:pStyle w:val="TeThHauorabodytext"/>
                  <w:numPr>
                    <w:ilvl w:val="0"/>
                    <w:numId w:val="36"/>
                  </w:numPr>
                </w:pPr>
                <w:r w:rsidRPr="00CC02CF">
                  <w:t xml:space="preserve">Name and contact information is used to send the survey invitations. Invitations are first sent by email, followed by an SMS text reminder. Some </w:t>
                </w:r>
                <w:r w:rsidR="00FF1B66">
                  <w:t xml:space="preserve">service </w:t>
                </w:r>
                <w:r w:rsidRPr="00CC02CF">
                  <w:t xml:space="preserve">providers </w:t>
                </w:r>
                <w:r w:rsidR="004F5927" w:rsidRPr="00CC02CF">
                  <w:t>have also chosen to post paper copies of the survey.</w:t>
                </w:r>
              </w:p>
              <w:p w14:paraId="72C34CC0" w14:textId="0DFAFCEA" w:rsidR="003B4FD0" w:rsidRPr="00CC02CF" w:rsidRDefault="003B4FD0" w:rsidP="00CC02CF">
                <w:pPr>
                  <w:pStyle w:val="TeThHauorabodytext"/>
                  <w:numPr>
                    <w:ilvl w:val="0"/>
                    <w:numId w:val="36"/>
                  </w:numPr>
                </w:pPr>
                <w:r w:rsidRPr="00CC02CF">
                  <w:t xml:space="preserve">Demographic information for each individual client is used to allow imputation for </w:t>
                </w:r>
                <w:r w:rsidR="0095774D">
                  <w:t>analysis</w:t>
                </w:r>
                <w:r w:rsidRPr="00CC02CF">
                  <w:t xml:space="preserve"> where self-report from the survey data is not available (e.g., missed response).</w:t>
                </w:r>
              </w:p>
              <w:p w14:paraId="57FD8496" w14:textId="37A4D9EB" w:rsidR="00060EA5" w:rsidRPr="00CC02CF" w:rsidRDefault="00B65DB0" w:rsidP="00CC02CF">
                <w:pPr>
                  <w:pStyle w:val="TeThHauorabodytext"/>
                </w:pPr>
                <w:r w:rsidRPr="00CC02CF">
                  <w:t xml:space="preserve">When the client extract is uploaded by </w:t>
                </w:r>
                <w:r w:rsidR="00FF1B66">
                  <w:t xml:space="preserve">service </w:t>
                </w:r>
                <w:r w:rsidRPr="00CC02CF">
                  <w:t>providers into the</w:t>
                </w:r>
                <w:r w:rsidR="001B7ED4" w:rsidRPr="00CC02CF">
                  <w:t xml:space="preserve"> Ipsos</w:t>
                </w:r>
                <w:r w:rsidRPr="00CC02CF">
                  <w:t xml:space="preserve"> </w:t>
                </w:r>
                <w:r w:rsidR="002043FA" w:rsidRPr="00CC02CF">
                  <w:t xml:space="preserve">data collection system, a unique number is assigned to </w:t>
                </w:r>
                <w:proofErr w:type="gramStart"/>
                <w:r w:rsidR="002043FA" w:rsidRPr="00CC02CF">
                  <w:t xml:space="preserve">each </w:t>
                </w:r>
                <w:r w:rsidR="002B603D">
                  <w:t>individual</w:t>
                </w:r>
                <w:proofErr w:type="gramEnd"/>
                <w:r w:rsidR="002043FA" w:rsidRPr="00CC02CF">
                  <w:t>.</w:t>
                </w:r>
                <w:r w:rsidR="00A656D7" w:rsidRPr="00CC02CF">
                  <w:t xml:space="preserve"> This number is retained after the personal information is deleted</w:t>
                </w:r>
                <w:r w:rsidR="001B7ED4" w:rsidRPr="00CC02CF">
                  <w:t xml:space="preserve"> from the data collection system at the close of fieldwork. </w:t>
                </w:r>
                <w:r w:rsidR="00A656D7" w:rsidRPr="00CC02CF">
                  <w:t xml:space="preserve">This enables </w:t>
                </w:r>
                <w:r w:rsidR="00E82494" w:rsidRPr="00CC02CF">
                  <w:t>line-by-line analysis of responses while maintaining respondent anonymity.</w:t>
                </w:r>
              </w:p>
              <w:p w14:paraId="2DA1C787" w14:textId="7511DFB6" w:rsidR="00511BDA" w:rsidRPr="00BC49E3" w:rsidRDefault="00662BC8" w:rsidP="00CC02CF">
                <w:pPr>
                  <w:pStyle w:val="TeThHauorabodytext"/>
                </w:pPr>
                <w:r w:rsidRPr="00CC02CF">
                  <w:t>Survey responses are not considered personal information unless they are linked to identifiable in</w:t>
                </w:r>
                <w:r w:rsidR="004F321B" w:rsidRPr="00CC02CF">
                  <w:t>dividuals</w:t>
                </w:r>
                <w:r w:rsidR="00A64518" w:rsidRPr="00CC02CF">
                  <w:t xml:space="preserve"> in free-text comm</w:t>
                </w:r>
                <w:r w:rsidR="00C4653D" w:rsidRPr="00CC02CF">
                  <w:t>ents.</w:t>
                </w:r>
              </w:p>
            </w:tc>
          </w:sdtContent>
        </w:sdt>
      </w:tr>
      <w:tr w:rsidR="00511BDA" w:rsidRPr="00C840C7" w14:paraId="7EB5BD52" w14:textId="77777777" w:rsidTr="006A15A4">
        <w:trPr>
          <w:gridAfter w:val="1"/>
          <w:wAfter w:w="760" w:type="dxa"/>
          <w:trHeight w:val="493"/>
        </w:trPr>
        <w:tc>
          <w:tcPr>
            <w:tcW w:w="6920" w:type="dxa"/>
            <w:shd w:val="clear" w:color="auto" w:fill="F2F2F2" w:themeFill="background1" w:themeFillShade="F2"/>
          </w:tcPr>
          <w:p w14:paraId="43288A20" w14:textId="77777777" w:rsidR="00511BDA" w:rsidRPr="009117B0" w:rsidRDefault="00511BDA" w:rsidP="00481F01"/>
        </w:tc>
        <w:tc>
          <w:tcPr>
            <w:tcW w:w="1048" w:type="dxa"/>
            <w:shd w:val="clear" w:color="auto" w:fill="F2F2F2" w:themeFill="background1" w:themeFillShade="F2"/>
            <w:vAlign w:val="center"/>
          </w:tcPr>
          <w:p w14:paraId="0547C824" w14:textId="77777777" w:rsidR="00511BDA" w:rsidRPr="00E659FE" w:rsidRDefault="00511BDA" w:rsidP="00481F01">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YES</w:t>
            </w:r>
          </w:p>
        </w:tc>
        <w:tc>
          <w:tcPr>
            <w:tcW w:w="1048" w:type="dxa"/>
            <w:shd w:val="clear" w:color="auto" w:fill="F2F2F2" w:themeFill="background1" w:themeFillShade="F2"/>
            <w:vAlign w:val="center"/>
          </w:tcPr>
          <w:p w14:paraId="2DD5D0BD" w14:textId="77777777" w:rsidR="00511BDA" w:rsidRPr="00E659FE" w:rsidRDefault="00511BDA" w:rsidP="00481F01">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NO</w:t>
            </w:r>
          </w:p>
        </w:tc>
      </w:tr>
      <w:tr w:rsidR="00511BDA" w:rsidRPr="00C840C7" w14:paraId="38BA5E26" w14:textId="77777777" w:rsidTr="006A15A4">
        <w:trPr>
          <w:gridAfter w:val="1"/>
          <w:wAfter w:w="760" w:type="dxa"/>
          <w:trHeight w:val="493"/>
        </w:trPr>
        <w:tc>
          <w:tcPr>
            <w:tcW w:w="6920" w:type="dxa"/>
          </w:tcPr>
          <w:p w14:paraId="1D2CEAC0" w14:textId="77777777" w:rsidR="00511BDA" w:rsidRPr="00230835" w:rsidRDefault="00511BDA" w:rsidP="00481F01">
            <w:r w:rsidRPr="00230835">
              <w:t xml:space="preserve">Could the project use </w:t>
            </w:r>
            <w:r w:rsidRPr="00230835">
              <w:rPr>
                <w:b/>
                <w:bCs/>
              </w:rPr>
              <w:t>aggregated or anonymised data</w:t>
            </w:r>
            <w:r w:rsidRPr="00230835">
              <w:t xml:space="preserve"> and still satisfy the project’s purpose?</w:t>
            </w:r>
          </w:p>
        </w:tc>
        <w:sdt>
          <w:sdtPr>
            <w:rPr>
              <w:rFonts w:asciiTheme="minorHAnsi" w:hAnsiTheme="minorHAnsi" w:cstheme="minorHAnsi"/>
              <w:lang w:val="en-US"/>
            </w:rPr>
            <w:id w:val="-1012142846"/>
            <w14:checkbox>
              <w14:checked w14:val="0"/>
              <w14:checkedState w14:val="2612" w14:font="MS Gothic"/>
              <w14:uncheckedState w14:val="2610" w14:font="MS Gothic"/>
            </w14:checkbox>
          </w:sdtPr>
          <w:sdtContent>
            <w:tc>
              <w:tcPr>
                <w:tcW w:w="1048" w:type="dxa"/>
                <w:shd w:val="clear" w:color="auto" w:fill="auto"/>
              </w:tcPr>
              <w:p w14:paraId="5F369A3F" w14:textId="77777777" w:rsidR="00511BDA" w:rsidRPr="00E659FE"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480234103"/>
            <w14:checkbox>
              <w14:checked w14:val="1"/>
              <w14:checkedState w14:val="2612" w14:font="MS Gothic"/>
              <w14:uncheckedState w14:val="2610" w14:font="MS Gothic"/>
            </w14:checkbox>
          </w:sdtPr>
          <w:sdtContent>
            <w:tc>
              <w:tcPr>
                <w:tcW w:w="1048" w:type="dxa"/>
                <w:shd w:val="clear" w:color="auto" w:fill="auto"/>
              </w:tcPr>
              <w:p w14:paraId="4CC83C33" w14:textId="5D07E751" w:rsidR="00511BDA" w:rsidRPr="00E659FE" w:rsidRDefault="008F45C2"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r w:rsidR="00511BDA" w:rsidRPr="00C840C7" w14:paraId="04F4F0DC" w14:textId="77777777" w:rsidTr="006A15A4">
        <w:trPr>
          <w:gridAfter w:val="1"/>
          <w:wAfter w:w="760" w:type="dxa"/>
          <w:trHeight w:val="244"/>
        </w:trPr>
        <w:tc>
          <w:tcPr>
            <w:tcW w:w="6920" w:type="dxa"/>
          </w:tcPr>
          <w:p w14:paraId="60BAA7AD" w14:textId="77777777" w:rsidR="00511BDA" w:rsidRPr="00230835" w:rsidRDefault="00511BDA" w:rsidP="00481F01">
            <w:r w:rsidRPr="00230835">
              <w:t xml:space="preserve">Is the project collecting </w:t>
            </w:r>
            <w:r w:rsidRPr="00230835">
              <w:rPr>
                <w:b/>
                <w:bCs/>
              </w:rPr>
              <w:t xml:space="preserve">the minimum </w:t>
            </w:r>
            <w:r w:rsidRPr="00230835">
              <w:t xml:space="preserve">amount of personal information required for the purpose of the project? </w:t>
            </w:r>
          </w:p>
        </w:tc>
        <w:sdt>
          <w:sdtPr>
            <w:rPr>
              <w:rFonts w:asciiTheme="minorHAnsi" w:hAnsiTheme="minorHAnsi" w:cstheme="minorHAnsi"/>
              <w:lang w:val="en-US"/>
            </w:rPr>
            <w:id w:val="-1258286347"/>
            <w14:checkbox>
              <w14:checked w14:val="1"/>
              <w14:checkedState w14:val="2612" w14:font="MS Gothic"/>
              <w14:uncheckedState w14:val="2610" w14:font="MS Gothic"/>
            </w14:checkbox>
          </w:sdtPr>
          <w:sdtContent>
            <w:tc>
              <w:tcPr>
                <w:tcW w:w="1048" w:type="dxa"/>
                <w:shd w:val="clear" w:color="auto" w:fill="auto"/>
              </w:tcPr>
              <w:p w14:paraId="73BF89D0" w14:textId="1CFBC8A3" w:rsidR="00511BDA" w:rsidRPr="00E659FE" w:rsidRDefault="008F45C2"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060116013"/>
            <w14:checkbox>
              <w14:checked w14:val="0"/>
              <w14:checkedState w14:val="2612" w14:font="MS Gothic"/>
              <w14:uncheckedState w14:val="2610" w14:font="MS Gothic"/>
            </w14:checkbox>
          </w:sdtPr>
          <w:sdtContent>
            <w:tc>
              <w:tcPr>
                <w:tcW w:w="1048" w:type="dxa"/>
                <w:shd w:val="clear" w:color="auto" w:fill="auto"/>
              </w:tcPr>
              <w:p w14:paraId="1616D4F8" w14:textId="77777777" w:rsidR="00511BDA" w:rsidRPr="00E659FE" w:rsidRDefault="00511BDA"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bl>
    <w:p w14:paraId="3C66CF03" w14:textId="77777777" w:rsidR="00511BDA" w:rsidRDefault="00511BDA" w:rsidP="00511BDA">
      <w:pPr>
        <w:pStyle w:val="Normal0"/>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tblGrid>
      <w:tr w:rsidR="00511BDA" w:rsidRPr="00C840C7" w14:paraId="60CC52F8" w14:textId="77777777" w:rsidTr="00481F01">
        <w:trPr>
          <w:trHeight w:val="493"/>
        </w:trPr>
        <w:tc>
          <w:tcPr>
            <w:tcW w:w="3838" w:type="pct"/>
            <w:shd w:val="clear" w:color="auto" w:fill="F2F2F2" w:themeFill="background1" w:themeFillShade="F2"/>
          </w:tcPr>
          <w:p w14:paraId="4F2088B2" w14:textId="77777777" w:rsidR="00511BDA" w:rsidRPr="009117B0" w:rsidRDefault="00511BDA" w:rsidP="00481F01"/>
        </w:tc>
        <w:tc>
          <w:tcPr>
            <w:tcW w:w="581" w:type="pct"/>
            <w:shd w:val="clear" w:color="auto" w:fill="F2F2F2" w:themeFill="background1" w:themeFillShade="F2"/>
            <w:vAlign w:val="center"/>
          </w:tcPr>
          <w:p w14:paraId="2E28F001" w14:textId="77777777" w:rsidR="00511BDA" w:rsidRPr="00E659FE" w:rsidRDefault="00511BDA" w:rsidP="00481F01">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YES</w:t>
            </w:r>
          </w:p>
        </w:tc>
        <w:tc>
          <w:tcPr>
            <w:tcW w:w="581" w:type="pct"/>
            <w:shd w:val="clear" w:color="auto" w:fill="F2F2F2" w:themeFill="background1" w:themeFillShade="F2"/>
            <w:vAlign w:val="center"/>
          </w:tcPr>
          <w:p w14:paraId="738C19F2" w14:textId="77777777" w:rsidR="00511BDA" w:rsidRPr="00E659FE" w:rsidRDefault="00511BDA" w:rsidP="00481F01">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NO</w:t>
            </w:r>
          </w:p>
        </w:tc>
      </w:tr>
      <w:tr w:rsidR="00511BDA" w:rsidRPr="00C840C7" w14:paraId="458B7636" w14:textId="77777777" w:rsidTr="00481F01">
        <w:trPr>
          <w:trHeight w:val="493"/>
        </w:trPr>
        <w:tc>
          <w:tcPr>
            <w:tcW w:w="3838" w:type="pct"/>
          </w:tcPr>
          <w:p w14:paraId="1997F041" w14:textId="77777777" w:rsidR="00511BDA" w:rsidRPr="00230835" w:rsidRDefault="00511BDA" w:rsidP="00481F01">
            <w:r>
              <w:t>Will the project be using cookies or other analytics?</w:t>
            </w:r>
          </w:p>
        </w:tc>
        <w:sdt>
          <w:sdtPr>
            <w:rPr>
              <w:rFonts w:asciiTheme="minorHAnsi" w:hAnsiTheme="minorHAnsi" w:cstheme="minorHAnsi"/>
              <w:lang w:val="en-US"/>
            </w:rPr>
            <w:id w:val="-1013847746"/>
            <w14:checkbox>
              <w14:checked w14:val="0"/>
              <w14:checkedState w14:val="2612" w14:font="MS Gothic"/>
              <w14:uncheckedState w14:val="2610" w14:font="MS Gothic"/>
            </w14:checkbox>
          </w:sdtPr>
          <w:sdtContent>
            <w:tc>
              <w:tcPr>
                <w:tcW w:w="581" w:type="pct"/>
                <w:shd w:val="clear" w:color="auto" w:fill="auto"/>
              </w:tcPr>
              <w:p w14:paraId="74E8A043" w14:textId="77777777" w:rsidR="00511BDA" w:rsidRPr="00E659FE"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286463539"/>
            <w14:checkbox>
              <w14:checked w14:val="1"/>
              <w14:checkedState w14:val="2612" w14:font="MS Gothic"/>
              <w14:uncheckedState w14:val="2610" w14:font="MS Gothic"/>
            </w14:checkbox>
          </w:sdtPr>
          <w:sdtContent>
            <w:tc>
              <w:tcPr>
                <w:tcW w:w="581" w:type="pct"/>
                <w:shd w:val="clear" w:color="auto" w:fill="auto"/>
              </w:tcPr>
              <w:p w14:paraId="1B592274" w14:textId="1E5DAB9D" w:rsidR="00511BDA" w:rsidRPr="00E659FE" w:rsidRDefault="008F45C2"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2A8F6B88" w14:textId="77777777" w:rsidR="00511BDA" w:rsidRDefault="00511BDA" w:rsidP="00511BDA">
      <w:pPr>
        <w:pStyle w:val="Normal0"/>
      </w:pPr>
    </w:p>
    <w:p w14:paraId="5B1D0929" w14:textId="77777777" w:rsidR="00511BDA" w:rsidRPr="00ED2D00" w:rsidRDefault="00511BDA" w:rsidP="00511BDA">
      <w:pPr>
        <w:pStyle w:val="ComplianceCheck"/>
      </w:pPr>
      <w:r w:rsidRPr="009A7BB4">
        <w:t>Compliance check with Principle 1</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7151EEA9" w14:textId="77777777" w:rsidTr="00481F01">
        <w:trPr>
          <w:trHeight w:val="493"/>
        </w:trPr>
        <w:tc>
          <w:tcPr>
            <w:tcW w:w="3438" w:type="pct"/>
            <w:shd w:val="clear" w:color="auto" w:fill="F2F2F2" w:themeFill="background1" w:themeFillShade="F2"/>
          </w:tcPr>
          <w:p w14:paraId="03F5520D" w14:textId="77777777" w:rsidR="00511BDA" w:rsidRPr="009536BC" w:rsidRDefault="00511BDA" w:rsidP="00481F01">
            <w:pPr>
              <w:rPr>
                <w:b/>
                <w:bCs/>
              </w:rPr>
            </w:pPr>
            <w:r>
              <w:rPr>
                <w:b/>
                <w:bCs/>
              </w:rPr>
              <w:t>Does the project comply with Principle 1?</w:t>
            </w:r>
          </w:p>
        </w:tc>
        <w:tc>
          <w:tcPr>
            <w:tcW w:w="521" w:type="pct"/>
            <w:shd w:val="clear" w:color="auto" w:fill="F2F2F2" w:themeFill="background1" w:themeFillShade="F2"/>
            <w:vAlign w:val="center"/>
          </w:tcPr>
          <w:p w14:paraId="75595C44" w14:textId="77777777" w:rsidR="00511BDA" w:rsidRPr="009832A7" w:rsidRDefault="00511BDA" w:rsidP="00481F01">
            <w:pPr>
              <w:autoSpaceDE w:val="0"/>
              <w:autoSpaceDN w:val="0"/>
              <w:adjustRightInd w:val="0"/>
              <w:jc w:val="center"/>
              <w:rPr>
                <w:rFonts w:asciiTheme="minorHAnsi" w:hAnsiTheme="minorHAnsi" w:cstheme="minorHAnsi"/>
                <w:b/>
              </w:rPr>
            </w:pPr>
            <w:r w:rsidRPr="009832A7">
              <w:rPr>
                <w:rFonts w:asciiTheme="minorHAnsi" w:hAnsiTheme="minorHAnsi" w:cstheme="minorHAnsi"/>
                <w:b/>
              </w:rPr>
              <w:t>YES</w:t>
            </w:r>
          </w:p>
        </w:tc>
        <w:tc>
          <w:tcPr>
            <w:tcW w:w="521" w:type="pct"/>
            <w:shd w:val="clear" w:color="auto" w:fill="F2F2F2" w:themeFill="background1" w:themeFillShade="F2"/>
            <w:vAlign w:val="center"/>
          </w:tcPr>
          <w:p w14:paraId="0035889B" w14:textId="77777777" w:rsidR="00511BDA" w:rsidRPr="009832A7" w:rsidRDefault="00511BDA" w:rsidP="00481F01">
            <w:pPr>
              <w:autoSpaceDE w:val="0"/>
              <w:autoSpaceDN w:val="0"/>
              <w:adjustRightInd w:val="0"/>
              <w:jc w:val="center"/>
              <w:rPr>
                <w:rFonts w:asciiTheme="minorHAnsi" w:hAnsiTheme="minorHAnsi" w:cstheme="minorHAnsi"/>
                <w:b/>
              </w:rPr>
            </w:pPr>
            <w:r w:rsidRPr="009832A7">
              <w:rPr>
                <w:rFonts w:asciiTheme="minorHAnsi" w:hAnsiTheme="minorHAnsi" w:cstheme="minorHAnsi"/>
                <w:b/>
              </w:rPr>
              <w:t>NO</w:t>
            </w:r>
          </w:p>
        </w:tc>
        <w:tc>
          <w:tcPr>
            <w:tcW w:w="520" w:type="pct"/>
            <w:shd w:val="clear" w:color="auto" w:fill="F2F2F2" w:themeFill="background1" w:themeFillShade="F2"/>
          </w:tcPr>
          <w:p w14:paraId="20C64501" w14:textId="77777777" w:rsidR="00511BDA" w:rsidRPr="009832A7" w:rsidRDefault="00511BDA" w:rsidP="00481F01">
            <w:pPr>
              <w:autoSpaceDE w:val="0"/>
              <w:autoSpaceDN w:val="0"/>
              <w:adjustRightInd w:val="0"/>
              <w:jc w:val="center"/>
              <w:rPr>
                <w:rFonts w:asciiTheme="minorHAnsi" w:hAnsiTheme="minorHAnsi" w:cstheme="minorHAnsi"/>
                <w:b/>
              </w:rPr>
            </w:pPr>
            <w:r w:rsidRPr="009832A7">
              <w:rPr>
                <w:rFonts w:asciiTheme="minorHAnsi" w:hAnsiTheme="minorHAnsi" w:cstheme="minorHAnsi"/>
                <w:b/>
              </w:rPr>
              <w:t>UNSURE</w:t>
            </w:r>
          </w:p>
        </w:tc>
      </w:tr>
      <w:tr w:rsidR="00511BDA" w:rsidRPr="00901279" w14:paraId="7A5DD737" w14:textId="77777777" w:rsidTr="00481F01">
        <w:trPr>
          <w:trHeight w:val="493"/>
        </w:trPr>
        <w:tc>
          <w:tcPr>
            <w:tcW w:w="3438" w:type="pct"/>
            <w:shd w:val="clear" w:color="auto" w:fill="auto"/>
          </w:tcPr>
          <w:p w14:paraId="6F3DB391" w14:textId="77777777" w:rsidR="00511BDA" w:rsidRPr="00B07ABD" w:rsidRDefault="00511BDA" w:rsidP="00481F01">
            <w:r>
              <w:t>The information is collected for a lawful purpose and the collection is necessary for that purpose</w:t>
            </w:r>
          </w:p>
        </w:tc>
        <w:sdt>
          <w:sdtPr>
            <w:rPr>
              <w:rFonts w:asciiTheme="minorHAnsi" w:hAnsiTheme="minorHAnsi" w:cstheme="minorHAnsi"/>
              <w:lang w:val="en-US"/>
            </w:rPr>
            <w:id w:val="-1821267880"/>
            <w14:checkbox>
              <w14:checked w14:val="1"/>
              <w14:checkedState w14:val="2612" w14:font="MS Gothic"/>
              <w14:uncheckedState w14:val="2610" w14:font="MS Gothic"/>
            </w14:checkbox>
          </w:sdtPr>
          <w:sdtContent>
            <w:tc>
              <w:tcPr>
                <w:tcW w:w="521" w:type="pct"/>
                <w:shd w:val="clear" w:color="auto" w:fill="auto"/>
              </w:tcPr>
              <w:p w14:paraId="2D1EAA5A" w14:textId="6C932297" w:rsidR="00511BDA" w:rsidRPr="00901279" w:rsidRDefault="008F45C2"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962181080"/>
            <w14:checkbox>
              <w14:checked w14:val="0"/>
              <w14:checkedState w14:val="2612" w14:font="MS Gothic"/>
              <w14:uncheckedState w14:val="2610" w14:font="MS Gothic"/>
            </w14:checkbox>
          </w:sdtPr>
          <w:sdtContent>
            <w:tc>
              <w:tcPr>
                <w:tcW w:w="521" w:type="pct"/>
                <w:shd w:val="clear" w:color="auto" w:fill="auto"/>
              </w:tcPr>
              <w:p w14:paraId="0C7A0F19"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772585217"/>
            <w14:checkbox>
              <w14:checked w14:val="0"/>
              <w14:checkedState w14:val="2612" w14:font="MS Gothic"/>
              <w14:uncheckedState w14:val="2610" w14:font="MS Gothic"/>
            </w14:checkbox>
          </w:sdtPr>
          <w:sdtContent>
            <w:tc>
              <w:tcPr>
                <w:tcW w:w="520" w:type="pct"/>
              </w:tcPr>
              <w:p w14:paraId="41A1E1BD" w14:textId="77777777" w:rsidR="00511BDA"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68381970" w14:textId="77777777" w:rsidR="00511BDA" w:rsidRPr="00081576" w:rsidRDefault="00511BDA" w:rsidP="00511BDA">
      <w:pPr>
        <w:pStyle w:val="Heading1"/>
        <w:shd w:val="clear" w:color="auto" w:fill="31849B"/>
        <w:spacing w:after="120"/>
        <w:rPr>
          <w:color w:val="FFFFFF" w:themeColor="background1"/>
        </w:rPr>
      </w:pPr>
      <w:bookmarkStart w:id="17" w:name="_Toc178343924"/>
      <w:r w:rsidRPr="00081576">
        <w:rPr>
          <w:color w:val="FFFFFF" w:themeColor="background1"/>
        </w:rPr>
        <w:t>Principle 2:</w:t>
      </w:r>
      <w:r>
        <w:rPr>
          <w:color w:val="FFFFFF" w:themeColor="background1"/>
        </w:rPr>
        <w:br/>
      </w:r>
      <w:r w:rsidRPr="00081576">
        <w:rPr>
          <w:color w:val="FFFFFF" w:themeColor="background1"/>
        </w:rPr>
        <w:t>Collection directly from the individual concerned</w:t>
      </w:r>
      <w:bookmarkEnd w:id="17"/>
    </w:p>
    <w:p w14:paraId="4B34DDD1" w14:textId="77777777" w:rsidR="00511BDA" w:rsidRPr="00E062DF" w:rsidRDefault="00511BDA" w:rsidP="00511BDA">
      <w:pPr>
        <w:rPr>
          <w:rFonts w:cs="Arial"/>
          <w:color w:val="31849B"/>
        </w:rPr>
      </w:pPr>
      <w:r w:rsidRPr="00E062DF">
        <w:rPr>
          <w:rFonts w:cs="Arial"/>
          <w:b/>
          <w:color w:val="31849B"/>
          <w:lang w:val="en-US"/>
        </w:rPr>
        <w:t>Principle</w:t>
      </w:r>
      <w:r w:rsidRPr="00E062DF">
        <w:rPr>
          <w:rFonts w:cs="Arial"/>
          <w:color w:val="31849B"/>
          <w:lang w:val="en-US"/>
        </w:rPr>
        <w:t xml:space="preserve"> </w:t>
      </w:r>
      <w:r w:rsidRPr="00E062DF">
        <w:rPr>
          <w:rFonts w:cs="Arial"/>
          <w:b/>
          <w:color w:val="31849B"/>
        </w:rPr>
        <w:t xml:space="preserve">2 </w:t>
      </w:r>
      <w:r w:rsidRPr="00E062DF">
        <w:rPr>
          <w:rFonts w:cs="Arial"/>
          <w:color w:val="31849B"/>
        </w:rPr>
        <w:t xml:space="preserve">of the Privacy Act 2020 requires an agency to collect information </w:t>
      </w:r>
      <w:r w:rsidRPr="00E062DF">
        <w:rPr>
          <w:rFonts w:cs="Arial"/>
          <w:b/>
          <w:bCs/>
          <w:color w:val="31849B"/>
        </w:rPr>
        <w:t>directly</w:t>
      </w:r>
      <w:r w:rsidRPr="00E062DF">
        <w:rPr>
          <w:rFonts w:cs="Arial"/>
          <w:color w:val="31849B"/>
        </w:rPr>
        <w:t xml:space="preserve"> from the individual concerned unless an exception applies.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tblGrid>
      <w:tr w:rsidR="00511BDA" w:rsidRPr="00740CB6" w14:paraId="53A35A8B" w14:textId="77777777" w:rsidTr="00481F01">
        <w:trPr>
          <w:trHeight w:val="493"/>
        </w:trPr>
        <w:tc>
          <w:tcPr>
            <w:tcW w:w="3837" w:type="pct"/>
            <w:shd w:val="clear" w:color="auto" w:fill="F2F2F2" w:themeFill="background1" w:themeFillShade="F2"/>
          </w:tcPr>
          <w:p w14:paraId="462E65A1" w14:textId="77777777" w:rsidR="00511BDA" w:rsidRPr="00740CB6" w:rsidRDefault="00511BDA" w:rsidP="00481F01"/>
        </w:tc>
        <w:tc>
          <w:tcPr>
            <w:tcW w:w="581" w:type="pct"/>
            <w:shd w:val="clear" w:color="auto" w:fill="F2F2F2" w:themeFill="background1" w:themeFillShade="F2"/>
            <w:vAlign w:val="center"/>
          </w:tcPr>
          <w:p w14:paraId="7CFDAEFF" w14:textId="77777777" w:rsidR="00511BDA" w:rsidRPr="00740CB6" w:rsidRDefault="00511BDA" w:rsidP="00481F01">
            <w:pPr>
              <w:autoSpaceDE w:val="0"/>
              <w:autoSpaceDN w:val="0"/>
              <w:adjustRightInd w:val="0"/>
              <w:jc w:val="center"/>
              <w:rPr>
                <w:rFonts w:asciiTheme="minorHAnsi" w:hAnsiTheme="minorHAnsi" w:cstheme="minorHAnsi"/>
                <w:b/>
              </w:rPr>
            </w:pPr>
            <w:r w:rsidRPr="00740CB6">
              <w:rPr>
                <w:rFonts w:asciiTheme="minorHAnsi" w:hAnsiTheme="minorHAnsi" w:cstheme="minorHAnsi"/>
                <w:b/>
              </w:rPr>
              <w:t>YES</w:t>
            </w:r>
          </w:p>
        </w:tc>
        <w:tc>
          <w:tcPr>
            <w:tcW w:w="581" w:type="pct"/>
            <w:shd w:val="clear" w:color="auto" w:fill="F2F2F2" w:themeFill="background1" w:themeFillShade="F2"/>
            <w:vAlign w:val="center"/>
          </w:tcPr>
          <w:p w14:paraId="2B2F60DA" w14:textId="77777777" w:rsidR="00511BDA" w:rsidRPr="00740CB6" w:rsidRDefault="00511BDA" w:rsidP="00481F01">
            <w:pPr>
              <w:autoSpaceDE w:val="0"/>
              <w:autoSpaceDN w:val="0"/>
              <w:adjustRightInd w:val="0"/>
              <w:jc w:val="center"/>
              <w:rPr>
                <w:rFonts w:asciiTheme="minorHAnsi" w:hAnsiTheme="minorHAnsi" w:cstheme="minorHAnsi"/>
                <w:b/>
              </w:rPr>
            </w:pPr>
            <w:r w:rsidRPr="00740CB6">
              <w:rPr>
                <w:rFonts w:asciiTheme="minorHAnsi" w:hAnsiTheme="minorHAnsi" w:cstheme="minorHAnsi"/>
                <w:b/>
              </w:rPr>
              <w:t>NO</w:t>
            </w:r>
          </w:p>
        </w:tc>
      </w:tr>
      <w:tr w:rsidR="00511BDA" w:rsidRPr="00740CB6" w14:paraId="040AA264" w14:textId="77777777" w:rsidTr="00481F01">
        <w:trPr>
          <w:trHeight w:val="493"/>
        </w:trPr>
        <w:tc>
          <w:tcPr>
            <w:tcW w:w="3837" w:type="pct"/>
          </w:tcPr>
          <w:p w14:paraId="3CD56E0C" w14:textId="77777777" w:rsidR="00511BDA" w:rsidRPr="00740CB6" w:rsidRDefault="00511BDA" w:rsidP="00481F01">
            <w:r w:rsidRPr="00740CB6">
              <w:t xml:space="preserve">Are you </w:t>
            </w:r>
            <w:r w:rsidRPr="002F4FEB">
              <w:rPr>
                <w:b/>
                <w:bCs/>
              </w:rPr>
              <w:t>only</w:t>
            </w:r>
            <w:r>
              <w:t xml:space="preserve"> </w:t>
            </w:r>
            <w:r w:rsidRPr="00740CB6">
              <w:t xml:space="preserve">collecting personal information </w:t>
            </w:r>
            <w:r w:rsidRPr="00740CB6">
              <w:rPr>
                <w:b/>
                <w:bCs/>
              </w:rPr>
              <w:t>directly</w:t>
            </w:r>
            <w:r w:rsidRPr="00740CB6">
              <w:t xml:space="preserve"> from the individual?</w:t>
            </w:r>
          </w:p>
        </w:tc>
        <w:sdt>
          <w:sdtPr>
            <w:rPr>
              <w:rFonts w:asciiTheme="minorHAnsi" w:hAnsiTheme="minorHAnsi" w:cstheme="minorHAnsi"/>
              <w:lang w:val="en-US"/>
            </w:rPr>
            <w:id w:val="1711449895"/>
            <w14:checkbox>
              <w14:checked w14:val="0"/>
              <w14:checkedState w14:val="2612" w14:font="MS Gothic"/>
              <w14:uncheckedState w14:val="2610" w14:font="MS Gothic"/>
            </w14:checkbox>
          </w:sdtPr>
          <w:sdtContent>
            <w:tc>
              <w:tcPr>
                <w:tcW w:w="581" w:type="pct"/>
              </w:tcPr>
              <w:p w14:paraId="62EB9D3F" w14:textId="77777777" w:rsidR="00511BDA" w:rsidRPr="00740CB6" w:rsidRDefault="00511BDA" w:rsidP="00481F01">
                <w:pPr>
                  <w:autoSpaceDE w:val="0"/>
                  <w:autoSpaceDN w:val="0"/>
                  <w:adjustRightInd w:val="0"/>
                  <w:jc w:val="center"/>
                  <w:rPr>
                    <w:rFonts w:asciiTheme="minorHAnsi" w:hAnsiTheme="minorHAnsi" w:cstheme="minorHAnsi"/>
                    <w:bCs/>
                  </w:rPr>
                </w:pPr>
                <w:r w:rsidRPr="00740CB6">
                  <w:rPr>
                    <w:rFonts w:ascii="MS Gothic" w:eastAsia="MS Gothic" w:hAnsi="MS Gothic" w:cstheme="minorHAnsi" w:hint="eastAsia"/>
                    <w:lang w:val="en-US"/>
                  </w:rPr>
                  <w:t>☐</w:t>
                </w:r>
              </w:p>
            </w:tc>
          </w:sdtContent>
        </w:sdt>
        <w:sdt>
          <w:sdtPr>
            <w:rPr>
              <w:rFonts w:asciiTheme="minorHAnsi" w:hAnsiTheme="minorHAnsi" w:cstheme="minorHAnsi"/>
              <w:lang w:val="en-US"/>
            </w:rPr>
            <w:id w:val="-570271452"/>
            <w14:checkbox>
              <w14:checked w14:val="1"/>
              <w14:checkedState w14:val="2612" w14:font="MS Gothic"/>
              <w14:uncheckedState w14:val="2610" w14:font="MS Gothic"/>
            </w14:checkbox>
          </w:sdtPr>
          <w:sdtContent>
            <w:tc>
              <w:tcPr>
                <w:tcW w:w="581" w:type="pct"/>
                <w:shd w:val="clear" w:color="auto" w:fill="auto"/>
              </w:tcPr>
              <w:p w14:paraId="03FC6065" w14:textId="1FEEEEC4" w:rsidR="00511BDA" w:rsidRPr="00740CB6" w:rsidRDefault="00975B98"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tr>
    </w:tbl>
    <w:p w14:paraId="7333207F" w14:textId="32174D5E" w:rsidR="00511BDA" w:rsidRDefault="00511BDA" w:rsidP="001D7705">
      <w:pPr>
        <w:pStyle w:val="GuidanceBulletpoints"/>
        <w:numPr>
          <w:ilvl w:val="0"/>
          <w:numId w:val="0"/>
        </w:numPr>
        <w:spacing w:before="40" w:after="240"/>
        <w:contextualSpacing w:val="0"/>
        <w:jc w:val="left"/>
      </w:pPr>
    </w:p>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511BDA" w14:paraId="49603B63" w14:textId="77777777" w:rsidTr="00481F01">
        <w:tc>
          <w:tcPr>
            <w:tcW w:w="9634" w:type="dxa"/>
            <w:shd w:val="clear" w:color="auto" w:fill="F2F2F2" w:themeFill="background1" w:themeFillShade="F2"/>
          </w:tcPr>
          <w:p w14:paraId="0B72ACEA" w14:textId="77777777" w:rsidR="00511BDA" w:rsidRPr="0050264B" w:rsidRDefault="00511BDA" w:rsidP="00481F01">
            <w:r>
              <w:rPr>
                <w:b/>
                <w:bCs/>
              </w:rPr>
              <w:t xml:space="preserve">Please state </w:t>
            </w:r>
            <w:r>
              <w:t>why you’re not collecting information directly from the individual</w:t>
            </w:r>
          </w:p>
        </w:tc>
      </w:tr>
      <w:tr w:rsidR="00511BDA" w14:paraId="3FD299AB" w14:textId="77777777" w:rsidTr="00481F01">
        <w:sdt>
          <w:sdtPr>
            <w:id w:val="1700594480"/>
            <w:placeholder>
              <w:docPart w:val="CE84B0C98B3B435299E6AD3E80C452AB"/>
            </w:placeholder>
          </w:sdtPr>
          <w:sdtContent>
            <w:tc>
              <w:tcPr>
                <w:tcW w:w="9634" w:type="dxa"/>
              </w:tcPr>
              <w:p w14:paraId="65905DED" w14:textId="77777777" w:rsidR="00593040" w:rsidRDefault="0066163C" w:rsidP="00AC4214">
                <w:pPr>
                  <w:pStyle w:val="TeThHauorabodytext"/>
                </w:pPr>
                <w:r>
                  <w:t xml:space="preserve">The </w:t>
                </w:r>
                <w:r w:rsidR="00657007">
                  <w:t>non-clinical client information required to send the survey</w:t>
                </w:r>
                <w:r w:rsidR="00B7342E">
                  <w:t xml:space="preserve"> invitations and to report results is collected by</w:t>
                </w:r>
                <w:r w:rsidR="0020747B">
                  <w:t xml:space="preserve"> the service providers</w:t>
                </w:r>
                <w:r>
                  <w:t xml:space="preserve"> directly from their clients.</w:t>
                </w:r>
                <w:r w:rsidR="00CC5B74">
                  <w:t xml:space="preserve"> Providers, through their privacy statements and other notices, advise clients that their contact information may be used to monitor quality.</w:t>
                </w:r>
              </w:p>
              <w:p w14:paraId="0BD32F84" w14:textId="042A756A" w:rsidR="00511BDA" w:rsidRPr="00BC49E3" w:rsidRDefault="00593040" w:rsidP="00AC4214">
                <w:pPr>
                  <w:pStyle w:val="TeThHauorabodytext"/>
                </w:pPr>
                <w:r>
                  <w:t>The client information supplied by service providers will not be used in a form in which the individual concerned is identified;</w:t>
                </w:r>
                <w:r w:rsidR="008D3111">
                  <w:t xml:space="preserve"> it will be used</w:t>
                </w:r>
                <w:r w:rsidR="000F3C20">
                  <w:t xml:space="preserve"> to send survey invitations and for </w:t>
                </w:r>
                <w:r w:rsidR="008D3111">
                  <w:t>statistical purposes and will not be published</w:t>
                </w:r>
                <w:r w:rsidR="00E82B4F">
                  <w:t xml:space="preserve"> in a form that could reasonably be expected to identify the individual concerned.</w:t>
                </w:r>
              </w:p>
            </w:tc>
          </w:sdtContent>
        </w:sdt>
      </w:tr>
      <w:tr w:rsidR="00511BDA" w14:paraId="0FF0F22B" w14:textId="77777777" w:rsidTr="00481F01">
        <w:tc>
          <w:tcPr>
            <w:tcW w:w="9634" w:type="dxa"/>
            <w:shd w:val="clear" w:color="auto" w:fill="F2F2F2" w:themeFill="background1" w:themeFillShade="F2"/>
          </w:tcPr>
          <w:p w14:paraId="0D5E103D" w14:textId="77777777" w:rsidR="00511BDA" w:rsidRDefault="00511BDA" w:rsidP="00481F01">
            <w:r>
              <w:rPr>
                <w:b/>
                <w:bCs/>
              </w:rPr>
              <w:t>Please state</w:t>
            </w:r>
            <w:r>
              <w:t xml:space="preserve"> what legislative exception applies</w:t>
            </w:r>
          </w:p>
          <w:p w14:paraId="6CA1A2D7" w14:textId="45194784" w:rsidR="00511BDA" w:rsidRPr="00241DA7" w:rsidRDefault="00511BDA" w:rsidP="00481F01">
            <w:pPr>
              <w:rPr>
                <w:rFonts w:cs="Arial"/>
              </w:rPr>
            </w:pPr>
            <w:r w:rsidRPr="00241DA7">
              <w:rPr>
                <w:rFonts w:cs="Arial"/>
                <w:i/>
                <w:iCs/>
              </w:rPr>
              <w:t xml:space="preserve">The legislative exceptions can be found in </w:t>
            </w:r>
            <w:hyperlink r:id="rId23" w:history="1">
              <w:r w:rsidRPr="00241DA7">
                <w:rPr>
                  <w:rStyle w:val="Hyperlink"/>
                  <w:rFonts w:cs="Arial"/>
                  <w:i/>
                  <w:iCs/>
                </w:rPr>
                <w:t>Principle 2</w:t>
              </w:r>
            </w:hyperlink>
            <w:r w:rsidRPr="00241DA7">
              <w:rPr>
                <w:rFonts w:cs="Arial"/>
                <w:i/>
                <w:iCs/>
              </w:rPr>
              <w:t xml:space="preserve"> of the Privacy Act and </w:t>
            </w:r>
            <w:hyperlink r:id="rId24" w:history="1">
              <w:r w:rsidRPr="00241DA7">
                <w:rPr>
                  <w:rStyle w:val="Hyperlink"/>
                  <w:rFonts w:cs="Arial"/>
                  <w:i/>
                  <w:iCs/>
                </w:rPr>
                <w:t>Rule 2</w:t>
              </w:r>
            </w:hyperlink>
            <w:r w:rsidRPr="00241DA7">
              <w:rPr>
                <w:rFonts w:cs="Arial"/>
                <w:i/>
                <w:iCs/>
              </w:rPr>
              <w:t xml:space="preserve"> of the Health Information Privacy Code. </w:t>
            </w:r>
          </w:p>
        </w:tc>
      </w:tr>
      <w:tr w:rsidR="00511BDA" w14:paraId="3C978C8C" w14:textId="77777777" w:rsidTr="00481F01">
        <w:sdt>
          <w:sdtPr>
            <w:id w:val="-1184741827"/>
            <w:placeholder>
              <w:docPart w:val="E6573DB98C03422597EF9172EC62B737"/>
            </w:placeholder>
          </w:sdtPr>
          <w:sdtContent>
            <w:tc>
              <w:tcPr>
                <w:tcW w:w="9634" w:type="dxa"/>
              </w:tcPr>
              <w:p w14:paraId="67D785ED" w14:textId="77777777" w:rsidR="00DC3BF8" w:rsidRDefault="007F67DE" w:rsidP="00AC4214">
                <w:pPr>
                  <w:pStyle w:val="TeThHauorabodytext"/>
                </w:pPr>
                <w:r>
                  <w:t>Exception HIPC Rule 2, exception 2(g) applies.</w:t>
                </w:r>
                <w:r w:rsidR="00DC3BF8">
                  <w:t xml:space="preserve"> This enables</w:t>
                </w:r>
              </w:p>
              <w:p w14:paraId="1DFFAC6C" w14:textId="77777777" w:rsidR="00AC4214" w:rsidRDefault="00DC3BF8" w:rsidP="00AC4214">
                <w:pPr>
                  <w:pStyle w:val="TeThHauorabodytext"/>
                </w:pPr>
                <w:r>
                  <w:t>(g)</w:t>
                </w:r>
                <w:r w:rsidR="00AC4214">
                  <w:t xml:space="preserve">     that the information:</w:t>
                </w:r>
              </w:p>
              <w:p w14:paraId="603C380D" w14:textId="5192B621" w:rsidR="00B71410" w:rsidRDefault="00B71410" w:rsidP="00AC4214">
                <w:pPr>
                  <w:pStyle w:val="TeThHauorabodytext"/>
                </w:pPr>
                <w:r>
                  <w:t xml:space="preserve">        (i)   will not be used in a form in which the individual concerned is identified</w:t>
                </w:r>
              </w:p>
              <w:p w14:paraId="152AC574" w14:textId="0461DEAB" w:rsidR="00B71410" w:rsidRDefault="00B71410" w:rsidP="00B71410">
                <w:pPr>
                  <w:pStyle w:val="TeThHauorabodytext"/>
                  <w:ind w:left="881" w:hanging="881"/>
                </w:pPr>
                <w:r>
                  <w:lastRenderedPageBreak/>
                  <w:t xml:space="preserve">        (ii)  will be used for statistical purposes and will not be published in a form that could reasonably be expected to identify the individual concerned; or</w:t>
                </w:r>
              </w:p>
              <w:p w14:paraId="29870A01" w14:textId="59D50A99" w:rsidR="00511BDA" w:rsidRPr="00BC49E3" w:rsidRDefault="00B71410" w:rsidP="00123E56">
                <w:pPr>
                  <w:pStyle w:val="TeThHauorabodytext"/>
                  <w:ind w:left="881" w:hanging="881"/>
                </w:pPr>
                <w:r>
                  <w:t xml:space="preserve">        (iii) will be used for research purposes (for which approval by an ethics committee, if required, has been given) and will not be published in a form that could reasonably be expected to identify the individual concerned.</w:t>
                </w:r>
              </w:p>
            </w:tc>
          </w:sdtContent>
        </w:sdt>
      </w:tr>
    </w:tbl>
    <w:p w14:paraId="66F1C14C" w14:textId="774F6322" w:rsidR="00511BDA" w:rsidRPr="00C54030" w:rsidRDefault="00511BDA" w:rsidP="00511BDA"/>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76"/>
        <w:gridCol w:w="4640"/>
      </w:tblGrid>
      <w:tr w:rsidR="00511BDA" w:rsidRPr="00D232C0" w14:paraId="08C1C730" w14:textId="77777777" w:rsidTr="00481F01">
        <w:trPr>
          <w:trHeight w:val="309"/>
        </w:trPr>
        <w:tc>
          <w:tcPr>
            <w:tcW w:w="2427" w:type="pct"/>
            <w:shd w:val="clear" w:color="auto" w:fill="F2F2F2" w:themeFill="background1" w:themeFillShade="F2"/>
            <w:vAlign w:val="center"/>
          </w:tcPr>
          <w:p w14:paraId="63917C04" w14:textId="77777777" w:rsidR="00511BDA" w:rsidRPr="00AD5A53" w:rsidRDefault="00511BDA" w:rsidP="00481F01">
            <w:pPr>
              <w:autoSpaceDE w:val="0"/>
              <w:autoSpaceDN w:val="0"/>
              <w:adjustRightInd w:val="0"/>
              <w:rPr>
                <w:rFonts w:asciiTheme="minorHAnsi" w:hAnsiTheme="minorHAnsi"/>
                <w:b/>
              </w:rPr>
            </w:pPr>
            <w:r w:rsidRPr="00AD5A53">
              <w:rPr>
                <w:rFonts w:asciiTheme="minorHAnsi" w:hAnsiTheme="minorHAnsi"/>
                <w:b/>
                <w:bCs/>
              </w:rPr>
              <w:t>What personal information is</w:t>
            </w:r>
            <w:r w:rsidRPr="00AD5A53">
              <w:rPr>
                <w:rFonts w:asciiTheme="minorHAnsi" w:hAnsiTheme="minorHAnsi"/>
                <w:b/>
              </w:rPr>
              <w:t xml:space="preserve"> collected from third parties?</w:t>
            </w:r>
          </w:p>
        </w:tc>
        <w:tc>
          <w:tcPr>
            <w:tcW w:w="2573" w:type="pct"/>
            <w:shd w:val="clear" w:color="auto" w:fill="F2F2F2" w:themeFill="background1" w:themeFillShade="F2"/>
            <w:vAlign w:val="center"/>
          </w:tcPr>
          <w:p w14:paraId="5F4F8582" w14:textId="77777777" w:rsidR="00511BDA" w:rsidRPr="00AD5A53" w:rsidRDefault="00511BDA" w:rsidP="00481F01">
            <w:pPr>
              <w:autoSpaceDE w:val="0"/>
              <w:autoSpaceDN w:val="0"/>
              <w:adjustRightInd w:val="0"/>
              <w:rPr>
                <w:rFonts w:asciiTheme="minorHAnsi" w:hAnsiTheme="minorHAnsi"/>
                <w:b/>
              </w:rPr>
            </w:pPr>
            <w:r w:rsidRPr="00AD5A53">
              <w:rPr>
                <w:rFonts w:asciiTheme="minorHAnsi" w:hAnsiTheme="minorHAnsi"/>
                <w:b/>
              </w:rPr>
              <w:t>Who is the third party</w:t>
            </w:r>
            <w:r w:rsidRPr="00AD5A53">
              <w:rPr>
                <w:rFonts w:asciiTheme="minorHAnsi" w:hAnsiTheme="minorHAnsi"/>
                <w:b/>
                <w:bCs/>
              </w:rPr>
              <w:t>?</w:t>
            </w:r>
          </w:p>
        </w:tc>
      </w:tr>
      <w:tr w:rsidR="00511BDA" w:rsidRPr="00D232C0" w14:paraId="29783B8E" w14:textId="77777777" w:rsidTr="00481F01">
        <w:trPr>
          <w:trHeight w:val="265"/>
        </w:trPr>
        <w:sdt>
          <w:sdtPr>
            <w:id w:val="69394064"/>
            <w:placeholder>
              <w:docPart w:val="89451CBA6CB54666B1A1B8AE49DC3660"/>
            </w:placeholder>
            <w15:color w:val="000000"/>
          </w:sdtPr>
          <w:sdtContent>
            <w:tc>
              <w:tcPr>
                <w:tcW w:w="2427" w:type="pct"/>
              </w:tcPr>
              <w:p w14:paraId="0D0332B0" w14:textId="3FF6CA23" w:rsidR="00511BDA" w:rsidRPr="00C867A1" w:rsidRDefault="006B2E1B" w:rsidP="004A3C39">
                <w:pPr>
                  <w:pStyle w:val="TeThHauorabodytext"/>
                </w:pPr>
                <w:r>
                  <w:t xml:space="preserve">Non-clinical client contact </w:t>
                </w:r>
                <w:r w:rsidR="002346C8">
                  <w:t xml:space="preserve">and demographic </w:t>
                </w:r>
                <w:r>
                  <w:t>information</w:t>
                </w:r>
              </w:p>
            </w:tc>
          </w:sdtContent>
        </w:sdt>
        <w:sdt>
          <w:sdtPr>
            <w:id w:val="241613076"/>
            <w:placeholder>
              <w:docPart w:val="29BD46B56B2D4D9CBCF1F74601F50AEF"/>
            </w:placeholder>
            <w15:color w:val="000000"/>
          </w:sdtPr>
          <w:sdtContent>
            <w:tc>
              <w:tcPr>
                <w:tcW w:w="2573" w:type="pct"/>
              </w:tcPr>
              <w:p w14:paraId="4EBC50E5" w14:textId="16380E85" w:rsidR="00511BDA" w:rsidRPr="00C867A1" w:rsidRDefault="006B2E1B" w:rsidP="004A3C39">
                <w:pPr>
                  <w:pStyle w:val="TeThHauorabodytext"/>
                </w:pPr>
                <w:r>
                  <w:t>Home and community support service providers</w:t>
                </w:r>
              </w:p>
            </w:tc>
          </w:sdtContent>
        </w:sdt>
      </w:tr>
    </w:tbl>
    <w:p w14:paraId="2EA29BD0" w14:textId="77777777" w:rsidR="00511BDA" w:rsidRPr="00ED2D00" w:rsidRDefault="00511BDA" w:rsidP="00511BDA">
      <w:pPr>
        <w:pStyle w:val="ComplianceCheck"/>
      </w:pPr>
      <w:r w:rsidRPr="00F80C22">
        <w:t>Compliance check with Principle 2</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633A7EE8" w14:textId="77777777" w:rsidTr="00481F01">
        <w:trPr>
          <w:trHeight w:val="493"/>
        </w:trPr>
        <w:tc>
          <w:tcPr>
            <w:tcW w:w="3438" w:type="pct"/>
            <w:shd w:val="clear" w:color="auto" w:fill="F2F2F2" w:themeFill="background1" w:themeFillShade="F2"/>
          </w:tcPr>
          <w:p w14:paraId="2F404FC2" w14:textId="77777777" w:rsidR="00511BDA" w:rsidRPr="00901279" w:rsidRDefault="00511BDA" w:rsidP="00481F01">
            <w:pPr>
              <w:rPr>
                <w:b/>
                <w:bCs/>
              </w:rPr>
            </w:pPr>
            <w:r w:rsidRPr="009D6BFA">
              <w:rPr>
                <w:b/>
                <w:bCs/>
              </w:rPr>
              <w:t xml:space="preserve">Does the project comply with Principle </w:t>
            </w:r>
            <w:r>
              <w:rPr>
                <w:b/>
                <w:bCs/>
              </w:rPr>
              <w:t>2</w:t>
            </w:r>
            <w:r w:rsidRPr="009D6BFA">
              <w:rPr>
                <w:b/>
                <w:bCs/>
              </w:rPr>
              <w:t>?</w:t>
            </w:r>
          </w:p>
        </w:tc>
        <w:tc>
          <w:tcPr>
            <w:tcW w:w="521" w:type="pct"/>
            <w:shd w:val="clear" w:color="auto" w:fill="F2F2F2" w:themeFill="background1" w:themeFillShade="F2"/>
            <w:vAlign w:val="center"/>
          </w:tcPr>
          <w:p w14:paraId="51408D1B" w14:textId="77777777" w:rsidR="00511BDA" w:rsidRPr="009832A7" w:rsidRDefault="00511BDA" w:rsidP="00481F01">
            <w:pPr>
              <w:autoSpaceDE w:val="0"/>
              <w:autoSpaceDN w:val="0"/>
              <w:adjustRightInd w:val="0"/>
              <w:jc w:val="center"/>
              <w:rPr>
                <w:rFonts w:asciiTheme="minorHAnsi" w:hAnsiTheme="minorHAnsi" w:cstheme="minorHAnsi"/>
                <w:b/>
              </w:rPr>
            </w:pPr>
            <w:r w:rsidRPr="009832A7">
              <w:rPr>
                <w:rFonts w:asciiTheme="minorHAnsi" w:hAnsiTheme="minorHAnsi" w:cstheme="minorHAnsi"/>
                <w:b/>
              </w:rPr>
              <w:t>YES</w:t>
            </w:r>
          </w:p>
        </w:tc>
        <w:tc>
          <w:tcPr>
            <w:tcW w:w="521" w:type="pct"/>
            <w:shd w:val="clear" w:color="auto" w:fill="F2F2F2" w:themeFill="background1" w:themeFillShade="F2"/>
            <w:vAlign w:val="center"/>
          </w:tcPr>
          <w:p w14:paraId="34723786" w14:textId="77777777" w:rsidR="00511BDA" w:rsidRPr="009832A7" w:rsidRDefault="00511BDA" w:rsidP="00481F01">
            <w:pPr>
              <w:autoSpaceDE w:val="0"/>
              <w:autoSpaceDN w:val="0"/>
              <w:adjustRightInd w:val="0"/>
              <w:jc w:val="center"/>
              <w:rPr>
                <w:rFonts w:asciiTheme="minorHAnsi" w:hAnsiTheme="minorHAnsi" w:cstheme="minorHAnsi"/>
                <w:b/>
              </w:rPr>
            </w:pPr>
            <w:r w:rsidRPr="009832A7">
              <w:rPr>
                <w:rFonts w:asciiTheme="minorHAnsi" w:hAnsiTheme="minorHAnsi" w:cstheme="minorHAnsi"/>
                <w:b/>
              </w:rPr>
              <w:t>NO</w:t>
            </w:r>
          </w:p>
        </w:tc>
        <w:tc>
          <w:tcPr>
            <w:tcW w:w="520" w:type="pct"/>
            <w:shd w:val="clear" w:color="auto" w:fill="F2F2F2" w:themeFill="background1" w:themeFillShade="F2"/>
          </w:tcPr>
          <w:p w14:paraId="1CC8ED0B" w14:textId="77777777" w:rsidR="00511BDA" w:rsidRPr="009832A7" w:rsidRDefault="00511BDA" w:rsidP="00481F01">
            <w:pPr>
              <w:autoSpaceDE w:val="0"/>
              <w:autoSpaceDN w:val="0"/>
              <w:adjustRightInd w:val="0"/>
              <w:jc w:val="center"/>
              <w:rPr>
                <w:rFonts w:asciiTheme="minorHAnsi" w:hAnsiTheme="minorHAnsi" w:cstheme="minorHAnsi"/>
                <w:b/>
              </w:rPr>
            </w:pPr>
            <w:r w:rsidRPr="009832A7">
              <w:rPr>
                <w:rFonts w:asciiTheme="minorHAnsi" w:hAnsiTheme="minorHAnsi" w:cstheme="minorHAnsi"/>
                <w:b/>
              </w:rPr>
              <w:t>UNSURE</w:t>
            </w:r>
          </w:p>
        </w:tc>
      </w:tr>
      <w:tr w:rsidR="00511BDA" w:rsidRPr="00901279" w14:paraId="20162D7F" w14:textId="77777777" w:rsidTr="00481F01">
        <w:trPr>
          <w:trHeight w:val="493"/>
        </w:trPr>
        <w:tc>
          <w:tcPr>
            <w:tcW w:w="3438" w:type="pct"/>
            <w:shd w:val="clear" w:color="auto" w:fill="auto"/>
          </w:tcPr>
          <w:p w14:paraId="56238829" w14:textId="77777777" w:rsidR="00511BDA" w:rsidRPr="00901279" w:rsidRDefault="00511BDA" w:rsidP="00481F01">
            <w:pPr>
              <w:spacing w:before="60" w:after="60"/>
            </w:pPr>
            <w:r>
              <w:t>Are you collecting directly from the individual concerned (or an exception applies)?</w:t>
            </w:r>
          </w:p>
        </w:tc>
        <w:sdt>
          <w:sdtPr>
            <w:rPr>
              <w:rFonts w:asciiTheme="minorHAnsi" w:hAnsiTheme="minorHAnsi" w:cstheme="minorHAnsi"/>
              <w:lang w:val="en-US"/>
            </w:rPr>
            <w:id w:val="-748121411"/>
            <w14:checkbox>
              <w14:checked w14:val="1"/>
              <w14:checkedState w14:val="2612" w14:font="MS Gothic"/>
              <w14:uncheckedState w14:val="2610" w14:font="MS Gothic"/>
            </w14:checkbox>
          </w:sdtPr>
          <w:sdtContent>
            <w:tc>
              <w:tcPr>
                <w:tcW w:w="521" w:type="pct"/>
                <w:shd w:val="clear" w:color="auto" w:fill="auto"/>
              </w:tcPr>
              <w:p w14:paraId="2C2B6CBB" w14:textId="00D0F1CF" w:rsidR="00511BDA" w:rsidRPr="00901279" w:rsidRDefault="00736A37"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848720981"/>
            <w14:checkbox>
              <w14:checked w14:val="0"/>
              <w14:checkedState w14:val="2612" w14:font="MS Gothic"/>
              <w14:uncheckedState w14:val="2610" w14:font="MS Gothic"/>
            </w14:checkbox>
          </w:sdtPr>
          <w:sdtContent>
            <w:tc>
              <w:tcPr>
                <w:tcW w:w="521" w:type="pct"/>
                <w:shd w:val="clear" w:color="auto" w:fill="auto"/>
              </w:tcPr>
              <w:p w14:paraId="18F701A0"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sdt>
          <w:sdtPr>
            <w:rPr>
              <w:rFonts w:asciiTheme="minorHAnsi" w:hAnsiTheme="minorHAnsi" w:cstheme="minorHAnsi"/>
              <w:lang w:val="en-US"/>
            </w:rPr>
            <w:id w:val="-814868456"/>
            <w14:checkbox>
              <w14:checked w14:val="0"/>
              <w14:checkedState w14:val="2612" w14:font="MS Gothic"/>
              <w14:uncheckedState w14:val="2610" w14:font="MS Gothic"/>
            </w14:checkbox>
          </w:sdtPr>
          <w:sdtContent>
            <w:tc>
              <w:tcPr>
                <w:tcW w:w="520" w:type="pct"/>
              </w:tcPr>
              <w:p w14:paraId="570619BC" w14:textId="77777777" w:rsidR="00511BDA" w:rsidRDefault="00511BDA" w:rsidP="00481F01">
                <w:pPr>
                  <w:autoSpaceDE w:val="0"/>
                  <w:autoSpaceDN w:val="0"/>
                  <w:adjustRightInd w:val="0"/>
                  <w:jc w:val="center"/>
                  <w:rPr>
                    <w:rFonts w:asciiTheme="minorHAnsi" w:hAnsiTheme="minorHAnsi" w:cstheme="minorHAnsi"/>
                    <w:lang w:val="en-US"/>
                  </w:rPr>
                </w:pPr>
                <w:r w:rsidRPr="00901279">
                  <w:rPr>
                    <w:rFonts w:ascii="MS Gothic" w:eastAsia="MS Gothic" w:hAnsi="MS Gothic" w:cstheme="minorHAnsi" w:hint="eastAsia"/>
                    <w:lang w:val="en-US"/>
                  </w:rPr>
                  <w:t>☐</w:t>
                </w:r>
              </w:p>
            </w:tc>
          </w:sdtContent>
        </w:sdt>
      </w:tr>
    </w:tbl>
    <w:p w14:paraId="65B0DCF6" w14:textId="77777777" w:rsidR="00511BDA" w:rsidRPr="00C510DF" w:rsidRDefault="00511BDA" w:rsidP="00511BDA">
      <w:pPr>
        <w:pStyle w:val="Heading1"/>
        <w:shd w:val="clear" w:color="auto" w:fill="31849B"/>
        <w:spacing w:after="120"/>
        <w:rPr>
          <w:color w:val="FFFFFF" w:themeColor="background1"/>
        </w:rPr>
      </w:pPr>
      <w:bookmarkStart w:id="18" w:name="_Toc178343925"/>
      <w:r w:rsidRPr="00C510DF">
        <w:rPr>
          <w:color w:val="FFFFFF" w:themeColor="background1"/>
        </w:rPr>
        <w:t>Principle 3:</w:t>
      </w:r>
      <w:r>
        <w:rPr>
          <w:color w:val="FFFFFF" w:themeColor="background1"/>
        </w:rPr>
        <w:br/>
      </w:r>
      <w:r w:rsidRPr="00C510DF">
        <w:rPr>
          <w:color w:val="FFFFFF" w:themeColor="background1"/>
        </w:rPr>
        <w:t>Telling the individual what we are doing</w:t>
      </w:r>
      <w:bookmarkEnd w:id="18"/>
    </w:p>
    <w:p w14:paraId="4D19A8AD" w14:textId="77777777" w:rsidR="00511BDA" w:rsidRPr="006A3A3C" w:rsidRDefault="00511BDA" w:rsidP="00511BDA">
      <w:pPr>
        <w:rPr>
          <w:color w:val="31849B"/>
        </w:rPr>
      </w:pPr>
      <w:r w:rsidRPr="006A3A3C">
        <w:rPr>
          <w:color w:val="31849B"/>
        </w:rPr>
        <w:t xml:space="preserve">Under Principle 3 of the Privacy Act 2020, when an agency collects personal information directly from individuals, there are certain things they </w:t>
      </w:r>
      <w:r w:rsidRPr="006A3A3C">
        <w:rPr>
          <w:b/>
          <w:bCs/>
          <w:color w:val="31849B"/>
        </w:rPr>
        <w:t>must</w:t>
      </w:r>
      <w:r w:rsidRPr="006A3A3C">
        <w:rPr>
          <w:color w:val="31849B"/>
        </w:rPr>
        <w:t xml:space="preserve"> do </w:t>
      </w:r>
      <w:r w:rsidRPr="006A3A3C">
        <w:rPr>
          <w:b/>
          <w:bCs/>
          <w:color w:val="31849B"/>
        </w:rPr>
        <w:t>before</w:t>
      </w:r>
      <w:r w:rsidRPr="006A3A3C">
        <w:rPr>
          <w:color w:val="31849B"/>
        </w:rPr>
        <w:t xml:space="preserve"> they collect the information or </w:t>
      </w:r>
      <w:r w:rsidRPr="006A3A3C">
        <w:rPr>
          <w:b/>
          <w:bCs/>
          <w:color w:val="31849B"/>
        </w:rPr>
        <w:t xml:space="preserve">as soon as practicable </w:t>
      </w:r>
      <w:r w:rsidRPr="006A3A3C">
        <w:rPr>
          <w:color w:val="31849B"/>
        </w:rPr>
        <w:t>after the information is collected. This includes making sure the individual is aware of:</w:t>
      </w:r>
    </w:p>
    <w:p w14:paraId="6C68D07C" w14:textId="77777777" w:rsidR="00511BDA" w:rsidRPr="00AC7AB1"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the </w:t>
      </w:r>
      <w:r w:rsidRPr="006A3A3C">
        <w:rPr>
          <w:b/>
          <w:bCs/>
          <w:color w:val="31849B"/>
        </w:rPr>
        <w:t>fact</w:t>
      </w:r>
      <w:r w:rsidRPr="006A3A3C">
        <w:rPr>
          <w:color w:val="31849B"/>
        </w:rPr>
        <w:t xml:space="preserve"> that the agency is </w:t>
      </w:r>
      <w:r w:rsidRPr="00AC7AB1">
        <w:rPr>
          <w:color w:val="31849B"/>
        </w:rPr>
        <w:t>collecting personal information</w:t>
      </w:r>
    </w:p>
    <w:p w14:paraId="0C130482" w14:textId="77777777" w:rsidR="00511BDA" w:rsidRPr="006A3A3C" w:rsidRDefault="00511BDA" w:rsidP="00511BDA">
      <w:pPr>
        <w:pStyle w:val="ListParagraph"/>
        <w:numPr>
          <w:ilvl w:val="0"/>
          <w:numId w:val="22"/>
        </w:numPr>
        <w:spacing w:before="40" w:after="40" w:line="240" w:lineRule="auto"/>
        <w:ind w:left="567" w:hanging="567"/>
        <w:contextualSpacing w:val="0"/>
        <w:jc w:val="both"/>
        <w:rPr>
          <w:color w:val="31849B"/>
        </w:rPr>
      </w:pPr>
      <w:r w:rsidRPr="00AC7AB1">
        <w:rPr>
          <w:color w:val="31849B"/>
        </w:rPr>
        <w:t xml:space="preserve">the </w:t>
      </w:r>
      <w:r w:rsidRPr="00AC7AB1">
        <w:rPr>
          <w:b/>
          <w:bCs/>
          <w:color w:val="31849B"/>
        </w:rPr>
        <w:t>purpose</w:t>
      </w:r>
      <w:r w:rsidRPr="00AC7AB1">
        <w:rPr>
          <w:color w:val="31849B"/>
        </w:rPr>
        <w:t xml:space="preserve"> for which the agency is collec</w:t>
      </w:r>
      <w:r w:rsidRPr="006A3A3C">
        <w:rPr>
          <w:color w:val="31849B"/>
        </w:rPr>
        <w:t>ting the information</w:t>
      </w:r>
    </w:p>
    <w:p w14:paraId="50A0B296" w14:textId="77777777" w:rsidR="00511BDA"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the </w:t>
      </w:r>
      <w:r w:rsidRPr="006A3A3C">
        <w:rPr>
          <w:b/>
          <w:bCs/>
          <w:color w:val="31849B"/>
        </w:rPr>
        <w:t>intended recipients</w:t>
      </w:r>
      <w:r w:rsidRPr="006A3A3C">
        <w:rPr>
          <w:color w:val="31849B"/>
        </w:rPr>
        <w:t xml:space="preserve"> of the information</w:t>
      </w:r>
    </w:p>
    <w:p w14:paraId="3FF009A5" w14:textId="77777777" w:rsidR="00511BDA" w:rsidRPr="006A3A3C" w:rsidRDefault="00511BDA" w:rsidP="00511BDA">
      <w:pPr>
        <w:pStyle w:val="ListParagraph"/>
        <w:numPr>
          <w:ilvl w:val="0"/>
          <w:numId w:val="22"/>
        </w:numPr>
        <w:spacing w:before="40" w:after="40" w:line="240" w:lineRule="auto"/>
        <w:ind w:left="567" w:hanging="567"/>
        <w:contextualSpacing w:val="0"/>
        <w:jc w:val="both"/>
        <w:rPr>
          <w:color w:val="31849B"/>
        </w:rPr>
      </w:pPr>
      <w:r>
        <w:rPr>
          <w:color w:val="31849B"/>
        </w:rPr>
        <w:t>The name and address of the agency that holds the information</w:t>
      </w:r>
    </w:p>
    <w:p w14:paraId="76AEE105" w14:textId="77777777" w:rsidR="00511BDA" w:rsidRPr="006A3A3C"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the </w:t>
      </w:r>
      <w:r w:rsidRPr="006A3A3C">
        <w:rPr>
          <w:b/>
          <w:bCs/>
          <w:color w:val="31849B"/>
        </w:rPr>
        <w:t>consequences</w:t>
      </w:r>
      <w:r w:rsidRPr="006A3A3C">
        <w:rPr>
          <w:color w:val="31849B"/>
        </w:rPr>
        <w:t xml:space="preserve"> (if any) if that individual does not provide that information</w:t>
      </w:r>
    </w:p>
    <w:p w14:paraId="2DFB741B" w14:textId="77777777" w:rsidR="00511BDA" w:rsidRPr="006A3A3C"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whether the collection is </w:t>
      </w:r>
      <w:r w:rsidRPr="006A3A3C">
        <w:rPr>
          <w:b/>
          <w:bCs/>
          <w:color w:val="31849B"/>
        </w:rPr>
        <w:t>mandatory</w:t>
      </w:r>
      <w:r w:rsidRPr="006A3A3C">
        <w:rPr>
          <w:color w:val="31849B"/>
        </w:rPr>
        <w:t xml:space="preserve"> or </w:t>
      </w:r>
      <w:r w:rsidRPr="006A3A3C">
        <w:rPr>
          <w:b/>
          <w:bCs/>
          <w:color w:val="31849B"/>
        </w:rPr>
        <w:t>voluntary</w:t>
      </w:r>
    </w:p>
    <w:p w14:paraId="22A1E9E1" w14:textId="77777777" w:rsidR="00511BDA" w:rsidRPr="00F220F1"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the </w:t>
      </w:r>
      <w:r w:rsidRPr="0082512C">
        <w:rPr>
          <w:b/>
          <w:bCs/>
          <w:color w:val="31849B"/>
        </w:rPr>
        <w:t>rights of access</w:t>
      </w:r>
      <w:r w:rsidRPr="006A3A3C">
        <w:rPr>
          <w:b/>
          <w:bCs/>
          <w:color w:val="31849B"/>
        </w:rPr>
        <w:t xml:space="preserve"> to, and request correction of,</w:t>
      </w:r>
      <w:r w:rsidRPr="006A3A3C">
        <w:rPr>
          <w:color w:val="31849B"/>
        </w:rPr>
        <w:t xml:space="preserve"> the information.</w:t>
      </w:r>
    </w:p>
    <w:p w14:paraId="38962DD0" w14:textId="77777777" w:rsidR="00511BDA" w:rsidRPr="0082512C" w:rsidRDefault="00511BDA" w:rsidP="00511BDA">
      <w:pPr>
        <w:rPr>
          <w:color w:val="31849B"/>
        </w:rPr>
      </w:pPr>
      <w:r w:rsidRPr="0082512C">
        <w:rPr>
          <w:color w:val="31849B"/>
        </w:rPr>
        <w:t xml:space="preserve">There are only </w:t>
      </w:r>
      <w:r w:rsidRPr="0082512C">
        <w:rPr>
          <w:b/>
          <w:color w:val="31849B"/>
        </w:rPr>
        <w:t>limited circumstances</w:t>
      </w:r>
      <w:r w:rsidRPr="0082512C">
        <w:rPr>
          <w:color w:val="31849B"/>
        </w:rPr>
        <w:t xml:space="preserve"> where we do not need to tell the individual the matters in (a) to (g) above.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tblGrid>
      <w:tr w:rsidR="00511BDA" w:rsidRPr="00740CB6" w14:paraId="37E9FB5B" w14:textId="77777777" w:rsidTr="00481F01">
        <w:trPr>
          <w:trHeight w:val="493"/>
        </w:trPr>
        <w:tc>
          <w:tcPr>
            <w:tcW w:w="3838" w:type="pct"/>
            <w:shd w:val="clear" w:color="auto" w:fill="F2F2F2" w:themeFill="background1" w:themeFillShade="F2"/>
          </w:tcPr>
          <w:p w14:paraId="74684C91" w14:textId="77777777" w:rsidR="00511BDA" w:rsidRPr="00740CB6" w:rsidRDefault="00511BDA" w:rsidP="00481F01"/>
        </w:tc>
        <w:tc>
          <w:tcPr>
            <w:tcW w:w="581" w:type="pct"/>
            <w:shd w:val="clear" w:color="auto" w:fill="F2F2F2" w:themeFill="background1" w:themeFillShade="F2"/>
            <w:vAlign w:val="center"/>
          </w:tcPr>
          <w:p w14:paraId="604E45DE" w14:textId="77777777" w:rsidR="00511BDA" w:rsidRPr="00740CB6" w:rsidRDefault="00511BDA" w:rsidP="00481F01">
            <w:pPr>
              <w:autoSpaceDE w:val="0"/>
              <w:autoSpaceDN w:val="0"/>
              <w:adjustRightInd w:val="0"/>
              <w:jc w:val="center"/>
              <w:rPr>
                <w:rFonts w:asciiTheme="minorHAnsi" w:hAnsiTheme="minorHAnsi" w:cstheme="minorHAnsi"/>
                <w:b/>
              </w:rPr>
            </w:pPr>
            <w:r w:rsidRPr="00740CB6">
              <w:rPr>
                <w:rFonts w:asciiTheme="minorHAnsi" w:hAnsiTheme="minorHAnsi" w:cstheme="minorHAnsi"/>
                <w:b/>
              </w:rPr>
              <w:t>YES</w:t>
            </w:r>
          </w:p>
        </w:tc>
        <w:tc>
          <w:tcPr>
            <w:tcW w:w="581" w:type="pct"/>
            <w:shd w:val="clear" w:color="auto" w:fill="F2F2F2" w:themeFill="background1" w:themeFillShade="F2"/>
            <w:vAlign w:val="center"/>
          </w:tcPr>
          <w:p w14:paraId="35DB44C5" w14:textId="77777777" w:rsidR="00511BDA" w:rsidRPr="00740CB6" w:rsidRDefault="00511BDA" w:rsidP="00481F01">
            <w:pPr>
              <w:autoSpaceDE w:val="0"/>
              <w:autoSpaceDN w:val="0"/>
              <w:adjustRightInd w:val="0"/>
              <w:jc w:val="center"/>
              <w:rPr>
                <w:rFonts w:asciiTheme="minorHAnsi" w:hAnsiTheme="minorHAnsi" w:cstheme="minorHAnsi"/>
                <w:b/>
              </w:rPr>
            </w:pPr>
            <w:r w:rsidRPr="00740CB6">
              <w:rPr>
                <w:rFonts w:asciiTheme="minorHAnsi" w:hAnsiTheme="minorHAnsi" w:cstheme="minorHAnsi"/>
                <w:b/>
              </w:rPr>
              <w:t>NO</w:t>
            </w:r>
          </w:p>
        </w:tc>
      </w:tr>
      <w:tr w:rsidR="00511BDA" w:rsidRPr="00740CB6" w14:paraId="058EF129" w14:textId="77777777" w:rsidTr="00481F01">
        <w:trPr>
          <w:trHeight w:val="493"/>
        </w:trPr>
        <w:tc>
          <w:tcPr>
            <w:tcW w:w="3838" w:type="pct"/>
          </w:tcPr>
          <w:p w14:paraId="265C97F8" w14:textId="77777777" w:rsidR="00511BDA" w:rsidRPr="00DE3F33" w:rsidRDefault="00511BDA" w:rsidP="00481F01">
            <w:pPr>
              <w:rPr>
                <w:color w:val="31849B"/>
              </w:rPr>
            </w:pPr>
            <w:r w:rsidRPr="009832A7">
              <w:t>Will the project be telling an individual all the matters in Principle 3?</w:t>
            </w:r>
          </w:p>
        </w:tc>
        <w:sdt>
          <w:sdtPr>
            <w:rPr>
              <w:rFonts w:asciiTheme="minorHAnsi" w:hAnsiTheme="minorHAnsi" w:cstheme="minorHAnsi"/>
              <w:lang w:val="en-US"/>
            </w:rPr>
            <w:id w:val="-1097169748"/>
            <w14:checkbox>
              <w14:checked w14:val="1"/>
              <w14:checkedState w14:val="2612" w14:font="MS Gothic"/>
              <w14:uncheckedState w14:val="2610" w14:font="MS Gothic"/>
            </w14:checkbox>
          </w:sdtPr>
          <w:sdtContent>
            <w:tc>
              <w:tcPr>
                <w:tcW w:w="581" w:type="pct"/>
              </w:tcPr>
              <w:p w14:paraId="493ECAA1" w14:textId="0AB41D3A" w:rsidR="00511BDA" w:rsidRPr="00740CB6" w:rsidRDefault="0063205F" w:rsidP="00481F01">
                <w:pPr>
                  <w:autoSpaceDE w:val="0"/>
                  <w:autoSpaceDN w:val="0"/>
                  <w:adjustRightInd w:val="0"/>
                  <w:jc w:val="center"/>
                  <w:rPr>
                    <w:rFonts w:asciiTheme="minorHAnsi" w:hAnsiTheme="minorHAnsi" w:cstheme="minorHAnsi"/>
                    <w:bC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61964339"/>
            <w14:checkbox>
              <w14:checked w14:val="0"/>
              <w14:checkedState w14:val="2612" w14:font="MS Gothic"/>
              <w14:uncheckedState w14:val="2610" w14:font="MS Gothic"/>
            </w14:checkbox>
          </w:sdtPr>
          <w:sdtContent>
            <w:tc>
              <w:tcPr>
                <w:tcW w:w="581" w:type="pct"/>
                <w:shd w:val="clear" w:color="auto" w:fill="auto"/>
              </w:tcPr>
              <w:p w14:paraId="08F04B8C" w14:textId="77777777" w:rsidR="00511BDA" w:rsidRPr="00740CB6" w:rsidRDefault="00511BDA" w:rsidP="00481F01">
                <w:pPr>
                  <w:autoSpaceDE w:val="0"/>
                  <w:autoSpaceDN w:val="0"/>
                  <w:adjustRightInd w:val="0"/>
                  <w:jc w:val="center"/>
                  <w:rPr>
                    <w:rFonts w:asciiTheme="minorHAnsi" w:hAnsiTheme="minorHAnsi" w:cstheme="minorHAnsi"/>
                    <w:b/>
                  </w:rPr>
                </w:pPr>
                <w:r w:rsidRPr="00740CB6">
                  <w:rPr>
                    <w:rFonts w:ascii="MS Gothic" w:eastAsia="MS Gothic" w:hAnsi="MS Gothic" w:cstheme="minorHAnsi" w:hint="eastAsia"/>
                    <w:lang w:val="en-US"/>
                  </w:rPr>
                  <w:t>☐</w:t>
                </w:r>
              </w:p>
            </w:tc>
          </w:sdtContent>
        </w:sdt>
      </w:tr>
    </w:tbl>
    <w:p w14:paraId="6979089E" w14:textId="77777777" w:rsidR="00511BDA" w:rsidRPr="000B750C" w:rsidRDefault="00511BDA" w:rsidP="00511BDA">
      <w:pPr>
        <w:pStyle w:val="Normal0"/>
      </w:pPr>
    </w:p>
    <w:p w14:paraId="634C93CD" w14:textId="77777777" w:rsidR="00511BDA" w:rsidRPr="00E062DF" w:rsidRDefault="00511BDA" w:rsidP="00511BDA">
      <w:pPr>
        <w:pStyle w:val="Normal0"/>
        <w:numPr>
          <w:ilvl w:val="0"/>
          <w:numId w:val="28"/>
        </w:numPr>
        <w:ind w:left="567" w:hanging="567"/>
        <w:rPr>
          <w:rFonts w:ascii="Arial" w:hAnsi="Arial" w:cs="Arial"/>
          <w:b/>
          <w:bCs/>
        </w:rPr>
      </w:pPr>
      <w:r w:rsidRPr="00E062DF">
        <w:rPr>
          <w:rFonts w:ascii="Arial" w:hAnsi="Arial" w:cs="Arial"/>
          <w:b/>
          <w:bCs/>
        </w:rPr>
        <w:t>How</w:t>
      </w:r>
      <w:r w:rsidRPr="00E062DF">
        <w:rPr>
          <w:rFonts w:ascii="Arial" w:hAnsi="Arial" w:cs="Arial"/>
        </w:rPr>
        <w:t xml:space="preserve"> </w:t>
      </w:r>
      <w:r w:rsidRPr="00E062DF">
        <w:rPr>
          <w:rFonts w:ascii="Arial" w:hAnsi="Arial" w:cs="Arial"/>
          <w:b/>
          <w:bCs/>
        </w:rPr>
        <w:t>you’re going to tell the individual</w:t>
      </w:r>
    </w:p>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511BDA" w14:paraId="20B4C76A" w14:textId="77777777" w:rsidTr="00481F01">
        <w:tc>
          <w:tcPr>
            <w:tcW w:w="9634" w:type="dxa"/>
            <w:shd w:val="clear" w:color="auto" w:fill="F2F2F2" w:themeFill="background1" w:themeFillShade="F2"/>
          </w:tcPr>
          <w:p w14:paraId="0BCF09B9" w14:textId="77777777" w:rsidR="00511BDA" w:rsidRPr="00B15B1B" w:rsidRDefault="00511BDA" w:rsidP="00481F01">
            <w:pPr>
              <w:spacing w:before="60" w:after="60"/>
              <w:rPr>
                <w:rFonts w:cs="Arial"/>
                <w:i/>
                <w:iCs/>
              </w:rPr>
            </w:pPr>
            <w:r w:rsidRPr="00B15B1B">
              <w:rPr>
                <w:rFonts w:cs="Arial"/>
                <w:b/>
                <w:bCs/>
              </w:rPr>
              <w:t xml:space="preserve">Please describe </w:t>
            </w:r>
            <w:r w:rsidRPr="00B15B1B">
              <w:rPr>
                <w:rFonts w:cs="Arial"/>
              </w:rPr>
              <w:t xml:space="preserve">how will you tell the individual how the project will manage their information. </w:t>
            </w:r>
            <w:r w:rsidRPr="00B15B1B">
              <w:rPr>
                <w:rFonts w:cs="Arial"/>
              </w:rPr>
              <w:br/>
            </w:r>
            <w:r w:rsidRPr="00B15B1B">
              <w:rPr>
                <w:rFonts w:cs="Arial"/>
                <w:i/>
                <w:iCs/>
              </w:rPr>
              <w:t>For example, will you have a consent form, information leaflet, privacy statement etc?</w:t>
            </w:r>
          </w:p>
        </w:tc>
      </w:tr>
      <w:tr w:rsidR="00511BDA" w14:paraId="53373691" w14:textId="77777777" w:rsidTr="00481F01">
        <w:sdt>
          <w:sdtPr>
            <w:id w:val="558602796"/>
            <w:placeholder>
              <w:docPart w:val="734AD8FBF396403DA3EFEE788E22F22F"/>
            </w:placeholder>
          </w:sdtPr>
          <w:sdtContent>
            <w:tc>
              <w:tcPr>
                <w:tcW w:w="9634" w:type="dxa"/>
              </w:tcPr>
              <w:p w14:paraId="7CBAAF08" w14:textId="0FFB352B" w:rsidR="00821C64" w:rsidRDefault="00793CAF" w:rsidP="00AB3E1D">
                <w:pPr>
                  <w:pStyle w:val="TeThHauorabodytext"/>
                </w:pPr>
                <w:r>
                  <w:t xml:space="preserve">We </w:t>
                </w:r>
                <w:r w:rsidR="00D5691E">
                  <w:t>discussed with service providers</w:t>
                </w:r>
                <w:r w:rsidR="00130C9E">
                  <w:t xml:space="preserve"> the </w:t>
                </w:r>
                <w:r w:rsidR="00CD35A7">
                  <w:t>need for them to check their existing consent proces</w:t>
                </w:r>
                <w:r w:rsidR="00C42E98">
                  <w:t xml:space="preserve">ses and </w:t>
                </w:r>
                <w:r>
                  <w:t>advise</w:t>
                </w:r>
                <w:r w:rsidR="00AF3D46">
                  <w:t>d</w:t>
                </w:r>
                <w:r>
                  <w:t xml:space="preserve"> on appropriate wording to use in their </w:t>
                </w:r>
                <w:r w:rsidR="00AE047F">
                  <w:t>client information</w:t>
                </w:r>
                <w:r>
                  <w:t xml:space="preserve"> forms </w:t>
                </w:r>
                <w:r w:rsidR="00CD006B">
                  <w:t>to</w:t>
                </w:r>
                <w:r>
                  <w:t xml:space="preserve"> </w:t>
                </w:r>
                <w:r w:rsidR="00BA66D1">
                  <w:t>cover</w:t>
                </w:r>
                <w:r w:rsidR="00CD006B">
                  <w:t xml:space="preserve"> </w:t>
                </w:r>
                <w:r w:rsidR="00BA66D1">
                  <w:t xml:space="preserve">collection </w:t>
                </w:r>
                <w:r w:rsidR="009849B0">
                  <w:t xml:space="preserve">and sharing </w:t>
                </w:r>
                <w:r w:rsidR="005A7F04">
                  <w:t xml:space="preserve">of </w:t>
                </w:r>
                <w:r w:rsidR="00BA66D1">
                  <w:t xml:space="preserve">contact details to monitor quality via </w:t>
                </w:r>
                <w:r w:rsidR="00821C64">
                  <w:t>surveys.</w:t>
                </w:r>
              </w:p>
              <w:p w14:paraId="4C350351" w14:textId="3818737C" w:rsidR="00B37008" w:rsidRDefault="00EC7170" w:rsidP="00AB3E1D">
                <w:pPr>
                  <w:pStyle w:val="TeThHauorabodytext"/>
                </w:pPr>
                <w:r>
                  <w:lastRenderedPageBreak/>
                  <w:t>We supplied service providers with a communications toolkit</w:t>
                </w:r>
                <w:r w:rsidR="00005DBC">
                  <w:rPr>
                    <w:rStyle w:val="FootnoteReference"/>
                  </w:rPr>
                  <w:footnoteReference w:id="6"/>
                </w:r>
                <w:r>
                  <w:t xml:space="preserve"> </w:t>
                </w:r>
                <w:r w:rsidR="004C5697">
                  <w:t xml:space="preserve">that they can use to promote the survey to their clients. The toolkit includes </w:t>
                </w:r>
                <w:r w:rsidR="001D58CF">
                  <w:t xml:space="preserve">content to share in newsletters as well as </w:t>
                </w:r>
                <w:r w:rsidR="00F96B24">
                  <w:t>information brochures (available in a range of languages) that can be handed out.</w:t>
                </w:r>
                <w:r w:rsidR="00F91F55">
                  <w:t xml:space="preserve"> </w:t>
                </w:r>
              </w:p>
              <w:p w14:paraId="5014F736" w14:textId="77777777" w:rsidR="0061432C" w:rsidRDefault="009A078D" w:rsidP="00AB3E1D">
                <w:pPr>
                  <w:pStyle w:val="TeThHauorabodytext"/>
                </w:pPr>
                <w:r>
                  <w:t xml:space="preserve">The survey invitation </w:t>
                </w:r>
                <w:r w:rsidR="006C3A1C">
                  <w:t xml:space="preserve">explains that </w:t>
                </w:r>
              </w:p>
              <w:p w14:paraId="14BD2188" w14:textId="6795F2D1" w:rsidR="00141FC6" w:rsidRDefault="006C3A1C" w:rsidP="0061432C">
                <w:pPr>
                  <w:pStyle w:val="TeThHauorabodytext"/>
                  <w:numPr>
                    <w:ilvl w:val="0"/>
                    <w:numId w:val="36"/>
                  </w:numPr>
                </w:pPr>
                <w:r>
                  <w:t xml:space="preserve">the survey is being done on behalf of </w:t>
                </w:r>
                <w:r w:rsidR="0061432C">
                  <w:t xml:space="preserve">service providers by Ipsos New Zealand, an independent research company, </w:t>
                </w:r>
              </w:p>
              <w:p w14:paraId="1FC608D3" w14:textId="615B6B7C" w:rsidR="0061432C" w:rsidRDefault="00CE1CD1" w:rsidP="0061432C">
                <w:pPr>
                  <w:pStyle w:val="TeThHauorabodytext"/>
                  <w:numPr>
                    <w:ilvl w:val="0"/>
                    <w:numId w:val="36"/>
                  </w:numPr>
                </w:pPr>
                <w:r>
                  <w:t>the survey is voluntary and anonymous</w:t>
                </w:r>
                <w:r w:rsidR="00F7625D">
                  <w:t>,</w:t>
                </w:r>
              </w:p>
              <w:p w14:paraId="6E975CDA" w14:textId="61DF21D0" w:rsidR="00CE1CD1" w:rsidRDefault="00CE1CD1" w:rsidP="0061432C">
                <w:pPr>
                  <w:pStyle w:val="TeThHauorabodytext"/>
                  <w:numPr>
                    <w:ilvl w:val="0"/>
                    <w:numId w:val="36"/>
                  </w:numPr>
                </w:pPr>
                <w:r>
                  <w:t>people can choose if they want to take part and their service provider will not know who has responded,</w:t>
                </w:r>
                <w:r w:rsidR="000F6AEE">
                  <w:t xml:space="preserve"> and that</w:t>
                </w:r>
              </w:p>
              <w:p w14:paraId="37C19FEF" w14:textId="7081799B" w:rsidR="000F6AEE" w:rsidRDefault="000F6AEE" w:rsidP="0061432C">
                <w:pPr>
                  <w:pStyle w:val="TeThHauorabodytext"/>
                  <w:numPr>
                    <w:ilvl w:val="0"/>
                    <w:numId w:val="36"/>
                  </w:numPr>
                </w:pPr>
                <w:r>
                  <w:t>their answers will not be connected to them in any way.</w:t>
                </w:r>
              </w:p>
              <w:p w14:paraId="5252F2BE" w14:textId="4FE0E26E" w:rsidR="00511BDA" w:rsidRPr="00BC49E3" w:rsidRDefault="00B37008" w:rsidP="000F6AEE">
                <w:pPr>
                  <w:pStyle w:val="TeThHauorabodytext"/>
                </w:pPr>
                <w:r>
                  <w:t>The survey invitation includes a link to a webpage</w:t>
                </w:r>
                <w:r w:rsidR="001C0AE3">
                  <w:rPr>
                    <w:rStyle w:val="FootnoteReference"/>
                  </w:rPr>
                  <w:footnoteReference w:id="7"/>
                </w:r>
                <w:r>
                  <w:t xml:space="preserve"> </w:t>
                </w:r>
                <w:r w:rsidR="00CC7AD0">
                  <w:t>with</w:t>
                </w:r>
                <w:r w:rsidR="000F6AEE">
                  <w:t xml:space="preserve"> further</w:t>
                </w:r>
                <w:r>
                  <w:t xml:space="preserve"> information about the survey</w:t>
                </w:r>
                <w:r w:rsidR="00AD46AD">
                  <w:t xml:space="preserve">, including how </w:t>
                </w:r>
                <w:r w:rsidR="00327CA3">
                  <w:t xml:space="preserve">Ipsos received their contact details and how their </w:t>
                </w:r>
                <w:r w:rsidR="00AD46AD">
                  <w:t>information is being protected</w:t>
                </w:r>
                <w:r w:rsidR="00327CA3">
                  <w:t>.</w:t>
                </w:r>
              </w:p>
            </w:tc>
          </w:sdtContent>
        </w:sdt>
      </w:tr>
    </w:tbl>
    <w:p w14:paraId="6B9BA0FE" w14:textId="77777777" w:rsidR="00511BDA" w:rsidRPr="00783AE3" w:rsidRDefault="00511BDA" w:rsidP="00511BDA">
      <w:pPr>
        <w:rPr>
          <w:b/>
          <w:bCs/>
        </w:rPr>
      </w:pPr>
    </w:p>
    <w:p w14:paraId="4C7C1C65" w14:textId="77777777" w:rsidR="00511BDA" w:rsidRPr="00E062DF" w:rsidRDefault="00511BDA" w:rsidP="00511BDA">
      <w:pPr>
        <w:pStyle w:val="Normal0"/>
        <w:numPr>
          <w:ilvl w:val="0"/>
          <w:numId w:val="28"/>
        </w:numPr>
        <w:ind w:left="567" w:hanging="567"/>
        <w:rPr>
          <w:rFonts w:ascii="Arial" w:hAnsi="Arial" w:cs="Arial"/>
          <w:b/>
          <w:bCs/>
        </w:rPr>
      </w:pPr>
      <w:r w:rsidRPr="00E062DF">
        <w:rPr>
          <w:rFonts w:ascii="Arial" w:hAnsi="Arial" w:cs="Arial"/>
          <w:b/>
          <w:bCs/>
        </w:rPr>
        <w:t>When you are going to tell the individual</w:t>
      </w:r>
    </w:p>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511BDA" w14:paraId="2E72B3D6" w14:textId="77777777" w:rsidTr="00481F01">
        <w:tc>
          <w:tcPr>
            <w:tcW w:w="9634" w:type="dxa"/>
            <w:shd w:val="clear" w:color="auto" w:fill="F2F2F2" w:themeFill="background1" w:themeFillShade="F2"/>
          </w:tcPr>
          <w:p w14:paraId="505A2CBA" w14:textId="77777777" w:rsidR="00511BDA" w:rsidRPr="00866EC0" w:rsidRDefault="00511BDA" w:rsidP="00481F01">
            <w:pPr>
              <w:spacing w:before="60" w:after="60"/>
              <w:rPr>
                <w:bCs/>
              </w:rPr>
            </w:pPr>
            <w:r w:rsidRPr="007D2EA3">
              <w:t xml:space="preserve">Will you tell individuals </w:t>
            </w:r>
            <w:r w:rsidRPr="00866EC0">
              <w:rPr>
                <w:bCs/>
              </w:rPr>
              <w:t>before or after you have collected their information?</w:t>
            </w:r>
            <w:r>
              <w:rPr>
                <w:bCs/>
              </w:rPr>
              <w:br/>
            </w:r>
            <w:r w:rsidRPr="00866EC0">
              <w:rPr>
                <w:bCs/>
              </w:rPr>
              <w:t>If you’re telling the individuals after you</w:t>
            </w:r>
            <w:r w:rsidRPr="007D2EA3">
              <w:t xml:space="preserve"> have collected their information, how long after?</w:t>
            </w:r>
          </w:p>
        </w:tc>
      </w:tr>
      <w:tr w:rsidR="00511BDA" w14:paraId="5863D19C" w14:textId="77777777" w:rsidTr="00481F01">
        <w:sdt>
          <w:sdtPr>
            <w:id w:val="1007948710"/>
            <w:placeholder>
              <w:docPart w:val="D45D20CBA46842BDBED3FEE79C66BDEA"/>
            </w:placeholder>
          </w:sdtPr>
          <w:sdtContent>
            <w:tc>
              <w:tcPr>
                <w:tcW w:w="9634" w:type="dxa"/>
              </w:tcPr>
              <w:p w14:paraId="0169F189" w14:textId="2C4CCB67" w:rsidR="00511BDA" w:rsidRPr="00BC49E3" w:rsidRDefault="003831B1" w:rsidP="00FE5610">
                <w:pPr>
                  <w:pStyle w:val="TeThHauorabodytext"/>
                </w:pPr>
                <w:r>
                  <w:t xml:space="preserve">Home and community support service clients are </w:t>
                </w:r>
                <w:r w:rsidR="008727FD">
                  <w:t xml:space="preserve">aware of the need to ensure </w:t>
                </w:r>
                <w:r w:rsidR="009B4A55">
                  <w:t xml:space="preserve">their </w:t>
                </w:r>
                <w:r w:rsidR="00F175E4">
                  <w:t xml:space="preserve">general privacy statement or consent form covers collection and sharing of information </w:t>
                </w:r>
                <w:r w:rsidR="00FE5610">
                  <w:t>for quality improvement purposes.</w:t>
                </w:r>
              </w:p>
            </w:tc>
          </w:sdtContent>
        </w:sdt>
      </w:tr>
    </w:tbl>
    <w:p w14:paraId="086D3A66" w14:textId="77777777" w:rsidR="00511BDA" w:rsidRDefault="00511BDA" w:rsidP="00511BDA">
      <w:pPr>
        <w:rPr>
          <w:rFonts w:asciiTheme="minorHAnsi" w:hAnsiTheme="minorHAnsi" w:cstheme="minorHAnsi"/>
          <w:b/>
          <w:bCs/>
        </w:rPr>
      </w:pPr>
    </w:p>
    <w:p w14:paraId="61660922" w14:textId="77777777" w:rsidR="00511BDA" w:rsidRPr="00E062DF" w:rsidRDefault="00511BDA" w:rsidP="00511BDA">
      <w:pPr>
        <w:pStyle w:val="Normal0"/>
        <w:numPr>
          <w:ilvl w:val="0"/>
          <w:numId w:val="28"/>
        </w:numPr>
        <w:ind w:left="567" w:hanging="567"/>
        <w:rPr>
          <w:rFonts w:ascii="Arial" w:hAnsi="Arial" w:cs="Arial"/>
          <w:b/>
          <w:bCs/>
        </w:rPr>
      </w:pPr>
      <w:r w:rsidRPr="00E062DF">
        <w:rPr>
          <w:rFonts w:ascii="Arial" w:hAnsi="Arial" w:cs="Arial"/>
          <w:b/>
          <w:bCs/>
        </w:rPr>
        <w:t>Mandatory or voluntary collection</w:t>
      </w:r>
    </w:p>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511BDA" w14:paraId="235A9588" w14:textId="77777777" w:rsidTr="00481F01">
        <w:tc>
          <w:tcPr>
            <w:tcW w:w="9634" w:type="dxa"/>
            <w:shd w:val="clear" w:color="auto" w:fill="F2F2F2" w:themeFill="background1" w:themeFillShade="F2"/>
          </w:tcPr>
          <w:p w14:paraId="22795264" w14:textId="77777777" w:rsidR="00511BDA" w:rsidRPr="009C5293" w:rsidRDefault="00511BDA" w:rsidP="00481F01">
            <w:pPr>
              <w:spacing w:before="60" w:after="60"/>
              <w:rPr>
                <w:b/>
                <w:bCs/>
              </w:rPr>
            </w:pPr>
            <w:r w:rsidRPr="009C5293">
              <w:rPr>
                <w:b/>
                <w:bCs/>
              </w:rPr>
              <w:t>Please state</w:t>
            </w:r>
            <w:r w:rsidRPr="009C5293">
              <w:t xml:space="preserve"> </w:t>
            </w:r>
            <w:r w:rsidRPr="003651E1">
              <w:rPr>
                <w:rFonts w:cs="Arial"/>
              </w:rPr>
              <w:t>whether the collection of information is voluntary or mandatory?</w:t>
            </w:r>
          </w:p>
        </w:tc>
      </w:tr>
      <w:tr w:rsidR="00511BDA" w14:paraId="2C42512A" w14:textId="77777777" w:rsidTr="00481F01">
        <w:sdt>
          <w:sdtPr>
            <w:id w:val="-1287882316"/>
            <w:placeholder>
              <w:docPart w:val="D6B6405A476540C7B3D8B6EF4B053DA4"/>
            </w:placeholder>
          </w:sdtPr>
          <w:sdtContent>
            <w:tc>
              <w:tcPr>
                <w:tcW w:w="9634" w:type="dxa"/>
                <w:shd w:val="clear" w:color="auto" w:fill="auto"/>
              </w:tcPr>
              <w:p w14:paraId="652735A8" w14:textId="6557F88A" w:rsidR="00511BDA" w:rsidRPr="00BC49E3" w:rsidRDefault="001C2297" w:rsidP="001C2297">
                <w:pPr>
                  <w:pStyle w:val="TeThHauorabodytext"/>
                </w:pPr>
                <w:r>
                  <w:t>Voluntary.</w:t>
                </w:r>
              </w:p>
            </w:tc>
          </w:sdtContent>
        </w:sdt>
      </w:tr>
      <w:tr w:rsidR="00511BDA" w14:paraId="696AE867" w14:textId="77777777" w:rsidTr="00481F01">
        <w:tc>
          <w:tcPr>
            <w:tcW w:w="9634" w:type="dxa"/>
            <w:shd w:val="clear" w:color="auto" w:fill="F2F2F2" w:themeFill="background1" w:themeFillShade="F2"/>
          </w:tcPr>
          <w:p w14:paraId="073077A7" w14:textId="77777777" w:rsidR="00511BDA" w:rsidRPr="003651E1" w:rsidRDefault="00511BDA" w:rsidP="00481F01">
            <w:pPr>
              <w:spacing w:before="60" w:after="60"/>
              <w:rPr>
                <w:rFonts w:cs="Arial"/>
                <w:i/>
                <w:iCs/>
              </w:rPr>
            </w:pPr>
            <w:r w:rsidRPr="003651E1">
              <w:rPr>
                <w:rFonts w:cs="Arial"/>
                <w:b/>
                <w:bCs/>
              </w:rPr>
              <w:t xml:space="preserve">Please state </w:t>
            </w:r>
            <w:r w:rsidRPr="003651E1">
              <w:rPr>
                <w:rFonts w:cs="Arial"/>
              </w:rPr>
              <w:t>to what extent, if any, the individual can opt out of providing some or all their information</w:t>
            </w:r>
          </w:p>
        </w:tc>
      </w:tr>
      <w:tr w:rsidR="00511BDA" w14:paraId="76A40682" w14:textId="77777777" w:rsidTr="00481F01">
        <w:sdt>
          <w:sdtPr>
            <w:id w:val="-400756162"/>
            <w:placeholder>
              <w:docPart w:val="A44C95009F644EBABCB614E6CCEA4A71"/>
            </w:placeholder>
          </w:sdtPr>
          <w:sdtContent>
            <w:tc>
              <w:tcPr>
                <w:tcW w:w="9634" w:type="dxa"/>
              </w:tcPr>
              <w:p w14:paraId="0D9DA580" w14:textId="359DF1F7" w:rsidR="006F0039" w:rsidRDefault="003E1E32" w:rsidP="00D200DE">
                <w:pPr>
                  <w:pStyle w:val="TeThHauorabodytext"/>
                </w:pPr>
                <w:r>
                  <w:t xml:space="preserve">The collection of individual client information is already undertaken by </w:t>
                </w:r>
                <w:r w:rsidR="00FF1B66">
                  <w:t xml:space="preserve">service </w:t>
                </w:r>
                <w:r>
                  <w:t>providers as part of their service provision.</w:t>
                </w:r>
              </w:p>
              <w:p w14:paraId="27B88A8C" w14:textId="77777777" w:rsidR="006624BF" w:rsidRDefault="006F0039" w:rsidP="00D200DE">
                <w:pPr>
                  <w:pStyle w:val="TeThHauorabodytext"/>
                </w:pPr>
                <w:r>
                  <w:t>People can opt out of taking part in the survey itself</w:t>
                </w:r>
                <w:r w:rsidR="00E471AB">
                  <w:t xml:space="preserve">. The survey invitation explains the purpose of the survey, that it is voluntary and anonymous, and that people can choose if they want to take part and their service provider </w:t>
                </w:r>
                <w:r w:rsidR="006624BF">
                  <w:t>will not know who has responded.</w:t>
                </w:r>
              </w:p>
              <w:p w14:paraId="4562B419" w14:textId="587DE54B" w:rsidR="00511BDA" w:rsidRPr="00BC49E3" w:rsidRDefault="006624BF" w:rsidP="00D200DE">
                <w:pPr>
                  <w:pStyle w:val="TeThHauorabodytext"/>
                </w:pPr>
                <w:r>
                  <w:t>All emails sent by Ipsos have a clear ‘unsubscribe’ option and if someone clicks this then no further emails will be sent to that email address. People can also unsubscribe by calling or emailing the survey helpdesk</w:t>
                </w:r>
                <w:r w:rsidR="006B6C03">
                  <w:t xml:space="preserve"> or by replying to the survey text message with ‘unsubscribe’ or ‘stop’. Instructions for opting out of the survey are included on the </w:t>
                </w:r>
                <w:r w:rsidR="00005F49">
                  <w:t>‘taking part’ webpage</w:t>
                </w:r>
                <w:r w:rsidR="00D200DE">
                  <w:t>.</w:t>
                </w:r>
              </w:p>
            </w:tc>
          </w:sdtContent>
        </w:sdt>
      </w:tr>
      <w:tr w:rsidR="00511BDA" w14:paraId="01995054" w14:textId="77777777" w:rsidTr="00481F01">
        <w:tc>
          <w:tcPr>
            <w:tcW w:w="9634" w:type="dxa"/>
            <w:shd w:val="clear" w:color="auto" w:fill="F2F2F2" w:themeFill="background1" w:themeFillShade="F2"/>
          </w:tcPr>
          <w:p w14:paraId="0D9AAADB" w14:textId="77777777" w:rsidR="00511BDA" w:rsidRPr="003651E1" w:rsidRDefault="00511BDA" w:rsidP="00481F01">
            <w:pPr>
              <w:spacing w:before="60" w:after="60"/>
              <w:rPr>
                <w:rFonts w:cs="Arial"/>
              </w:rPr>
            </w:pPr>
            <w:r w:rsidRPr="003651E1">
              <w:rPr>
                <w:rFonts w:cs="Arial"/>
                <w:b/>
                <w:bCs/>
              </w:rPr>
              <w:t>Please state</w:t>
            </w:r>
            <w:r w:rsidRPr="003651E1">
              <w:rPr>
                <w:rFonts w:cs="Arial"/>
              </w:rPr>
              <w:t xml:space="preserve"> what happens if the individual does not want to disclose their information?</w:t>
            </w:r>
          </w:p>
        </w:tc>
      </w:tr>
      <w:tr w:rsidR="00511BDA" w14:paraId="57714262" w14:textId="77777777" w:rsidTr="00481F01">
        <w:sdt>
          <w:sdtPr>
            <w:id w:val="-1696453806"/>
            <w:placeholder>
              <w:docPart w:val="A84B67546DAF43DE917883DA08B63B04"/>
            </w:placeholder>
          </w:sdtPr>
          <w:sdtContent>
            <w:tc>
              <w:tcPr>
                <w:tcW w:w="9634" w:type="dxa"/>
              </w:tcPr>
              <w:p w14:paraId="6F5DE1BE" w14:textId="77777777" w:rsidR="00C54CA1" w:rsidRDefault="00D200DE" w:rsidP="00D200DE">
                <w:pPr>
                  <w:pStyle w:val="TeThHauorabodytext"/>
                </w:pPr>
                <w:r>
                  <w:t>That person does not complete the survey and their contact information is deleted from the survey system.</w:t>
                </w:r>
              </w:p>
              <w:p w14:paraId="71AB65E7" w14:textId="141471C9" w:rsidR="00511BDA" w:rsidRPr="00BC49E3" w:rsidRDefault="00511BDA" w:rsidP="00D200DE">
                <w:pPr>
                  <w:pStyle w:val="TeThHauorabodytext"/>
                </w:pPr>
              </w:p>
            </w:tc>
          </w:sdtContent>
        </w:sdt>
      </w:tr>
    </w:tbl>
    <w:p w14:paraId="09DF73F4" w14:textId="77777777" w:rsidR="00511BDA" w:rsidRPr="00ED2D00" w:rsidRDefault="00511BDA" w:rsidP="00511BDA">
      <w:pPr>
        <w:pStyle w:val="ComplianceCheck"/>
      </w:pPr>
      <w:r w:rsidRPr="00F80C22">
        <w:lastRenderedPageBreak/>
        <w:t>Compliance check with Principle 3</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3"/>
        <w:gridCol w:w="943"/>
        <w:gridCol w:w="896"/>
        <w:gridCol w:w="984"/>
      </w:tblGrid>
      <w:tr w:rsidR="00511BDA" w:rsidRPr="00901279" w14:paraId="415E3264" w14:textId="77777777" w:rsidTr="00481F01">
        <w:trPr>
          <w:trHeight w:val="493"/>
        </w:trPr>
        <w:tc>
          <w:tcPr>
            <w:tcW w:w="3447" w:type="pct"/>
            <w:shd w:val="clear" w:color="auto" w:fill="F2F2F2" w:themeFill="background1" w:themeFillShade="F2"/>
          </w:tcPr>
          <w:p w14:paraId="5C6FFC21" w14:textId="77777777" w:rsidR="00511BDA" w:rsidRPr="00901279" w:rsidRDefault="00511BDA" w:rsidP="00481F01">
            <w:pPr>
              <w:rPr>
                <w:b/>
                <w:bCs/>
              </w:rPr>
            </w:pPr>
            <w:r w:rsidRPr="009D6BFA">
              <w:rPr>
                <w:b/>
                <w:bCs/>
              </w:rPr>
              <w:t xml:space="preserve">Does the project comply with Principle </w:t>
            </w:r>
            <w:r>
              <w:rPr>
                <w:b/>
                <w:bCs/>
              </w:rPr>
              <w:t>3?</w:t>
            </w:r>
          </w:p>
        </w:tc>
        <w:tc>
          <w:tcPr>
            <w:tcW w:w="535" w:type="pct"/>
            <w:shd w:val="clear" w:color="auto" w:fill="F2F2F2" w:themeFill="background1" w:themeFillShade="F2"/>
            <w:vAlign w:val="center"/>
          </w:tcPr>
          <w:p w14:paraId="4F28696F" w14:textId="77777777" w:rsidR="00511BDA" w:rsidRPr="009E64CB" w:rsidRDefault="00511BDA" w:rsidP="00481F01">
            <w:pPr>
              <w:autoSpaceDE w:val="0"/>
              <w:autoSpaceDN w:val="0"/>
              <w:adjustRightInd w:val="0"/>
              <w:jc w:val="center"/>
              <w:rPr>
                <w:rFonts w:asciiTheme="minorHAnsi" w:hAnsiTheme="minorHAnsi" w:cstheme="minorHAnsi"/>
                <w:b/>
                <w:color w:val="3A5C78"/>
              </w:rPr>
            </w:pPr>
            <w:r w:rsidRPr="009E64CB">
              <w:rPr>
                <w:rFonts w:asciiTheme="minorHAnsi" w:hAnsiTheme="minorHAnsi" w:cstheme="minorHAnsi"/>
                <w:b/>
                <w:color w:val="3A5C78"/>
              </w:rPr>
              <w:t>YES</w:t>
            </w:r>
          </w:p>
        </w:tc>
        <w:tc>
          <w:tcPr>
            <w:tcW w:w="509" w:type="pct"/>
            <w:shd w:val="clear" w:color="auto" w:fill="F2F2F2" w:themeFill="background1" w:themeFillShade="F2"/>
            <w:vAlign w:val="center"/>
          </w:tcPr>
          <w:p w14:paraId="5C61B34B" w14:textId="77777777" w:rsidR="00511BDA" w:rsidRPr="009E64CB" w:rsidRDefault="00511BDA" w:rsidP="00481F01">
            <w:pPr>
              <w:autoSpaceDE w:val="0"/>
              <w:autoSpaceDN w:val="0"/>
              <w:adjustRightInd w:val="0"/>
              <w:jc w:val="center"/>
              <w:rPr>
                <w:rFonts w:asciiTheme="minorHAnsi" w:hAnsiTheme="minorHAnsi" w:cstheme="minorHAnsi"/>
                <w:b/>
                <w:color w:val="3A5C78"/>
              </w:rPr>
            </w:pPr>
            <w:r w:rsidRPr="009E64CB">
              <w:rPr>
                <w:rFonts w:asciiTheme="minorHAnsi" w:hAnsiTheme="minorHAnsi" w:cstheme="minorHAnsi"/>
                <w:b/>
                <w:color w:val="3A5C78"/>
              </w:rPr>
              <w:t>NO</w:t>
            </w:r>
          </w:p>
        </w:tc>
        <w:tc>
          <w:tcPr>
            <w:tcW w:w="509" w:type="pct"/>
            <w:shd w:val="clear" w:color="auto" w:fill="F2F2F2" w:themeFill="background1" w:themeFillShade="F2"/>
          </w:tcPr>
          <w:p w14:paraId="2B283AA2" w14:textId="77777777" w:rsidR="00511BDA" w:rsidRPr="009E64CB" w:rsidRDefault="00511BDA" w:rsidP="00481F01">
            <w:pPr>
              <w:autoSpaceDE w:val="0"/>
              <w:autoSpaceDN w:val="0"/>
              <w:adjustRightInd w:val="0"/>
              <w:jc w:val="center"/>
              <w:rPr>
                <w:rFonts w:asciiTheme="minorHAnsi" w:hAnsiTheme="minorHAnsi"/>
                <w:b/>
                <w:color w:val="3A5C78"/>
              </w:rPr>
            </w:pPr>
            <w:r w:rsidRPr="009E64CB">
              <w:rPr>
                <w:rFonts w:asciiTheme="minorHAnsi" w:hAnsiTheme="minorHAnsi"/>
                <w:b/>
                <w:color w:val="3A5C78"/>
              </w:rPr>
              <w:t>UNSURE</w:t>
            </w:r>
          </w:p>
        </w:tc>
      </w:tr>
      <w:tr w:rsidR="00511BDA" w:rsidRPr="00901279" w14:paraId="527FD33E" w14:textId="77777777" w:rsidTr="00481F01">
        <w:trPr>
          <w:trHeight w:val="493"/>
        </w:trPr>
        <w:tc>
          <w:tcPr>
            <w:tcW w:w="3447" w:type="pct"/>
            <w:shd w:val="clear" w:color="auto" w:fill="auto"/>
          </w:tcPr>
          <w:p w14:paraId="55C0027D" w14:textId="77777777" w:rsidR="00511BDA" w:rsidRPr="004816BC" w:rsidRDefault="00511BDA" w:rsidP="00481F01">
            <w:pPr>
              <w:spacing w:before="60" w:after="60"/>
              <w:rPr>
                <w:i/>
                <w:iCs/>
                <w:color w:val="3A5C78"/>
              </w:rPr>
            </w:pPr>
            <w:r>
              <w:t>Are you telling the individual how the project will handle their personal information (either before or as soon as practicable after the information is collected) or an exception applies?</w:t>
            </w:r>
          </w:p>
        </w:tc>
        <w:sdt>
          <w:sdtPr>
            <w:rPr>
              <w:rFonts w:asciiTheme="minorHAnsi" w:hAnsiTheme="minorHAnsi" w:cstheme="minorHAnsi"/>
              <w:lang w:val="en-US"/>
            </w:rPr>
            <w:id w:val="-2023310403"/>
            <w14:checkbox>
              <w14:checked w14:val="1"/>
              <w14:checkedState w14:val="2612" w14:font="MS Gothic"/>
              <w14:uncheckedState w14:val="2610" w14:font="MS Gothic"/>
            </w14:checkbox>
          </w:sdtPr>
          <w:sdtContent>
            <w:tc>
              <w:tcPr>
                <w:tcW w:w="535" w:type="pct"/>
                <w:shd w:val="clear" w:color="auto" w:fill="auto"/>
              </w:tcPr>
              <w:p w14:paraId="422C5F49" w14:textId="57A47088" w:rsidR="00511BDA" w:rsidRPr="00901279" w:rsidRDefault="00A04972"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335302454"/>
            <w14:checkbox>
              <w14:checked w14:val="0"/>
              <w14:checkedState w14:val="2612" w14:font="MS Gothic"/>
              <w14:uncheckedState w14:val="2610" w14:font="MS Gothic"/>
            </w14:checkbox>
          </w:sdtPr>
          <w:sdtContent>
            <w:tc>
              <w:tcPr>
                <w:tcW w:w="509" w:type="pct"/>
                <w:shd w:val="clear" w:color="auto" w:fill="auto"/>
              </w:tcPr>
              <w:p w14:paraId="3B50403F"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658703558"/>
            <w14:checkbox>
              <w14:checked w14:val="0"/>
              <w14:checkedState w14:val="2612" w14:font="MS Gothic"/>
              <w14:uncheckedState w14:val="2610" w14:font="MS Gothic"/>
            </w14:checkbox>
          </w:sdtPr>
          <w:sdtContent>
            <w:tc>
              <w:tcPr>
                <w:tcW w:w="509" w:type="pct"/>
              </w:tcPr>
              <w:p w14:paraId="10BD8ABB" w14:textId="77777777" w:rsidR="00511BDA"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3223668D" w14:textId="77777777" w:rsidR="00511BDA" w:rsidRPr="00C510DF" w:rsidRDefault="00511BDA" w:rsidP="00511BDA">
      <w:pPr>
        <w:pStyle w:val="Heading1"/>
        <w:shd w:val="clear" w:color="auto" w:fill="31849B"/>
        <w:rPr>
          <w:color w:val="FFFFFF" w:themeColor="background1"/>
        </w:rPr>
      </w:pPr>
      <w:bookmarkStart w:id="19" w:name="_Toc178343926"/>
      <w:r w:rsidRPr="00401D5D">
        <w:rPr>
          <w:color w:val="FFFFFF" w:themeColor="background1"/>
        </w:rPr>
        <w:t>Principle 4:</w:t>
      </w:r>
      <w:r>
        <w:rPr>
          <w:color w:val="FFFFFF" w:themeColor="background1"/>
        </w:rPr>
        <w:br/>
      </w:r>
      <w:r w:rsidRPr="00401D5D">
        <w:rPr>
          <w:color w:val="FFFFFF" w:themeColor="background1"/>
        </w:rPr>
        <w:t>Fair and lawful collection of information</w:t>
      </w:r>
      <w:bookmarkEnd w:id="19"/>
    </w:p>
    <w:p w14:paraId="1321FB34" w14:textId="77777777" w:rsidR="00511BDA" w:rsidRPr="00C016D6" w:rsidRDefault="00511BDA" w:rsidP="00511BDA">
      <w:pPr>
        <w:rPr>
          <w:rFonts w:cs="Arial"/>
          <w:color w:val="31849B"/>
        </w:rPr>
      </w:pPr>
      <w:r w:rsidRPr="00C016D6">
        <w:rPr>
          <w:rFonts w:cs="Arial"/>
          <w:b/>
          <w:color w:val="31849B"/>
        </w:rPr>
        <w:t>Principle 4</w:t>
      </w:r>
      <w:r w:rsidRPr="00C016D6">
        <w:rPr>
          <w:rFonts w:cs="Arial"/>
          <w:color w:val="31849B"/>
        </w:rPr>
        <w:t xml:space="preserve"> requires that when an agency collects information they must do so by lawful means </w:t>
      </w:r>
      <w:r w:rsidRPr="00C016D6">
        <w:rPr>
          <w:rFonts w:cs="Arial"/>
          <w:b/>
          <w:bCs/>
          <w:color w:val="31849B"/>
        </w:rPr>
        <w:t>and</w:t>
      </w:r>
      <w:r w:rsidRPr="00C016D6">
        <w:rPr>
          <w:rFonts w:cs="Arial"/>
          <w:color w:val="31849B"/>
        </w:rPr>
        <w:t xml:space="preserve"> by means that, in the circumstances of the case are fair and not intrusive.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511BDA" w:rsidRPr="00472BFC" w14:paraId="797FBF1F" w14:textId="77777777" w:rsidTr="00200A93">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087817F" w14:textId="71EC6518" w:rsidR="00511BDA" w:rsidRPr="00C016D6" w:rsidRDefault="00511BDA" w:rsidP="00481F01">
            <w:pPr>
              <w:spacing w:before="60" w:after="60"/>
              <w:rPr>
                <w:rFonts w:cs="Arial"/>
                <w:i/>
                <w:iCs/>
              </w:rPr>
            </w:pPr>
            <w:r w:rsidRPr="00C016D6">
              <w:rPr>
                <w:rFonts w:cs="Arial"/>
                <w:b/>
                <w:bCs/>
              </w:rPr>
              <w:t xml:space="preserve">Please describe </w:t>
            </w:r>
            <w:r w:rsidRPr="00C016D6">
              <w:rPr>
                <w:rFonts w:cs="Arial"/>
              </w:rPr>
              <w:t>the current proposed method of information collection</w:t>
            </w:r>
          </w:p>
        </w:tc>
      </w:tr>
      <w:tr w:rsidR="00511BDA" w14:paraId="4632E4F2" w14:textId="77777777" w:rsidTr="00200A93">
        <w:sdt>
          <w:sdtPr>
            <w:rPr>
              <w:rFonts w:ascii="Calibri" w:eastAsia="Times New Roman" w:hAnsi="Calibri" w:cs="Helv"/>
              <w:color w:val="000000"/>
              <w:lang w:eastAsia="en-NZ"/>
            </w:rPr>
            <w:id w:val="371201565"/>
            <w:placeholder>
              <w:docPart w:val="0244B6D32016428BA00FB55E02FCD94E"/>
            </w:placeholder>
          </w:sdtPr>
          <w:sdtContent>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ECBC0" w14:textId="26A8C0A9" w:rsidR="00AF0A17" w:rsidRPr="000E0DF8" w:rsidRDefault="00AA17E4" w:rsidP="000E0DF8">
                <w:pPr>
                  <w:pStyle w:val="TeThHauorabodytext"/>
                  <w:rPr>
                    <w:b/>
                    <w:bCs/>
                    <w:i/>
                    <w:iCs/>
                  </w:rPr>
                </w:pPr>
                <w:r w:rsidRPr="000E0DF8">
                  <w:rPr>
                    <w:b/>
                    <w:bCs/>
                    <w:i/>
                    <w:iCs/>
                  </w:rPr>
                  <w:t>Information flow diagram for the HCSS survey</w:t>
                </w:r>
              </w:p>
              <w:p w14:paraId="34D40E3C" w14:textId="2B0DAB43" w:rsidR="00511BDA" w:rsidRPr="00106922" w:rsidRDefault="00FE5D16" w:rsidP="00481F01">
                <w:pPr>
                  <w:pStyle w:val="Normal0"/>
                  <w:spacing w:before="120"/>
                </w:pPr>
                <w:r>
                  <w:object w:dxaOrig="6850" w:dyaOrig="7690" w14:anchorId="3ACE7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411pt" o:ole="">
                      <v:imagedata r:id="rId25" o:title=""/>
                    </v:shape>
                    <o:OLEObject Type="Embed" ProgID="PBrush" ShapeID="_x0000_i1025" DrawAspect="Content" ObjectID="_1792822241" r:id="rId26"/>
                  </w:object>
                </w:r>
              </w:p>
            </w:tc>
          </w:sdtContent>
        </w:sdt>
      </w:tr>
      <w:tr w:rsidR="00511BDA" w14:paraId="10F77D8A" w14:textId="77777777" w:rsidTr="00200A93">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985E6E4" w14:textId="77777777" w:rsidR="00511BDA" w:rsidRPr="00B35C75" w:rsidRDefault="00511BDA" w:rsidP="004F79BF">
            <w:pPr>
              <w:pStyle w:val="TeThHauorabodytext"/>
            </w:pPr>
            <w:r>
              <w:lastRenderedPageBreak/>
              <w:t xml:space="preserve">If you’re collecting information from children or young people, </w:t>
            </w:r>
            <w:r w:rsidRPr="00EA2823">
              <w:rPr>
                <w:b/>
                <w:bCs/>
              </w:rPr>
              <w:t xml:space="preserve">please state </w:t>
            </w:r>
            <w:r w:rsidRPr="00EA2823">
              <w:t xml:space="preserve">what steps are you taking to address any power imbalance, and to </w:t>
            </w:r>
            <w:r w:rsidRPr="00FD65BB">
              <w:t>obtain</w:t>
            </w:r>
            <w:r w:rsidRPr="00EA2823">
              <w:t xml:space="preserve"> genuine consent for the collection (or authorisation) of their family/whānau?</w:t>
            </w:r>
            <w:r w:rsidRPr="00EA2823">
              <w:rPr>
                <w:i/>
                <w:color w:val="31849B"/>
              </w:rPr>
              <w:t xml:space="preserve"> </w:t>
            </w:r>
          </w:p>
        </w:tc>
      </w:tr>
      <w:tr w:rsidR="00511BDA" w14:paraId="3A834EF8" w14:textId="77777777" w:rsidTr="00200A93">
        <w:sdt>
          <w:sdtPr>
            <w:id w:val="447049400"/>
            <w:placeholder>
              <w:docPart w:val="341996B4902B43C5838BC322739E9791"/>
            </w:placeholder>
          </w:sdtPr>
          <w:sdtContent>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7E044" w14:textId="432EA176" w:rsidR="00511BDA" w:rsidRPr="00106922" w:rsidRDefault="009E4AFB" w:rsidP="004F79BF">
                <w:pPr>
                  <w:pStyle w:val="TeThHauorabodytext"/>
                </w:pPr>
                <w:r w:rsidRPr="009E4AFB">
                  <w:t>Children aged under 15 years may be invited to take part, but we recommend the survey be completed for them by a parent or guardian.</w:t>
                </w:r>
              </w:p>
            </w:tc>
          </w:sdtContent>
        </w:sdt>
      </w:tr>
      <w:tr w:rsidR="00511BDA" w14:paraId="7C28A6B5" w14:textId="77777777" w:rsidTr="00200A93">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7957C2" w14:textId="77777777" w:rsidR="00511BDA" w:rsidRPr="00A46CB0" w:rsidRDefault="00511BDA" w:rsidP="00A46CB0">
            <w:pPr>
              <w:pStyle w:val="TeThHauorabodytext"/>
            </w:pPr>
            <w:r w:rsidRPr="00A46CB0">
              <w:t>If there are any cultural considerations, how you have assessed this, and, as appropriate, with whom you have consulted about how to ensure you collect the information in a culturally appropriate way</w:t>
            </w:r>
          </w:p>
        </w:tc>
      </w:tr>
      <w:tr w:rsidR="00511BDA" w14:paraId="453BE8BC" w14:textId="77777777" w:rsidTr="00200A93">
        <w:sdt>
          <w:sdtPr>
            <w:id w:val="1241912299"/>
            <w:placeholder>
              <w:docPart w:val="3B43B956ABD942468DD2D119732BB0DD"/>
            </w:placeholder>
          </w:sdtPr>
          <w:sdtContent>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069E9" w14:textId="6054CB0D" w:rsidR="00511BDA" w:rsidRPr="00BC49E3" w:rsidRDefault="00A46CB0" w:rsidP="004F79BF">
                <w:pPr>
                  <w:pStyle w:val="TeThHauorabodytext"/>
                </w:pPr>
                <w:r>
                  <w:t>The survey invitation and questionnaire have been cognitively pre-tested with Māori and Pacific peoples to ensure they are culturally appropriate</w:t>
                </w:r>
                <w:r w:rsidR="008B42F7">
                  <w:t xml:space="preserve">. The online questionnaire can be completed in either English or te reo Māori. Survey information brochures are available in English, te reo Māori, </w:t>
                </w:r>
                <w:r w:rsidR="00A033AB">
                  <w:t xml:space="preserve">Samoan, Tongan, Hindi and Simplified Chinese. The survey includes questions that indicate culturally safe care </w:t>
                </w:r>
                <w:proofErr w:type="gramStart"/>
                <w:r w:rsidR="00A033AB">
                  <w:t>in order to</w:t>
                </w:r>
                <w:proofErr w:type="gramEnd"/>
                <w:r w:rsidR="00A033AB">
                  <w:t xml:space="preserve"> collect, measure and report</w:t>
                </w:r>
                <w:r w:rsidR="00284E09">
                  <w:t xml:space="preserve"> on this.</w:t>
                </w:r>
              </w:p>
            </w:tc>
          </w:sdtContent>
        </w:sdt>
      </w:tr>
    </w:tbl>
    <w:p w14:paraId="265C4D04" w14:textId="77777777" w:rsidR="00511BDA" w:rsidRPr="00E97F2C" w:rsidRDefault="00511BDA" w:rsidP="00511BDA">
      <w:pPr>
        <w:pStyle w:val="ComplianceCheck"/>
      </w:pPr>
      <w:r w:rsidRPr="00E97F2C">
        <w:t xml:space="preserve">Compliance check with </w:t>
      </w:r>
      <w:r w:rsidRPr="00ED2D00">
        <w:t>Principle</w:t>
      </w:r>
      <w:r w:rsidRPr="00E97F2C">
        <w:t xml:space="preserve"> 4</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6AFE13CF" w14:textId="77777777" w:rsidTr="00481F01">
        <w:trPr>
          <w:trHeight w:val="493"/>
        </w:trPr>
        <w:tc>
          <w:tcPr>
            <w:tcW w:w="3438" w:type="pct"/>
            <w:shd w:val="clear" w:color="auto" w:fill="F2F2F2" w:themeFill="background1" w:themeFillShade="F2"/>
          </w:tcPr>
          <w:p w14:paraId="3E034854" w14:textId="77777777" w:rsidR="00511BDA" w:rsidRPr="00901279" w:rsidRDefault="00511BDA" w:rsidP="00481F01">
            <w:pPr>
              <w:rPr>
                <w:b/>
                <w:bCs/>
              </w:rPr>
            </w:pPr>
            <w:r w:rsidRPr="009D6BFA">
              <w:rPr>
                <w:b/>
                <w:bCs/>
              </w:rPr>
              <w:t xml:space="preserve">Does the project comply with Principle </w:t>
            </w:r>
            <w:r>
              <w:rPr>
                <w:b/>
                <w:bCs/>
              </w:rPr>
              <w:t>4?</w:t>
            </w:r>
          </w:p>
        </w:tc>
        <w:tc>
          <w:tcPr>
            <w:tcW w:w="521" w:type="pct"/>
            <w:shd w:val="clear" w:color="auto" w:fill="F2F2F2" w:themeFill="background1" w:themeFillShade="F2"/>
            <w:vAlign w:val="center"/>
          </w:tcPr>
          <w:p w14:paraId="1EFA88FF" w14:textId="77777777" w:rsidR="00511BDA" w:rsidRPr="00B84481" w:rsidRDefault="00511BDA" w:rsidP="00481F01">
            <w:pPr>
              <w:autoSpaceDE w:val="0"/>
              <w:autoSpaceDN w:val="0"/>
              <w:adjustRightInd w:val="0"/>
              <w:jc w:val="center"/>
              <w:rPr>
                <w:rFonts w:asciiTheme="minorHAnsi" w:hAnsiTheme="minorHAnsi" w:cstheme="minorHAnsi"/>
                <w:b/>
              </w:rPr>
            </w:pPr>
            <w:r w:rsidRPr="00B84481">
              <w:rPr>
                <w:rFonts w:asciiTheme="minorHAnsi" w:hAnsiTheme="minorHAnsi" w:cstheme="minorHAnsi"/>
                <w:b/>
              </w:rPr>
              <w:t>YES</w:t>
            </w:r>
          </w:p>
        </w:tc>
        <w:tc>
          <w:tcPr>
            <w:tcW w:w="521" w:type="pct"/>
            <w:shd w:val="clear" w:color="auto" w:fill="F2F2F2" w:themeFill="background1" w:themeFillShade="F2"/>
            <w:vAlign w:val="center"/>
          </w:tcPr>
          <w:p w14:paraId="0C66673F" w14:textId="77777777" w:rsidR="00511BDA" w:rsidRPr="00B84481" w:rsidRDefault="00511BDA" w:rsidP="00481F01">
            <w:pPr>
              <w:autoSpaceDE w:val="0"/>
              <w:autoSpaceDN w:val="0"/>
              <w:adjustRightInd w:val="0"/>
              <w:jc w:val="center"/>
              <w:rPr>
                <w:rFonts w:asciiTheme="minorHAnsi" w:hAnsiTheme="minorHAnsi" w:cstheme="minorHAnsi"/>
                <w:b/>
              </w:rPr>
            </w:pPr>
            <w:r w:rsidRPr="00B84481">
              <w:rPr>
                <w:rFonts w:asciiTheme="minorHAnsi" w:hAnsiTheme="minorHAnsi" w:cstheme="minorHAnsi"/>
                <w:b/>
              </w:rPr>
              <w:t>NO</w:t>
            </w:r>
          </w:p>
        </w:tc>
        <w:tc>
          <w:tcPr>
            <w:tcW w:w="520" w:type="pct"/>
            <w:shd w:val="clear" w:color="auto" w:fill="F2F2F2" w:themeFill="background1" w:themeFillShade="F2"/>
          </w:tcPr>
          <w:p w14:paraId="4F938FBD" w14:textId="77777777" w:rsidR="00511BDA" w:rsidRPr="00B84481" w:rsidRDefault="00511BDA" w:rsidP="00481F01">
            <w:pPr>
              <w:autoSpaceDE w:val="0"/>
              <w:autoSpaceDN w:val="0"/>
              <w:adjustRightInd w:val="0"/>
              <w:jc w:val="center"/>
              <w:rPr>
                <w:rFonts w:asciiTheme="minorHAnsi" w:hAnsiTheme="minorHAnsi" w:cstheme="minorHAnsi"/>
                <w:b/>
              </w:rPr>
            </w:pPr>
            <w:r w:rsidRPr="00B84481">
              <w:rPr>
                <w:rFonts w:asciiTheme="minorHAnsi" w:hAnsiTheme="minorHAnsi" w:cstheme="minorHAnsi"/>
                <w:b/>
              </w:rPr>
              <w:t>UNSURE</w:t>
            </w:r>
          </w:p>
        </w:tc>
      </w:tr>
      <w:tr w:rsidR="00511BDA" w:rsidRPr="00901279" w14:paraId="5B08F981" w14:textId="77777777" w:rsidTr="00481F01">
        <w:trPr>
          <w:trHeight w:val="351"/>
        </w:trPr>
        <w:tc>
          <w:tcPr>
            <w:tcW w:w="3438" w:type="pct"/>
            <w:shd w:val="clear" w:color="auto" w:fill="auto"/>
          </w:tcPr>
          <w:p w14:paraId="304AD759" w14:textId="77777777" w:rsidR="00511BDA" w:rsidRPr="00901279" w:rsidRDefault="00511BDA" w:rsidP="00481F01">
            <w:pPr>
              <w:spacing w:before="60" w:after="60"/>
              <w:rPr>
                <w:b/>
                <w:bCs/>
                <w:color w:val="3A5C78"/>
              </w:rPr>
            </w:pPr>
            <w:r>
              <w:t xml:space="preserve">Are you collecting information in a lawful </w:t>
            </w:r>
            <w:r w:rsidRPr="00FD65BB">
              <w:rPr>
                <w:rFonts w:asciiTheme="minorHAnsi" w:hAnsiTheme="minorHAnsi" w:cstheme="minorHAnsi"/>
              </w:rPr>
              <w:t>manner</w:t>
            </w:r>
            <w:r>
              <w:t xml:space="preserve"> and by means that are fair and not intrusive?</w:t>
            </w:r>
          </w:p>
        </w:tc>
        <w:sdt>
          <w:sdtPr>
            <w:rPr>
              <w:rFonts w:asciiTheme="minorHAnsi" w:hAnsiTheme="minorHAnsi" w:cstheme="minorHAnsi"/>
              <w:lang w:val="en-US"/>
            </w:rPr>
            <w:id w:val="1415965579"/>
            <w14:checkbox>
              <w14:checked w14:val="1"/>
              <w14:checkedState w14:val="2612" w14:font="MS Gothic"/>
              <w14:uncheckedState w14:val="2610" w14:font="MS Gothic"/>
            </w14:checkbox>
          </w:sdtPr>
          <w:sdtContent>
            <w:tc>
              <w:tcPr>
                <w:tcW w:w="521" w:type="pct"/>
                <w:shd w:val="clear" w:color="auto" w:fill="auto"/>
              </w:tcPr>
              <w:p w14:paraId="42344195" w14:textId="60017894" w:rsidR="00511BDA" w:rsidRPr="00B84481" w:rsidRDefault="0013589A"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584055563"/>
            <w14:checkbox>
              <w14:checked w14:val="0"/>
              <w14:checkedState w14:val="2612" w14:font="MS Gothic"/>
              <w14:uncheckedState w14:val="2610" w14:font="MS Gothic"/>
            </w14:checkbox>
          </w:sdtPr>
          <w:sdtContent>
            <w:tc>
              <w:tcPr>
                <w:tcW w:w="521" w:type="pct"/>
                <w:shd w:val="clear" w:color="auto" w:fill="auto"/>
              </w:tcPr>
              <w:p w14:paraId="69C4B935" w14:textId="77777777" w:rsidR="00511BDA" w:rsidRPr="00B84481" w:rsidRDefault="00511BDA"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545142284"/>
            <w14:checkbox>
              <w14:checked w14:val="0"/>
              <w14:checkedState w14:val="2612" w14:font="MS Gothic"/>
              <w14:uncheckedState w14:val="2610" w14:font="MS Gothic"/>
            </w14:checkbox>
          </w:sdtPr>
          <w:sdtContent>
            <w:tc>
              <w:tcPr>
                <w:tcW w:w="520" w:type="pct"/>
              </w:tcPr>
              <w:p w14:paraId="3B021C6B" w14:textId="77777777" w:rsidR="00511BDA" w:rsidRPr="00B84481"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337E0BC6" w14:textId="77777777" w:rsidR="00511BDA" w:rsidRPr="00166D73" w:rsidRDefault="00511BDA" w:rsidP="00511BDA">
      <w:pPr>
        <w:pStyle w:val="Heading1"/>
        <w:shd w:val="clear" w:color="auto" w:fill="31849B"/>
        <w:rPr>
          <w:color w:val="FFFFFF" w:themeColor="background1"/>
        </w:rPr>
      </w:pPr>
      <w:bookmarkStart w:id="20" w:name="_Toc178343927"/>
      <w:r w:rsidRPr="00166D73">
        <w:rPr>
          <w:color w:val="FFFFFF" w:themeColor="background1"/>
        </w:rPr>
        <w:t>Principle 5:</w:t>
      </w:r>
      <w:r>
        <w:rPr>
          <w:color w:val="FFFFFF" w:themeColor="background1"/>
        </w:rPr>
        <w:br/>
      </w:r>
      <w:r w:rsidRPr="00166D73">
        <w:rPr>
          <w:color w:val="FFFFFF" w:themeColor="background1"/>
        </w:rPr>
        <w:t>Storage and security</w:t>
      </w:r>
      <w:bookmarkEnd w:id="20"/>
    </w:p>
    <w:p w14:paraId="05968CDD" w14:textId="77777777" w:rsidR="00511BDA" w:rsidRPr="00171136" w:rsidRDefault="00511BDA" w:rsidP="00511BDA">
      <w:pPr>
        <w:spacing w:before="240" w:after="240"/>
        <w:rPr>
          <w:rFonts w:cs="Arial"/>
          <w:color w:val="31849B"/>
        </w:rPr>
      </w:pPr>
      <w:r w:rsidRPr="00171136">
        <w:rPr>
          <w:rFonts w:cs="Arial"/>
          <w:b/>
          <w:color w:val="31849B"/>
        </w:rPr>
        <w:t>Principle 5</w:t>
      </w:r>
      <w:r w:rsidRPr="00171136">
        <w:rPr>
          <w:rFonts w:cs="Arial"/>
          <w:color w:val="31849B"/>
        </w:rPr>
        <w:t xml:space="preserve"> of the Privacy Act 2020 requires an agency that holds personal information to ensure that the information is protected by such </w:t>
      </w:r>
      <w:r w:rsidRPr="00171136">
        <w:rPr>
          <w:rFonts w:cs="Arial"/>
          <w:b/>
          <w:color w:val="31849B"/>
        </w:rPr>
        <w:t xml:space="preserve">security safeguards </w:t>
      </w:r>
      <w:r w:rsidRPr="00171136">
        <w:rPr>
          <w:rFonts w:cs="Arial"/>
          <w:b/>
          <w:bCs/>
          <w:color w:val="31849B"/>
        </w:rPr>
        <w:t>that are</w:t>
      </w:r>
      <w:r w:rsidRPr="00171136">
        <w:rPr>
          <w:rFonts w:cs="Arial"/>
          <w:b/>
          <w:color w:val="31849B"/>
        </w:rPr>
        <w:t xml:space="preserve"> reasonable</w:t>
      </w:r>
      <w:r w:rsidRPr="00171136">
        <w:rPr>
          <w:rFonts w:cs="Arial"/>
          <w:color w:val="31849B"/>
        </w:rPr>
        <w:t xml:space="preserve"> in the circumstances to take against loss, access, use, modification, disclosure, or other misuse</w:t>
      </w:r>
    </w:p>
    <w:p w14:paraId="7BA6BD45" w14:textId="77777777" w:rsidR="00511BDA" w:rsidRPr="00171136" w:rsidRDefault="00511BDA" w:rsidP="00511BDA">
      <w:pPr>
        <w:pStyle w:val="ListParagraph"/>
        <w:numPr>
          <w:ilvl w:val="0"/>
          <w:numId w:val="27"/>
        </w:numPr>
        <w:spacing w:before="240" w:line="240" w:lineRule="auto"/>
        <w:ind w:left="567" w:hanging="567"/>
        <w:contextualSpacing w:val="0"/>
        <w:jc w:val="both"/>
        <w:rPr>
          <w:rFonts w:cs="Arial"/>
        </w:rPr>
      </w:pPr>
      <w:r w:rsidRPr="00171136">
        <w:rPr>
          <w:rFonts w:cs="Arial"/>
          <w:b/>
        </w:rPr>
        <w:t xml:space="preserve">Cloud </w:t>
      </w:r>
      <w:r w:rsidRPr="00171136">
        <w:rPr>
          <w:rFonts w:cs="Arial"/>
          <w:b/>
          <w:bCs/>
        </w:rPr>
        <w:t>Computing</w:t>
      </w:r>
      <w:r w:rsidRPr="00171136">
        <w:rPr>
          <w:rFonts w:cs="Arial"/>
          <w:b/>
        </w:rPr>
        <w:t xml:space="preserve"> Services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tblGrid>
      <w:tr w:rsidR="00511BDA" w:rsidRPr="00C840C7" w14:paraId="4F862F2B" w14:textId="77777777" w:rsidTr="00481F01">
        <w:trPr>
          <w:trHeight w:val="493"/>
        </w:trPr>
        <w:tc>
          <w:tcPr>
            <w:tcW w:w="3838" w:type="pct"/>
            <w:shd w:val="clear" w:color="auto" w:fill="F2F2F2" w:themeFill="background1" w:themeFillShade="F2"/>
          </w:tcPr>
          <w:p w14:paraId="46B7E8BE" w14:textId="77777777" w:rsidR="00511BDA" w:rsidRPr="00333EB3" w:rsidRDefault="00511BDA" w:rsidP="00481F01"/>
        </w:tc>
        <w:tc>
          <w:tcPr>
            <w:tcW w:w="581" w:type="pct"/>
            <w:shd w:val="clear" w:color="auto" w:fill="F2F2F2" w:themeFill="background1" w:themeFillShade="F2"/>
            <w:vAlign w:val="center"/>
          </w:tcPr>
          <w:p w14:paraId="1868916D" w14:textId="77777777" w:rsidR="00511BDA" w:rsidRPr="009E64CB" w:rsidRDefault="00511BDA" w:rsidP="00481F01">
            <w:pPr>
              <w:autoSpaceDE w:val="0"/>
              <w:autoSpaceDN w:val="0"/>
              <w:adjustRightInd w:val="0"/>
              <w:jc w:val="center"/>
              <w:rPr>
                <w:rFonts w:asciiTheme="minorHAnsi" w:hAnsiTheme="minorHAnsi" w:cstheme="minorHAnsi"/>
                <w:b/>
                <w:color w:val="3A5C78"/>
              </w:rPr>
            </w:pPr>
            <w:r w:rsidRPr="009E64CB">
              <w:rPr>
                <w:rFonts w:asciiTheme="minorHAnsi" w:hAnsiTheme="minorHAnsi" w:cstheme="minorHAnsi"/>
                <w:b/>
                <w:color w:val="3A5C78"/>
              </w:rPr>
              <w:t>YES</w:t>
            </w:r>
          </w:p>
        </w:tc>
        <w:tc>
          <w:tcPr>
            <w:tcW w:w="581" w:type="pct"/>
            <w:shd w:val="clear" w:color="auto" w:fill="F2F2F2" w:themeFill="background1" w:themeFillShade="F2"/>
            <w:vAlign w:val="center"/>
          </w:tcPr>
          <w:p w14:paraId="7E9FB240" w14:textId="77777777" w:rsidR="00511BDA" w:rsidRPr="009E64CB" w:rsidRDefault="00511BDA" w:rsidP="00481F01">
            <w:pPr>
              <w:autoSpaceDE w:val="0"/>
              <w:autoSpaceDN w:val="0"/>
              <w:adjustRightInd w:val="0"/>
              <w:jc w:val="center"/>
              <w:rPr>
                <w:rFonts w:asciiTheme="minorHAnsi" w:hAnsiTheme="minorHAnsi" w:cstheme="minorHAnsi"/>
                <w:b/>
                <w:color w:val="3A5C78"/>
              </w:rPr>
            </w:pPr>
            <w:r w:rsidRPr="009E64CB">
              <w:rPr>
                <w:rFonts w:asciiTheme="minorHAnsi" w:hAnsiTheme="minorHAnsi" w:cstheme="minorHAnsi"/>
                <w:b/>
                <w:color w:val="3A5C78"/>
              </w:rPr>
              <w:t>NO</w:t>
            </w:r>
          </w:p>
        </w:tc>
      </w:tr>
      <w:tr w:rsidR="00511BDA" w:rsidRPr="00C840C7" w14:paraId="0AB8CF99" w14:textId="77777777" w:rsidTr="00481F01">
        <w:trPr>
          <w:trHeight w:val="493"/>
        </w:trPr>
        <w:tc>
          <w:tcPr>
            <w:tcW w:w="3838" w:type="pct"/>
          </w:tcPr>
          <w:p w14:paraId="69CC7071" w14:textId="77777777" w:rsidR="00511BDA" w:rsidRDefault="00511BDA" w:rsidP="00481F01">
            <w:r>
              <w:t>Does your project/solution use any cloud-based services?</w:t>
            </w:r>
          </w:p>
          <w:p w14:paraId="63028780" w14:textId="77777777" w:rsidR="00511BDA" w:rsidRPr="00333EB3" w:rsidRDefault="00511BDA" w:rsidP="00481F01">
            <w:r w:rsidRPr="004E4F9D">
              <w:rPr>
                <w:color w:val="31849B"/>
                <w:sz w:val="20"/>
                <w:szCs w:val="20"/>
              </w:rPr>
              <w:t>Cloud services are infrastructure, platforms, or software that are hosted by third-party providers and made available to users through the internet.</w:t>
            </w:r>
          </w:p>
        </w:tc>
        <w:sdt>
          <w:sdtPr>
            <w:rPr>
              <w:rFonts w:asciiTheme="minorHAnsi" w:hAnsiTheme="minorHAnsi" w:cstheme="minorHAnsi"/>
              <w:lang w:val="en-US"/>
            </w:rPr>
            <w:id w:val="-1550143646"/>
            <w14:checkbox>
              <w14:checked w14:val="1"/>
              <w14:checkedState w14:val="2612" w14:font="MS Gothic"/>
              <w14:uncheckedState w14:val="2610" w14:font="MS Gothic"/>
            </w14:checkbox>
          </w:sdtPr>
          <w:sdtContent>
            <w:tc>
              <w:tcPr>
                <w:tcW w:w="581" w:type="pct"/>
              </w:tcPr>
              <w:p w14:paraId="73151B47" w14:textId="0EFB711E" w:rsidR="00511BDA" w:rsidRPr="00455A1F" w:rsidRDefault="006C3C64" w:rsidP="00481F01">
                <w:pPr>
                  <w:autoSpaceDE w:val="0"/>
                  <w:autoSpaceDN w:val="0"/>
                  <w:adjustRightInd w:val="0"/>
                  <w:jc w:val="center"/>
                  <w:rPr>
                    <w:rFonts w:asciiTheme="minorHAnsi" w:hAnsiTheme="minorHAnsi" w:cstheme="minorHAnsi"/>
                    <w:bCs/>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368749525"/>
            <w14:checkbox>
              <w14:checked w14:val="0"/>
              <w14:checkedState w14:val="2612" w14:font="MS Gothic"/>
              <w14:uncheckedState w14:val="2610" w14:font="MS Gothic"/>
            </w14:checkbox>
          </w:sdtPr>
          <w:sdtContent>
            <w:tc>
              <w:tcPr>
                <w:tcW w:w="581" w:type="pct"/>
                <w:shd w:val="clear" w:color="auto" w:fill="auto"/>
              </w:tcPr>
              <w:p w14:paraId="0BC47493" w14:textId="77777777" w:rsidR="00511BDA" w:rsidRPr="00E659FE" w:rsidRDefault="00511BDA"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r w:rsidR="00511BDA" w:rsidRPr="00C840C7" w14:paraId="0C4A46D8" w14:textId="77777777" w:rsidTr="00481F01">
        <w:trPr>
          <w:trHeight w:val="493"/>
        </w:trPr>
        <w:tc>
          <w:tcPr>
            <w:tcW w:w="5000" w:type="pct"/>
            <w:gridSpan w:val="3"/>
          </w:tcPr>
          <w:p w14:paraId="23B33652" w14:textId="54C7710F" w:rsidR="00603961" w:rsidRDefault="00603961" w:rsidP="00481F01">
            <w:pPr>
              <w:autoSpaceDE w:val="0"/>
              <w:autoSpaceDN w:val="0"/>
              <w:adjustRightInd w:val="0"/>
            </w:pPr>
            <w:r>
              <w:t xml:space="preserve">The HCSS survey uses the same cloud-based services </w:t>
            </w:r>
            <w:r w:rsidR="00101A34">
              <w:t xml:space="preserve">and accompanying cloud risk assessment </w:t>
            </w:r>
            <w:r>
              <w:t xml:space="preserve">already in place for the wider patient-reported measures programme. </w:t>
            </w:r>
          </w:p>
          <w:p w14:paraId="7E03DFBC" w14:textId="60FEEABC" w:rsidR="00511BDA" w:rsidRDefault="00D17B60" w:rsidP="00481F01">
            <w:pPr>
              <w:autoSpaceDE w:val="0"/>
              <w:autoSpaceDN w:val="0"/>
              <w:adjustRightInd w:val="0"/>
            </w:pPr>
            <w:r>
              <w:t xml:space="preserve">Te Tāhū Hauora has privacy and security requirements that must be met by the </w:t>
            </w:r>
            <w:r w:rsidR="00607993">
              <w:t>survey vendor</w:t>
            </w:r>
            <w:r w:rsidR="001A67BA">
              <w:t xml:space="preserve"> Ipsos (and its contracted providers) in performance </w:t>
            </w:r>
            <w:r w:rsidR="00607993">
              <w:t>of its contracted services. These requirements endure beyond the expiry of the contract.</w:t>
            </w:r>
          </w:p>
          <w:p w14:paraId="6E66BF70" w14:textId="3A88C2D9" w:rsidR="00EC5333" w:rsidRDefault="00EC5333" w:rsidP="00481F01">
            <w:pPr>
              <w:autoSpaceDE w:val="0"/>
              <w:autoSpaceDN w:val="0"/>
              <w:adjustRightInd w:val="0"/>
              <w:rPr>
                <w:rFonts w:cstheme="minorHAnsi"/>
                <w:lang w:val="en-US"/>
              </w:rPr>
            </w:pPr>
            <w:r>
              <w:rPr>
                <w:rFonts w:cstheme="minorHAnsi"/>
                <w:lang w:val="en-US"/>
              </w:rPr>
              <w:t>In the provision of its services, Ipsos has agreed to comply with all relevant legislation and requirements as well as the Privacy Act 2020. Ipsos has also agreed to comply with any recommendations arising from this PIA as they relate to its services.</w:t>
            </w:r>
          </w:p>
          <w:p w14:paraId="03BE19E6" w14:textId="5E9BA533" w:rsidR="00EC5333" w:rsidRDefault="001F2663" w:rsidP="00481F01">
            <w:pPr>
              <w:autoSpaceDE w:val="0"/>
              <w:autoSpaceDN w:val="0"/>
              <w:adjustRightInd w:val="0"/>
              <w:rPr>
                <w:rFonts w:cstheme="minorHAnsi"/>
                <w:lang w:val="en-US"/>
              </w:rPr>
            </w:pPr>
            <w:r>
              <w:rPr>
                <w:rFonts w:cstheme="minorHAnsi"/>
                <w:lang w:val="en-US"/>
              </w:rPr>
              <w:lastRenderedPageBreak/>
              <w:t xml:space="preserve">Ipsos </w:t>
            </w:r>
            <w:r w:rsidR="008F274A">
              <w:rPr>
                <w:rFonts w:cstheme="minorHAnsi"/>
                <w:lang w:val="en-US"/>
              </w:rPr>
              <w:t>ensures that personal information and survey data is encrypted in storage and when in transit anywhere to or from the data collection system</w:t>
            </w:r>
            <w:r w:rsidR="002D2ED6">
              <w:rPr>
                <w:rFonts w:cstheme="minorHAnsi"/>
                <w:lang w:val="en-US"/>
              </w:rPr>
              <w:t>, in accordance with NZISM.</w:t>
            </w:r>
            <w:r w:rsidR="005B3B35">
              <w:rPr>
                <w:rStyle w:val="FootnoteReference"/>
                <w:rFonts w:cstheme="minorHAnsi"/>
                <w:lang w:val="en-US"/>
              </w:rPr>
              <w:footnoteReference w:id="8"/>
            </w:r>
          </w:p>
          <w:p w14:paraId="298B5C3D" w14:textId="7B162B8D" w:rsidR="00381C92" w:rsidRDefault="00455A33" w:rsidP="00481F01">
            <w:pPr>
              <w:autoSpaceDE w:val="0"/>
              <w:autoSpaceDN w:val="0"/>
              <w:adjustRightInd w:val="0"/>
              <w:rPr>
                <w:rFonts w:cstheme="minorHAnsi"/>
                <w:lang w:val="en-US"/>
              </w:rPr>
            </w:pPr>
            <w:r>
              <w:rPr>
                <w:rFonts w:cstheme="minorHAnsi"/>
                <w:lang w:val="en-US"/>
              </w:rPr>
              <w:t>Ipsos has an information security policy that is updated regularly and covers computer acceptable use, social media, access policy, mobile device use, password policy and physical security.</w:t>
            </w:r>
          </w:p>
          <w:p w14:paraId="3222F2DD" w14:textId="533B0534" w:rsidR="0053599A" w:rsidRDefault="0053599A" w:rsidP="00481F01">
            <w:pPr>
              <w:autoSpaceDE w:val="0"/>
              <w:autoSpaceDN w:val="0"/>
              <w:adjustRightInd w:val="0"/>
              <w:rPr>
                <w:rFonts w:cstheme="minorHAnsi"/>
                <w:lang w:val="en-US"/>
              </w:rPr>
            </w:pPr>
            <w:r>
              <w:rPr>
                <w:rFonts w:cstheme="minorHAnsi"/>
                <w:lang w:val="en-US"/>
              </w:rPr>
              <w:t>Ipsos has information management policies that cover information classification and labelling, data handling, data retention, and data and information destruction.</w:t>
            </w:r>
          </w:p>
          <w:p w14:paraId="6863A5F1" w14:textId="342F47CD" w:rsidR="002066D7" w:rsidRDefault="00381C92" w:rsidP="00481F01">
            <w:pPr>
              <w:autoSpaceDE w:val="0"/>
              <w:autoSpaceDN w:val="0"/>
              <w:adjustRightInd w:val="0"/>
              <w:rPr>
                <w:rFonts w:cstheme="minorHAnsi"/>
                <w:lang w:val="en-US"/>
              </w:rPr>
            </w:pPr>
            <w:r>
              <w:rPr>
                <w:rFonts w:cstheme="minorHAnsi"/>
                <w:lang w:val="en-US"/>
              </w:rPr>
              <w:t xml:space="preserve">Ipsos has contracted a </w:t>
            </w:r>
            <w:r w:rsidR="00D94AB7">
              <w:rPr>
                <w:rFonts w:cstheme="minorHAnsi"/>
                <w:lang w:val="en-US"/>
              </w:rPr>
              <w:t>third-party</w:t>
            </w:r>
            <w:r>
              <w:rPr>
                <w:rFonts w:cstheme="minorHAnsi"/>
                <w:lang w:val="en-US"/>
              </w:rPr>
              <w:t xml:space="preserve"> vendor, Lucidity, as its data hosting provider in New Zealand. Lucidity’s </w:t>
            </w:r>
            <w:r w:rsidR="005A1C3C">
              <w:rPr>
                <w:rFonts w:cstheme="minorHAnsi"/>
                <w:lang w:val="en-US"/>
              </w:rPr>
              <w:t>services in New Zealand are delivered from Auckland and Hamilton so that all data remains in New Zealand. Regular security and vulnerability testing is undertaken with reports provided to Te Tāhū Hauora.</w:t>
            </w:r>
          </w:p>
          <w:p w14:paraId="32ABB169" w14:textId="77777777" w:rsidR="002066D7" w:rsidRDefault="002066D7" w:rsidP="00481F01">
            <w:pPr>
              <w:autoSpaceDE w:val="0"/>
              <w:autoSpaceDN w:val="0"/>
              <w:adjustRightInd w:val="0"/>
              <w:rPr>
                <w:rFonts w:cstheme="minorHAnsi"/>
                <w:lang w:val="en-US"/>
              </w:rPr>
            </w:pPr>
            <w:r>
              <w:rPr>
                <w:rFonts w:cstheme="minorHAnsi"/>
                <w:lang w:val="en-US"/>
              </w:rPr>
              <w:t xml:space="preserve">The Te Tāhū Hauora contract with Ipsos requires management and </w:t>
            </w:r>
            <w:r w:rsidR="00284137">
              <w:rPr>
                <w:rFonts w:cstheme="minorHAnsi"/>
                <w:lang w:val="en-US"/>
              </w:rPr>
              <w:t>resolution of any data breaches in accordance with the Office of the Privacy Commissioner’s privacy breach guidelines.</w:t>
            </w:r>
            <w:r w:rsidR="00284137">
              <w:rPr>
                <w:rStyle w:val="FootnoteReference"/>
                <w:rFonts w:cstheme="minorHAnsi"/>
                <w:lang w:val="en-US"/>
              </w:rPr>
              <w:footnoteReference w:id="9"/>
            </w:r>
            <w:r w:rsidR="002D641F">
              <w:rPr>
                <w:rFonts w:cstheme="minorHAnsi"/>
                <w:lang w:val="en-US"/>
              </w:rPr>
              <w:t xml:space="preserve"> This includes immediate notification, communication, and implementation of a solution.</w:t>
            </w:r>
          </w:p>
          <w:p w14:paraId="6F00C9CA" w14:textId="4EF37C35" w:rsidR="00F42E64" w:rsidRPr="00F42E64" w:rsidRDefault="00F42E64" w:rsidP="00481F01">
            <w:pPr>
              <w:autoSpaceDE w:val="0"/>
              <w:autoSpaceDN w:val="0"/>
              <w:adjustRightInd w:val="0"/>
              <w:rPr>
                <w:rFonts w:asciiTheme="minorHAnsi" w:hAnsiTheme="minorHAnsi" w:cstheme="minorHAnsi"/>
                <w:b/>
                <w:bCs/>
                <w:lang w:val="en-US"/>
              </w:rPr>
            </w:pPr>
            <w:r>
              <w:rPr>
                <w:rFonts w:cstheme="minorHAnsi"/>
                <w:b/>
                <w:bCs/>
                <w:lang w:val="en-US"/>
              </w:rPr>
              <w:t>The privacy and security requirements schedule and the cloud risk assessment are available on request.</w:t>
            </w:r>
          </w:p>
        </w:tc>
      </w:tr>
    </w:tbl>
    <w:p w14:paraId="188C74B5" w14:textId="77777777" w:rsidR="00511BDA" w:rsidRPr="00171136" w:rsidRDefault="00511BDA" w:rsidP="00511BDA">
      <w:pPr>
        <w:pStyle w:val="ListParagraph"/>
        <w:numPr>
          <w:ilvl w:val="0"/>
          <w:numId w:val="27"/>
        </w:numPr>
        <w:spacing w:before="240" w:line="240" w:lineRule="auto"/>
        <w:ind w:left="567" w:hanging="567"/>
        <w:contextualSpacing w:val="0"/>
        <w:jc w:val="both"/>
        <w:rPr>
          <w:rFonts w:cs="Arial"/>
          <w:b/>
          <w:bCs/>
        </w:rPr>
      </w:pPr>
      <w:r w:rsidRPr="00171136">
        <w:rPr>
          <w:rFonts w:cs="Arial"/>
          <w:b/>
          <w:bCs/>
        </w:rPr>
        <w:lastRenderedPageBreak/>
        <w:t>Engaging</w:t>
      </w:r>
      <w:r w:rsidRPr="00171136">
        <w:rPr>
          <w:rFonts w:cs="Arial"/>
          <w:b/>
        </w:rPr>
        <w:t xml:space="preserve"> with Information Security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162"/>
        <w:gridCol w:w="927"/>
        <w:gridCol w:w="927"/>
      </w:tblGrid>
      <w:tr w:rsidR="00511BDA" w:rsidRPr="00C840C7" w14:paraId="7784EFEA" w14:textId="77777777" w:rsidTr="00481F01">
        <w:trPr>
          <w:trHeight w:val="493"/>
        </w:trPr>
        <w:tc>
          <w:tcPr>
            <w:tcW w:w="3972" w:type="pct"/>
            <w:shd w:val="clear" w:color="auto" w:fill="F2F2F2" w:themeFill="background1" w:themeFillShade="F2"/>
          </w:tcPr>
          <w:p w14:paraId="5F660BFC" w14:textId="77777777" w:rsidR="00511BDA" w:rsidRPr="00333EB3" w:rsidRDefault="00511BDA" w:rsidP="00481F01"/>
        </w:tc>
        <w:tc>
          <w:tcPr>
            <w:tcW w:w="514" w:type="pct"/>
            <w:shd w:val="clear" w:color="auto" w:fill="F2F2F2" w:themeFill="background1" w:themeFillShade="F2"/>
            <w:vAlign w:val="center"/>
          </w:tcPr>
          <w:p w14:paraId="68E6A048" w14:textId="77777777" w:rsidR="00511BDA" w:rsidRPr="00E659FE" w:rsidRDefault="00511BDA" w:rsidP="00481F01">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YES</w:t>
            </w:r>
          </w:p>
        </w:tc>
        <w:tc>
          <w:tcPr>
            <w:tcW w:w="514" w:type="pct"/>
            <w:shd w:val="clear" w:color="auto" w:fill="F2F2F2" w:themeFill="background1" w:themeFillShade="F2"/>
            <w:vAlign w:val="center"/>
          </w:tcPr>
          <w:p w14:paraId="729FCCE9" w14:textId="77777777" w:rsidR="00511BDA" w:rsidRPr="00E659FE" w:rsidRDefault="00511BDA" w:rsidP="00481F01">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NO</w:t>
            </w:r>
          </w:p>
        </w:tc>
      </w:tr>
      <w:tr w:rsidR="00511BDA" w:rsidRPr="00C840C7" w14:paraId="5EA1800A" w14:textId="77777777" w:rsidTr="00481F01">
        <w:trPr>
          <w:trHeight w:val="493"/>
        </w:trPr>
        <w:tc>
          <w:tcPr>
            <w:tcW w:w="3972" w:type="pct"/>
          </w:tcPr>
          <w:p w14:paraId="41F4EC27" w14:textId="77777777" w:rsidR="00511BDA" w:rsidRPr="00333EB3" w:rsidRDefault="00511BDA" w:rsidP="00481F01">
            <w:pPr>
              <w:spacing w:before="60" w:after="60"/>
            </w:pPr>
            <w:r w:rsidRPr="00AD1441">
              <w:t>Have you engaged your relevant information security team for this project/solution?</w:t>
            </w:r>
          </w:p>
        </w:tc>
        <w:sdt>
          <w:sdtPr>
            <w:rPr>
              <w:rFonts w:asciiTheme="minorHAnsi" w:hAnsiTheme="minorHAnsi" w:cstheme="minorHAnsi"/>
              <w:lang w:val="en-US"/>
            </w:rPr>
            <w:id w:val="210083684"/>
            <w14:checkbox>
              <w14:checked w14:val="1"/>
              <w14:checkedState w14:val="2612" w14:font="MS Gothic"/>
              <w14:uncheckedState w14:val="2610" w14:font="MS Gothic"/>
            </w14:checkbox>
          </w:sdtPr>
          <w:sdtContent>
            <w:tc>
              <w:tcPr>
                <w:tcW w:w="514" w:type="pct"/>
              </w:tcPr>
              <w:p w14:paraId="6C146FA7" w14:textId="7D13E24A" w:rsidR="00511BDA" w:rsidRPr="00455A1F" w:rsidRDefault="00662337" w:rsidP="00481F01">
                <w:pPr>
                  <w:autoSpaceDE w:val="0"/>
                  <w:autoSpaceDN w:val="0"/>
                  <w:adjustRightInd w:val="0"/>
                  <w:jc w:val="center"/>
                  <w:rPr>
                    <w:rFonts w:asciiTheme="minorHAnsi" w:hAnsiTheme="minorHAnsi" w:cstheme="minorHAnsi"/>
                    <w:bCs/>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428705420"/>
            <w14:checkbox>
              <w14:checked w14:val="0"/>
              <w14:checkedState w14:val="2612" w14:font="MS Gothic"/>
              <w14:uncheckedState w14:val="2610" w14:font="MS Gothic"/>
            </w14:checkbox>
          </w:sdtPr>
          <w:sdtContent>
            <w:tc>
              <w:tcPr>
                <w:tcW w:w="514" w:type="pct"/>
                <w:shd w:val="clear" w:color="auto" w:fill="auto"/>
              </w:tcPr>
              <w:p w14:paraId="670C518D" w14:textId="77777777" w:rsidR="00511BDA" w:rsidRPr="00E659FE" w:rsidRDefault="00511BDA"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r w:rsidR="00511BDA" w:rsidRPr="00C840C7" w14:paraId="2608C9B6" w14:textId="77777777" w:rsidTr="00481F01">
        <w:trPr>
          <w:trHeight w:val="493"/>
        </w:trPr>
        <w:tc>
          <w:tcPr>
            <w:tcW w:w="3972" w:type="pct"/>
          </w:tcPr>
          <w:p w14:paraId="74B9D619" w14:textId="77777777" w:rsidR="00511BDA" w:rsidRDefault="00511BDA" w:rsidP="00481F01">
            <w:pPr>
              <w:spacing w:before="60" w:after="60"/>
            </w:pPr>
            <w:r w:rsidRPr="00AD1441">
              <w:t>Has a Security Risk Assessment (SRA) been completed by your relevant information security team?</w:t>
            </w:r>
          </w:p>
        </w:tc>
        <w:sdt>
          <w:sdtPr>
            <w:rPr>
              <w:rFonts w:asciiTheme="minorHAnsi" w:hAnsiTheme="minorHAnsi" w:cstheme="minorHAnsi"/>
              <w:lang w:val="en-US"/>
            </w:rPr>
            <w:id w:val="-1702774733"/>
            <w14:checkbox>
              <w14:checked w14:val="1"/>
              <w14:checkedState w14:val="2612" w14:font="MS Gothic"/>
              <w14:uncheckedState w14:val="2610" w14:font="MS Gothic"/>
            </w14:checkbox>
          </w:sdtPr>
          <w:sdtContent>
            <w:tc>
              <w:tcPr>
                <w:tcW w:w="514" w:type="pct"/>
              </w:tcPr>
              <w:p w14:paraId="18576E74" w14:textId="58DA82ED" w:rsidR="00511BDA" w:rsidRDefault="00662337"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418095457"/>
            <w14:checkbox>
              <w14:checked w14:val="0"/>
              <w14:checkedState w14:val="2612" w14:font="MS Gothic"/>
              <w14:uncheckedState w14:val="2610" w14:font="MS Gothic"/>
            </w14:checkbox>
          </w:sdtPr>
          <w:sdtContent>
            <w:tc>
              <w:tcPr>
                <w:tcW w:w="514" w:type="pct"/>
                <w:shd w:val="clear" w:color="auto" w:fill="auto"/>
              </w:tcPr>
              <w:p w14:paraId="6D3504DF" w14:textId="77777777" w:rsidR="00511BDA"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r w:rsidR="00511BDA" w:rsidRPr="00C840C7" w14:paraId="7B7038B2" w14:textId="77777777" w:rsidTr="00481F01">
        <w:trPr>
          <w:trHeight w:val="493"/>
        </w:trPr>
        <w:tc>
          <w:tcPr>
            <w:tcW w:w="3972" w:type="pct"/>
          </w:tcPr>
          <w:p w14:paraId="3A2F17C5" w14:textId="77777777" w:rsidR="00511BDA" w:rsidRDefault="00511BDA" w:rsidP="00481F01">
            <w:pPr>
              <w:spacing w:before="60" w:after="60"/>
            </w:pPr>
            <w:r w:rsidRPr="00AD1441">
              <w:t xml:space="preserve">Has a Cloud Service Provider Due Diligence Questionnaire been completed by your relevant information security team? </w:t>
            </w:r>
          </w:p>
        </w:tc>
        <w:sdt>
          <w:sdtPr>
            <w:rPr>
              <w:rFonts w:asciiTheme="minorHAnsi" w:hAnsiTheme="minorHAnsi" w:cstheme="minorHAnsi"/>
              <w:lang w:val="en-US"/>
            </w:rPr>
            <w:id w:val="-637722664"/>
            <w14:checkbox>
              <w14:checked w14:val="1"/>
              <w14:checkedState w14:val="2612" w14:font="MS Gothic"/>
              <w14:uncheckedState w14:val="2610" w14:font="MS Gothic"/>
            </w14:checkbox>
          </w:sdtPr>
          <w:sdtContent>
            <w:tc>
              <w:tcPr>
                <w:tcW w:w="514" w:type="pct"/>
              </w:tcPr>
              <w:p w14:paraId="3BAFB370" w14:textId="05C53559" w:rsidR="00511BDA" w:rsidRDefault="00662337"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c>
          <w:tcPr>
            <w:tcW w:w="514" w:type="pct"/>
            <w:shd w:val="clear" w:color="auto" w:fill="auto"/>
          </w:tcPr>
          <w:p w14:paraId="5E83A57B" w14:textId="77777777" w:rsidR="00511BDA" w:rsidRDefault="00000000" w:rsidP="00481F01">
            <w:pPr>
              <w:autoSpaceDE w:val="0"/>
              <w:autoSpaceDN w:val="0"/>
              <w:adjustRightInd w:val="0"/>
              <w:jc w:val="center"/>
              <w:rPr>
                <w:rFonts w:asciiTheme="minorHAnsi" w:hAnsiTheme="minorHAnsi" w:cstheme="minorHAnsi"/>
                <w:lang w:val="en-US"/>
              </w:rPr>
            </w:pPr>
            <w:sdt>
              <w:sdtPr>
                <w:rPr>
                  <w:rFonts w:asciiTheme="minorHAnsi" w:hAnsiTheme="minorHAnsi" w:cstheme="minorHAnsi"/>
                  <w:lang w:val="en-US"/>
                </w:rPr>
                <w:id w:val="-59635563"/>
                <w14:checkbox>
                  <w14:checked w14:val="0"/>
                  <w14:checkedState w14:val="2612" w14:font="MS Gothic"/>
                  <w14:uncheckedState w14:val="2610" w14:font="MS Gothic"/>
                </w14:checkbox>
              </w:sdtPr>
              <w:sdtContent>
                <w:r w:rsidR="00511BDA">
                  <w:rPr>
                    <w:rFonts w:ascii="MS Gothic" w:eastAsia="MS Gothic" w:hAnsi="MS Gothic" w:cstheme="minorHAnsi" w:hint="eastAsia"/>
                    <w:lang w:val="en-US"/>
                  </w:rPr>
                  <w:t>☐</w:t>
                </w:r>
              </w:sdtContent>
            </w:sdt>
          </w:p>
        </w:tc>
      </w:tr>
      <w:tr w:rsidR="00511BDA" w:rsidRPr="00C840C7" w14:paraId="675D185C" w14:textId="77777777" w:rsidTr="00481F01">
        <w:trPr>
          <w:trHeight w:val="493"/>
        </w:trPr>
        <w:tc>
          <w:tcPr>
            <w:tcW w:w="5000" w:type="pct"/>
            <w:gridSpan w:val="3"/>
          </w:tcPr>
          <w:p w14:paraId="59286324" w14:textId="2FD97EFE" w:rsidR="00EA1B74" w:rsidRDefault="00662337" w:rsidP="00EE158E">
            <w:pPr>
              <w:pStyle w:val="TeThHauorabodytext"/>
            </w:pPr>
            <w:r>
              <w:t xml:space="preserve">This PIA sits alongside a cloud risk assessment. </w:t>
            </w:r>
            <w:r w:rsidR="009878BF">
              <w:t>The HCSS survey falls under the cloud risk assessment completed for the wider patient-reported measures programme.</w:t>
            </w:r>
          </w:p>
          <w:p w14:paraId="1B3BFCC7" w14:textId="0B325AEA" w:rsidR="00EA1B74" w:rsidRDefault="00662337" w:rsidP="00B60CF7">
            <w:pPr>
              <w:pStyle w:val="TeThHauorabodytext"/>
            </w:pPr>
            <w:r>
              <w:t xml:space="preserve">The cloud risk assessment is designed to provide assurance that </w:t>
            </w:r>
            <w:r w:rsidR="00EA1B74">
              <w:t>cloud service risks are managed. Given that Ipsos’s cloud service will contain information considered ‘unclassified, in-confidence and sensitive’, the service has been reviewed</w:t>
            </w:r>
            <w:r w:rsidR="00EE158E">
              <w:t xml:space="preserve"> by our internal team and independent experts from Aura Information Security. Any risks identified </w:t>
            </w:r>
            <w:r w:rsidR="000971EC">
              <w:t>are incorporated in the project planning and service provider agreement to ensure that the service, including all third-party contractors, meet our security requirements prior to the system going live. Any issues identified will be re</w:t>
            </w:r>
            <w:r w:rsidR="00B60CF7">
              <w:t>medied, as agreed with Te Tāhū Hauora, with appropriate timing relative to the risk.</w:t>
            </w:r>
          </w:p>
        </w:tc>
      </w:tr>
    </w:tbl>
    <w:p w14:paraId="373557EE" w14:textId="77777777" w:rsidR="00511BDA" w:rsidRPr="00171136" w:rsidRDefault="00511BDA" w:rsidP="00511BDA">
      <w:pPr>
        <w:pStyle w:val="ListParagraph"/>
        <w:numPr>
          <w:ilvl w:val="0"/>
          <w:numId w:val="27"/>
        </w:numPr>
        <w:spacing w:before="240" w:line="240" w:lineRule="auto"/>
        <w:ind w:left="567" w:hanging="567"/>
        <w:contextualSpacing w:val="0"/>
        <w:jc w:val="both"/>
        <w:rPr>
          <w:rFonts w:cs="Arial"/>
          <w:b/>
          <w:bCs/>
        </w:rPr>
      </w:pPr>
      <w:r w:rsidRPr="00171136">
        <w:rPr>
          <w:rFonts w:cs="Arial"/>
          <w:b/>
          <w:bCs/>
        </w:rPr>
        <w:t>Storage</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511BDA" w14:paraId="4FE2FBDF" w14:textId="77777777" w:rsidTr="00481F01">
        <w:tc>
          <w:tcPr>
            <w:tcW w:w="9776" w:type="dxa"/>
            <w:shd w:val="clear" w:color="auto" w:fill="F2F2F2" w:themeFill="background1" w:themeFillShade="F2"/>
          </w:tcPr>
          <w:p w14:paraId="147B0E5F" w14:textId="77777777" w:rsidR="00511BDA" w:rsidRPr="00361BF0" w:rsidRDefault="00511BDA" w:rsidP="00AB7C46">
            <w:pPr>
              <w:pStyle w:val="TeThHauorabodytext"/>
            </w:pPr>
            <w:r>
              <w:rPr>
                <w:b/>
                <w:bCs/>
              </w:rPr>
              <w:t xml:space="preserve">Please describe </w:t>
            </w:r>
            <w:r w:rsidRPr="007E72E3">
              <w:t>the system and location where</w:t>
            </w:r>
            <w:r>
              <w:t xml:space="preserve"> the information is stored?</w:t>
            </w:r>
          </w:p>
        </w:tc>
      </w:tr>
      <w:tr w:rsidR="00511BDA" w14:paraId="6C213247" w14:textId="77777777" w:rsidTr="00481F01">
        <w:sdt>
          <w:sdtPr>
            <w:id w:val="-367607817"/>
            <w:placeholder>
              <w:docPart w:val="15F2D9158F60442EB25A7C228EA8AFA2"/>
            </w:placeholder>
          </w:sdtPr>
          <w:sdtContent>
            <w:tc>
              <w:tcPr>
                <w:tcW w:w="9776" w:type="dxa"/>
              </w:tcPr>
              <w:p w14:paraId="51E57E0A" w14:textId="1E8EBC2B" w:rsidR="00511BDA" w:rsidRPr="00BC49E3" w:rsidRDefault="00AB7C46" w:rsidP="00AB7C46">
                <w:pPr>
                  <w:pStyle w:val="TeThHauorabodytext"/>
                </w:pPr>
                <w:r>
                  <w:t xml:space="preserve">Secure storage of </w:t>
                </w:r>
                <w:r w:rsidR="00792E21">
                  <w:t xml:space="preserve">personal information is provided by both Te Tāhū Hauora and </w:t>
                </w:r>
                <w:r w:rsidR="00F85645">
                  <w:t>the</w:t>
                </w:r>
                <w:r w:rsidR="00792E21">
                  <w:t xml:space="preserve"> survey vendor, Ipsos. Only people with log-in details have access to the </w:t>
                </w:r>
                <w:r w:rsidR="008C5076">
                  <w:t>data collection system.</w:t>
                </w:r>
              </w:p>
            </w:tc>
          </w:sdtContent>
        </w:sdt>
      </w:tr>
    </w:tbl>
    <w:p w14:paraId="0F7E3129" w14:textId="7730AC69" w:rsidR="00926416" w:rsidRDefault="00926416">
      <w:pPr>
        <w:spacing w:after="200"/>
        <w:rPr>
          <w:rFonts w:cs="Arial"/>
          <w:b/>
          <w:bCs/>
        </w:rPr>
      </w:pPr>
    </w:p>
    <w:p w14:paraId="5092B62B" w14:textId="2C4C8B06" w:rsidR="00511BDA" w:rsidRPr="00171136" w:rsidRDefault="00511BDA" w:rsidP="00511BDA">
      <w:pPr>
        <w:pStyle w:val="ListParagraph"/>
        <w:numPr>
          <w:ilvl w:val="0"/>
          <w:numId w:val="27"/>
        </w:numPr>
        <w:spacing w:before="240" w:line="240" w:lineRule="auto"/>
        <w:ind w:left="567" w:hanging="567"/>
        <w:contextualSpacing w:val="0"/>
        <w:jc w:val="both"/>
        <w:rPr>
          <w:rFonts w:cs="Arial"/>
          <w:b/>
          <w:bCs/>
        </w:rPr>
      </w:pPr>
      <w:r w:rsidRPr="00171136">
        <w:rPr>
          <w:rFonts w:cs="Arial"/>
          <w:b/>
          <w:bCs/>
        </w:rPr>
        <w:lastRenderedPageBreak/>
        <w:t>Access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19"/>
        <w:gridCol w:w="888"/>
        <w:gridCol w:w="1011"/>
        <w:gridCol w:w="1158"/>
      </w:tblGrid>
      <w:tr w:rsidR="00511BDA" w14:paraId="2BF9E3BB" w14:textId="77777777" w:rsidTr="00481F01">
        <w:tc>
          <w:tcPr>
            <w:tcW w:w="9776" w:type="dxa"/>
            <w:gridSpan w:val="4"/>
            <w:shd w:val="clear" w:color="auto" w:fill="F2F2F2" w:themeFill="background1" w:themeFillShade="F2"/>
          </w:tcPr>
          <w:p w14:paraId="27636A83" w14:textId="77777777" w:rsidR="00511BDA" w:rsidRPr="00C86D9F" w:rsidRDefault="00511BDA" w:rsidP="00AB7C46">
            <w:pPr>
              <w:pStyle w:val="TeThHauorabodytext"/>
            </w:pPr>
            <w:bookmarkStart w:id="21" w:name="_Hlk124858266"/>
            <w:r w:rsidRPr="00C86D9F">
              <w:rPr>
                <w:b/>
                <w:bCs/>
              </w:rPr>
              <w:t>Please state</w:t>
            </w:r>
            <w:r w:rsidRPr="00C86D9F">
              <w:t xml:space="preserve"> the roles that will have access to the personal information</w:t>
            </w:r>
          </w:p>
        </w:tc>
      </w:tr>
      <w:tr w:rsidR="00511BDA" w14:paraId="67F0DDBE" w14:textId="77777777" w:rsidTr="00481F01">
        <w:sdt>
          <w:sdtPr>
            <w:id w:val="1210305881"/>
            <w:placeholder>
              <w:docPart w:val="93D54FD6A20B47659A615E7AABA81C02"/>
            </w:placeholder>
          </w:sdtPr>
          <w:sdtContent>
            <w:tc>
              <w:tcPr>
                <w:tcW w:w="9776" w:type="dxa"/>
                <w:gridSpan w:val="4"/>
              </w:tcPr>
              <w:p w14:paraId="2CA242FE" w14:textId="38523B7F" w:rsidR="00511BDA" w:rsidRPr="00C86D9F" w:rsidRDefault="008731D3" w:rsidP="00AB7C46">
                <w:pPr>
                  <w:pStyle w:val="TeThHauorabodytext"/>
                </w:pPr>
                <w:r>
                  <w:t xml:space="preserve">Home and community </w:t>
                </w:r>
                <w:r w:rsidR="007F5864">
                  <w:t xml:space="preserve">support </w:t>
                </w:r>
                <w:r>
                  <w:t>service providers have nominated a ‘SuperUser’ who</w:t>
                </w:r>
                <w:r w:rsidR="00E466C3">
                  <w:t xml:space="preserve"> will</w:t>
                </w:r>
                <w:r w:rsidR="009E011A">
                  <w:t xml:space="preserve"> be responsible for supplying the client extract and</w:t>
                </w:r>
                <w:r>
                  <w:t xml:space="preserve"> will have </w:t>
                </w:r>
                <w:r w:rsidR="00503BB1">
                  <w:t xml:space="preserve">access to the </w:t>
                </w:r>
                <w:r w:rsidR="00DF2C61">
                  <w:t xml:space="preserve">Ipsos </w:t>
                </w:r>
                <w:r w:rsidR="00503BB1">
                  <w:t xml:space="preserve">secure online data collection </w:t>
                </w:r>
                <w:r w:rsidR="00E95C82">
                  <w:t>system</w:t>
                </w:r>
                <w:r w:rsidR="004A2E46">
                  <w:t>.</w:t>
                </w:r>
                <w:r w:rsidR="00471A68">
                  <w:t xml:space="preserve"> Nominated Ipsos</w:t>
                </w:r>
                <w:r w:rsidR="00CB20D8">
                  <w:t xml:space="preserve"> staff</w:t>
                </w:r>
                <w:r w:rsidR="00471A68">
                  <w:t xml:space="preserve"> will have access to the data collection system</w:t>
                </w:r>
                <w:r w:rsidR="00CB20D8">
                  <w:t xml:space="preserve"> and will be able to access personal information for the duration of the survey fieldwork period.</w:t>
                </w:r>
                <w:r w:rsidR="00AE4340">
                  <w:t xml:space="preserve"> Identifiable personal information will be permanently deleted from the data collection system at the completion of fieldwork.</w:t>
                </w:r>
                <w:r w:rsidR="00ED668D">
                  <w:t xml:space="preserve"> Nominated Te Tāhū Hauora staff will have access to de-identified personal information in the unit-record-file level</w:t>
                </w:r>
                <w:r w:rsidR="000941FB">
                  <w:t xml:space="preserve"> raw</w:t>
                </w:r>
                <w:r w:rsidR="00ED668D">
                  <w:t xml:space="preserve"> dataset.</w:t>
                </w:r>
              </w:p>
            </w:tc>
          </w:sdtContent>
        </w:sdt>
      </w:tr>
      <w:bookmarkEnd w:id="21"/>
      <w:tr w:rsidR="00511BDA" w14:paraId="6FA2E7EF" w14:textId="77777777" w:rsidTr="00481F01">
        <w:tc>
          <w:tcPr>
            <w:tcW w:w="9776" w:type="dxa"/>
            <w:gridSpan w:val="4"/>
            <w:shd w:val="clear" w:color="auto" w:fill="F2F2F2" w:themeFill="background1" w:themeFillShade="F2"/>
          </w:tcPr>
          <w:p w14:paraId="1E77A934" w14:textId="77777777" w:rsidR="00511BDA" w:rsidRPr="00C86D9F" w:rsidRDefault="00511BDA" w:rsidP="00AB7C46">
            <w:pPr>
              <w:pStyle w:val="TeThHauorabodytext"/>
            </w:pPr>
            <w:r w:rsidRPr="00C86D9F">
              <w:rPr>
                <w:b/>
                <w:bCs/>
              </w:rPr>
              <w:t>Please describe</w:t>
            </w:r>
            <w:r w:rsidRPr="00C86D9F">
              <w:t xml:space="preserve"> why these roles need access to the personal information</w:t>
            </w:r>
          </w:p>
        </w:tc>
      </w:tr>
      <w:tr w:rsidR="00511BDA" w14:paraId="7E7EB315" w14:textId="77777777" w:rsidTr="00481F01">
        <w:sdt>
          <w:sdtPr>
            <w:id w:val="550348917"/>
            <w:placeholder>
              <w:docPart w:val="1025D42C30E2462B8C661A8B25A9074E"/>
            </w:placeholder>
          </w:sdtPr>
          <w:sdtContent>
            <w:tc>
              <w:tcPr>
                <w:tcW w:w="9776" w:type="dxa"/>
                <w:gridSpan w:val="4"/>
              </w:tcPr>
              <w:p w14:paraId="3E3F8873" w14:textId="77777777" w:rsidR="00716DB0" w:rsidRDefault="00906837" w:rsidP="00287526">
                <w:pPr>
                  <w:pStyle w:val="TeThHauorabodytext"/>
                </w:pPr>
                <w:r>
                  <w:t xml:space="preserve">Identifiable client data files are uploaded </w:t>
                </w:r>
                <w:r w:rsidR="00562608">
                  <w:t xml:space="preserve">by </w:t>
                </w:r>
                <w:r w:rsidR="00DA5E48">
                  <w:t xml:space="preserve">the </w:t>
                </w:r>
                <w:r w:rsidR="0017047C">
                  <w:t xml:space="preserve">service provider SuperUsers </w:t>
                </w:r>
                <w:r>
                  <w:t>to the</w:t>
                </w:r>
                <w:r w:rsidR="00562608">
                  <w:t xml:space="preserve"> Ipsos secure online data collection system.</w:t>
                </w:r>
                <w:r w:rsidR="00DA5E48">
                  <w:t xml:space="preserve"> Ipsos holds identifiable client contact information for the duration of fieldwork (</w:t>
                </w:r>
                <w:r w:rsidR="00304058">
                  <w:t>approximately 44 days)</w:t>
                </w:r>
                <w:r w:rsidR="00523F97">
                  <w:t>, after which it is permanently deleted from the data collection system.</w:t>
                </w:r>
                <w:r w:rsidR="00756B2D">
                  <w:t xml:space="preserve"> This is to allow Ipsos to </w:t>
                </w:r>
                <w:r w:rsidR="0098318A">
                  <w:t>prepare the survey sample</w:t>
                </w:r>
                <w:r w:rsidR="00287526">
                  <w:t xml:space="preserve"> and </w:t>
                </w:r>
                <w:r w:rsidR="00807880">
                  <w:t>manage respondent queries.</w:t>
                </w:r>
                <w:r w:rsidR="0098318A">
                  <w:t xml:space="preserve"> Personal </w:t>
                </w:r>
                <w:r w:rsidR="0017210A">
                  <w:t xml:space="preserve">client </w:t>
                </w:r>
                <w:r w:rsidR="0098318A">
                  <w:t xml:space="preserve">information is subject to these safeguards: physical security; IT security; limited staff access; staff training and policies; specific data access agreement. </w:t>
                </w:r>
              </w:p>
              <w:p w14:paraId="2E89658F" w14:textId="5F05BAE7" w:rsidR="001140AC" w:rsidRDefault="00EC659E" w:rsidP="00287526">
                <w:pPr>
                  <w:pStyle w:val="TeThHauorabodytext"/>
                </w:pPr>
                <w:r>
                  <w:t xml:space="preserve">Survey respondents have the option to ask their service provider to contact them to discuss concerns </w:t>
                </w:r>
                <w:r w:rsidR="0062405C">
                  <w:t>about their support service</w:t>
                </w:r>
                <w:r w:rsidR="005F37C9">
                  <w:t xml:space="preserve">. Respondents are required to include their contact details as part of this request, so that they can </w:t>
                </w:r>
                <w:r w:rsidR="00B870F3">
                  <w:t>be contacted.</w:t>
                </w:r>
                <w:r w:rsidR="007F4318">
                  <w:t xml:space="preserve"> </w:t>
                </w:r>
                <w:r w:rsidR="001140AC">
                  <w:t xml:space="preserve">If they choose, respondents can request that their service provider sees a copy of their survey responses </w:t>
                </w:r>
                <w:r w:rsidR="006C7F27">
                  <w:t>to assist with their discussion.</w:t>
                </w:r>
                <w:r w:rsidR="0076130C">
                  <w:t xml:space="preserve"> It is the individual respondent who decides what information can be viewed</w:t>
                </w:r>
                <w:r w:rsidR="00CC231A">
                  <w:t xml:space="preserve"> by their service provider. Te Tāhū Hauora does not see contact request information or any information that links an individual to their response.</w:t>
                </w:r>
                <w:r w:rsidR="006C7F27">
                  <w:t xml:space="preserve"> </w:t>
                </w:r>
              </w:p>
              <w:p w14:paraId="57A8B6EE" w14:textId="54233BCE" w:rsidR="00511BDA" w:rsidRPr="00C86D9F" w:rsidRDefault="00807880" w:rsidP="00287526">
                <w:pPr>
                  <w:pStyle w:val="TeThHauorabodytext"/>
                </w:pPr>
                <w:r>
                  <w:t xml:space="preserve">Te Tāhū Hauora </w:t>
                </w:r>
                <w:r w:rsidR="00E10D90">
                  <w:t xml:space="preserve">uses the unit-record-file level raw dataset to </w:t>
                </w:r>
                <w:r>
                  <w:t>undertake data analysis</w:t>
                </w:r>
                <w:r w:rsidR="00E10D90">
                  <w:t>, but at no stage has</w:t>
                </w:r>
                <w:r w:rsidR="004F671C">
                  <w:t xml:space="preserve"> survey response information that can identify individuals</w:t>
                </w:r>
                <w:r w:rsidR="00370019">
                  <w:t xml:space="preserve"> unless an individual has identified themselves in the free-text comments (and we include</w:t>
                </w:r>
                <w:r w:rsidR="008A216B">
                  <w:t xml:space="preserve"> a</w:t>
                </w:r>
                <w:r w:rsidR="00370019">
                  <w:t xml:space="preserve"> </w:t>
                </w:r>
                <w:r w:rsidR="006D279F">
                  <w:t xml:space="preserve">reminder in the questionnaire </w:t>
                </w:r>
                <w:r w:rsidR="0068551F">
                  <w:t>that</w:t>
                </w:r>
                <w:r w:rsidR="00755283">
                  <w:t xml:space="preserve"> in order</w:t>
                </w:r>
                <w:r w:rsidR="0068551F">
                  <w:t xml:space="preserve"> to keep </w:t>
                </w:r>
                <w:r w:rsidR="00C10D3C">
                  <w:t xml:space="preserve">their </w:t>
                </w:r>
                <w:r w:rsidR="0068551F">
                  <w:t>responses anonymous, respondents shoul</w:t>
                </w:r>
                <w:r w:rsidR="002E2DE4">
                  <w:t>d be careful not to give information in their comments that might identify them</w:t>
                </w:r>
                <w:r w:rsidR="008A216B">
                  <w:t>)</w:t>
                </w:r>
                <w:r w:rsidR="002E2DE4">
                  <w:t>.</w:t>
                </w:r>
              </w:p>
            </w:tc>
          </w:sdtContent>
        </w:sdt>
      </w:tr>
      <w:tr w:rsidR="00511BDA" w14:paraId="2A6D1100" w14:textId="77777777" w:rsidTr="00481F01">
        <w:tc>
          <w:tcPr>
            <w:tcW w:w="9776" w:type="dxa"/>
            <w:gridSpan w:val="4"/>
            <w:shd w:val="clear" w:color="auto" w:fill="F2F2F2" w:themeFill="background1" w:themeFillShade="F2"/>
          </w:tcPr>
          <w:p w14:paraId="5DA918AD" w14:textId="77777777" w:rsidR="00511BDA" w:rsidRPr="00C86D9F" w:rsidRDefault="00511BDA" w:rsidP="00AB7C46">
            <w:pPr>
              <w:pStyle w:val="TeThHauorabodytext"/>
            </w:pPr>
            <w:r w:rsidRPr="00C86D9F">
              <w:rPr>
                <w:b/>
                <w:bCs/>
              </w:rPr>
              <w:t>Please describe</w:t>
            </w:r>
            <w:r w:rsidRPr="00C86D9F">
              <w:t xml:space="preserve"> how access will be controlled or monitored?</w:t>
            </w:r>
          </w:p>
          <w:p w14:paraId="3B247BFD" w14:textId="77777777" w:rsidR="00511BDA" w:rsidRPr="00C86D9F" w:rsidRDefault="00511BDA" w:rsidP="00511BDA">
            <w:pPr>
              <w:pStyle w:val="Normal0"/>
              <w:numPr>
                <w:ilvl w:val="0"/>
                <w:numId w:val="23"/>
              </w:numPr>
              <w:spacing w:before="40" w:after="40"/>
              <w:ind w:left="828" w:hanging="357"/>
              <w:rPr>
                <w:rFonts w:ascii="Arial" w:hAnsi="Arial" w:cs="Arial"/>
              </w:rPr>
            </w:pPr>
            <w:r w:rsidRPr="00C86D9F">
              <w:rPr>
                <w:rFonts w:ascii="Arial" w:hAnsi="Arial" w:cs="Arial"/>
              </w:rPr>
              <w:t>Explain the process for granting user access and removing user access (including if someone leaves or changes roles)</w:t>
            </w:r>
          </w:p>
          <w:p w14:paraId="01B57C45" w14:textId="77777777" w:rsidR="00511BDA" w:rsidRPr="00C86D9F" w:rsidRDefault="00511BDA" w:rsidP="00511BDA">
            <w:pPr>
              <w:pStyle w:val="Normal0"/>
              <w:numPr>
                <w:ilvl w:val="0"/>
                <w:numId w:val="23"/>
              </w:numPr>
              <w:spacing w:before="40" w:after="40"/>
              <w:ind w:left="828" w:hanging="357"/>
              <w:rPr>
                <w:rFonts w:ascii="Arial" w:hAnsi="Arial" w:cs="Arial"/>
              </w:rPr>
            </w:pPr>
            <w:r w:rsidRPr="00C86D9F">
              <w:rPr>
                <w:rFonts w:ascii="Arial" w:hAnsi="Arial" w:cs="Arial"/>
              </w:rPr>
              <w:t>Describe access controls (for example, role-based access)</w:t>
            </w:r>
          </w:p>
        </w:tc>
      </w:tr>
      <w:tr w:rsidR="00511BDA" w14:paraId="577A5A1A" w14:textId="77777777" w:rsidTr="00481F01">
        <w:sdt>
          <w:sdtPr>
            <w:rPr>
              <w:rFonts w:ascii="Arial" w:hAnsi="Arial" w:cs="Arial"/>
            </w:rPr>
            <w:id w:val="-1055006934"/>
            <w:placeholder>
              <w:docPart w:val="1142328E6934480EB07B3206CEF20834"/>
            </w:placeholder>
          </w:sdtPr>
          <w:sdtContent>
            <w:tc>
              <w:tcPr>
                <w:tcW w:w="9776" w:type="dxa"/>
                <w:gridSpan w:val="4"/>
              </w:tcPr>
              <w:p w14:paraId="3964F52B" w14:textId="511F4EB2" w:rsidR="00E96D21" w:rsidRDefault="00E96D21" w:rsidP="00481F01">
                <w:pPr>
                  <w:pStyle w:val="Normal0"/>
                  <w:spacing w:before="120"/>
                  <w:rPr>
                    <w:rFonts w:ascii="Arial" w:hAnsi="Arial" w:cs="Arial"/>
                  </w:rPr>
                </w:pPr>
                <w:r>
                  <w:rPr>
                    <w:rFonts w:ascii="Arial" w:hAnsi="Arial" w:cs="Arial"/>
                  </w:rPr>
                  <w:t>Service providers do not have access to the personal</w:t>
                </w:r>
                <w:r w:rsidR="00094DFA">
                  <w:rPr>
                    <w:rFonts w:ascii="Arial" w:hAnsi="Arial" w:cs="Arial"/>
                  </w:rPr>
                  <w:t xml:space="preserve"> information of other provider’s clients.</w:t>
                </w:r>
              </w:p>
              <w:p w14:paraId="7BBB1E9C" w14:textId="4B313256" w:rsidR="00064E62" w:rsidRDefault="00064E62" w:rsidP="00481F01">
                <w:pPr>
                  <w:pStyle w:val="Normal0"/>
                  <w:spacing w:before="120"/>
                  <w:rPr>
                    <w:rFonts w:ascii="Arial" w:hAnsi="Arial" w:cs="Arial"/>
                  </w:rPr>
                </w:pPr>
                <w:r>
                  <w:rPr>
                    <w:rFonts w:ascii="Arial" w:hAnsi="Arial" w:cs="Arial"/>
                  </w:rPr>
                  <w:t>Ipsos manages access to personal client contact information during the survey period in the following ways:</w:t>
                </w:r>
              </w:p>
              <w:p w14:paraId="1D94E0F9" w14:textId="77777777" w:rsidR="00064E62" w:rsidRDefault="00064E62" w:rsidP="00064E62">
                <w:pPr>
                  <w:pStyle w:val="Normal0"/>
                  <w:numPr>
                    <w:ilvl w:val="0"/>
                    <w:numId w:val="36"/>
                  </w:numPr>
                  <w:spacing w:before="120"/>
                  <w:rPr>
                    <w:rFonts w:ascii="Arial" w:hAnsi="Arial" w:cs="Arial"/>
                  </w:rPr>
                </w:pPr>
                <w:r>
                  <w:rPr>
                    <w:rFonts w:ascii="Arial" w:hAnsi="Arial" w:cs="Arial"/>
                  </w:rPr>
                  <w:t>Physical security;</w:t>
                </w:r>
              </w:p>
              <w:p w14:paraId="4252DC29" w14:textId="77777777" w:rsidR="00064E62" w:rsidRDefault="00064E62" w:rsidP="00064E62">
                <w:pPr>
                  <w:pStyle w:val="Normal0"/>
                  <w:numPr>
                    <w:ilvl w:val="0"/>
                    <w:numId w:val="36"/>
                  </w:numPr>
                  <w:spacing w:before="120"/>
                  <w:rPr>
                    <w:rFonts w:ascii="Arial" w:hAnsi="Arial" w:cs="Arial"/>
                  </w:rPr>
                </w:pPr>
                <w:r>
                  <w:rPr>
                    <w:rFonts w:ascii="Arial" w:hAnsi="Arial" w:cs="Arial"/>
                  </w:rPr>
                  <w:t>IT security;</w:t>
                </w:r>
              </w:p>
              <w:p w14:paraId="6F482773" w14:textId="77777777" w:rsidR="00064E62" w:rsidRDefault="00064E62" w:rsidP="00064E62">
                <w:pPr>
                  <w:pStyle w:val="Normal0"/>
                  <w:numPr>
                    <w:ilvl w:val="0"/>
                    <w:numId w:val="36"/>
                  </w:numPr>
                  <w:spacing w:before="120"/>
                  <w:rPr>
                    <w:rFonts w:ascii="Arial" w:hAnsi="Arial" w:cs="Arial"/>
                  </w:rPr>
                </w:pPr>
                <w:r>
                  <w:rPr>
                    <w:rFonts w:ascii="Arial" w:hAnsi="Arial" w:cs="Arial"/>
                  </w:rPr>
                  <w:t>Limited role-based staff access;</w:t>
                </w:r>
              </w:p>
              <w:p w14:paraId="0833C6C6" w14:textId="77777777" w:rsidR="00064E62" w:rsidRDefault="00064E62" w:rsidP="00064E62">
                <w:pPr>
                  <w:pStyle w:val="Normal0"/>
                  <w:numPr>
                    <w:ilvl w:val="0"/>
                    <w:numId w:val="36"/>
                  </w:numPr>
                  <w:spacing w:before="120"/>
                  <w:rPr>
                    <w:rFonts w:ascii="Arial" w:hAnsi="Arial" w:cs="Arial"/>
                  </w:rPr>
                </w:pPr>
                <w:r>
                  <w:rPr>
                    <w:rFonts w:ascii="Arial" w:hAnsi="Arial" w:cs="Arial"/>
                  </w:rPr>
                  <w:t>Staff training and policies;</w:t>
                </w:r>
              </w:p>
              <w:p w14:paraId="316264F6" w14:textId="77777777" w:rsidR="00AA3F89" w:rsidRDefault="00064E62" w:rsidP="00064E62">
                <w:pPr>
                  <w:pStyle w:val="Normal0"/>
                  <w:numPr>
                    <w:ilvl w:val="0"/>
                    <w:numId w:val="36"/>
                  </w:numPr>
                  <w:spacing w:before="120"/>
                  <w:rPr>
                    <w:rFonts w:ascii="Arial" w:hAnsi="Arial" w:cs="Arial"/>
                  </w:rPr>
                </w:pPr>
                <w:r>
                  <w:rPr>
                    <w:rFonts w:ascii="Arial" w:hAnsi="Arial" w:cs="Arial"/>
                  </w:rPr>
                  <w:t>Specific data access agreement.</w:t>
                </w:r>
              </w:p>
              <w:p w14:paraId="55C49D96" w14:textId="77777777" w:rsidR="00561377" w:rsidRDefault="00AA3F89" w:rsidP="00AA3F89">
                <w:pPr>
                  <w:pStyle w:val="Normal0"/>
                  <w:spacing w:before="120"/>
                  <w:rPr>
                    <w:rFonts w:ascii="Arial" w:hAnsi="Arial" w:cs="Arial"/>
                  </w:rPr>
                </w:pPr>
                <w:r>
                  <w:rPr>
                    <w:rFonts w:ascii="Arial" w:hAnsi="Arial" w:cs="Arial"/>
                  </w:rPr>
                  <w:t>Client identifiable information is only held during the 44-day fieldwork period. After this, all identifiable information is deleted.</w:t>
                </w:r>
              </w:p>
              <w:p w14:paraId="56DAA11F" w14:textId="77777777" w:rsidR="00561377" w:rsidRDefault="00561377" w:rsidP="00AA3F89">
                <w:pPr>
                  <w:pStyle w:val="Normal0"/>
                  <w:spacing w:before="120"/>
                  <w:rPr>
                    <w:rFonts w:ascii="Arial" w:hAnsi="Arial" w:cs="Arial"/>
                  </w:rPr>
                </w:pPr>
              </w:p>
              <w:p w14:paraId="3531EDBE" w14:textId="72DE57C9" w:rsidR="00511BDA" w:rsidRPr="00064E62" w:rsidRDefault="00511BDA" w:rsidP="00AA3F89">
                <w:pPr>
                  <w:pStyle w:val="Normal0"/>
                  <w:spacing w:before="120"/>
                  <w:rPr>
                    <w:rFonts w:ascii="Arial" w:hAnsi="Arial" w:cs="Arial"/>
                  </w:rPr>
                </w:pPr>
              </w:p>
            </w:tc>
          </w:sdtContent>
        </w:sdt>
      </w:tr>
      <w:tr w:rsidR="00511BDA" w:rsidRPr="00901279" w14:paraId="62063C38" w14:textId="77777777" w:rsidTr="00481F01">
        <w:trPr>
          <w:trHeight w:val="493"/>
        </w:trPr>
        <w:tc>
          <w:tcPr>
            <w:tcW w:w="6719" w:type="dxa"/>
            <w:shd w:val="clear" w:color="auto" w:fill="F2F2F2" w:themeFill="background1" w:themeFillShade="F2"/>
          </w:tcPr>
          <w:p w14:paraId="0BDF8D9C" w14:textId="77777777" w:rsidR="00511BDA" w:rsidRPr="00C86D9F" w:rsidRDefault="00511BDA" w:rsidP="00481F01">
            <w:pPr>
              <w:pStyle w:val="Normal0"/>
              <w:spacing w:after="0"/>
              <w:rPr>
                <w:rFonts w:ascii="Arial" w:hAnsi="Arial" w:cs="Arial"/>
                <w:i/>
                <w:iCs/>
              </w:rPr>
            </w:pPr>
            <w:r w:rsidRPr="00C86D9F">
              <w:rPr>
                <w:rFonts w:ascii="Arial" w:hAnsi="Arial" w:cs="Arial"/>
              </w:rPr>
              <w:lastRenderedPageBreak/>
              <w:t xml:space="preserve">Will access be controlled </w:t>
            </w:r>
            <w:r w:rsidRPr="00C86D9F">
              <w:rPr>
                <w:rFonts w:ascii="Arial" w:hAnsi="Arial" w:cs="Arial"/>
                <w:b/>
                <w:bCs/>
              </w:rPr>
              <w:t>by at least two-factor authentication</w:t>
            </w:r>
            <w:r w:rsidRPr="00C86D9F">
              <w:rPr>
                <w:rFonts w:ascii="Arial" w:hAnsi="Arial" w:cs="Arial"/>
              </w:rPr>
              <w:t>?</w:t>
            </w:r>
          </w:p>
          <w:p w14:paraId="1A485E4F" w14:textId="77777777" w:rsidR="00511BDA" w:rsidRPr="00F36FE3" w:rsidRDefault="00511BDA" w:rsidP="00481F01">
            <w:pPr>
              <w:pStyle w:val="GuidanceBulletpoints"/>
              <w:numPr>
                <w:ilvl w:val="0"/>
                <w:numId w:val="0"/>
              </w:numPr>
              <w:rPr>
                <w:rFonts w:asciiTheme="minorHAnsi" w:hAnsiTheme="minorHAnsi" w:cstheme="minorHAnsi"/>
                <w:i/>
                <w:iCs/>
              </w:rPr>
            </w:pPr>
            <w:r w:rsidRPr="004033B7">
              <w:t xml:space="preserve">The Office of the Privacy Commissioner has said that agencies may be in breach of the Privacy Act 2020 if they do not use at least two factor-authentication where </w:t>
            </w:r>
            <w:r>
              <w:t>applicable.</w:t>
            </w:r>
          </w:p>
        </w:tc>
        <w:tc>
          <w:tcPr>
            <w:tcW w:w="888" w:type="dxa"/>
            <w:shd w:val="clear" w:color="auto" w:fill="F2F2F2" w:themeFill="background1" w:themeFillShade="F2"/>
            <w:vAlign w:val="center"/>
          </w:tcPr>
          <w:p w14:paraId="6556BEDC"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1011" w:type="dxa"/>
            <w:shd w:val="clear" w:color="auto" w:fill="F2F2F2" w:themeFill="background1" w:themeFillShade="F2"/>
            <w:vAlign w:val="center"/>
          </w:tcPr>
          <w:p w14:paraId="4BE4E6AC"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1158" w:type="dxa"/>
            <w:shd w:val="clear" w:color="auto" w:fill="F2F2F2" w:themeFill="background1" w:themeFillShade="F2"/>
            <w:vAlign w:val="center"/>
          </w:tcPr>
          <w:p w14:paraId="27722BC7" w14:textId="77777777" w:rsidR="00511BDA" w:rsidRPr="003B0DC5" w:rsidRDefault="00511BDA" w:rsidP="00481F01">
            <w:pPr>
              <w:autoSpaceDE w:val="0"/>
              <w:autoSpaceDN w:val="0"/>
              <w:adjustRightInd w:val="0"/>
              <w:jc w:val="center"/>
              <w:rPr>
                <w:rFonts w:asciiTheme="minorHAnsi" w:hAnsiTheme="minorHAnsi" w:cstheme="minorHAnsi"/>
                <w:b/>
              </w:rPr>
            </w:pPr>
            <w:r>
              <w:rPr>
                <w:rFonts w:asciiTheme="minorHAnsi" w:hAnsiTheme="minorHAnsi" w:cstheme="minorHAnsi"/>
                <w:b/>
              </w:rPr>
              <w:t>NA</w:t>
            </w:r>
          </w:p>
        </w:tc>
      </w:tr>
      <w:tr w:rsidR="00511BDA" w:rsidRPr="00901279" w14:paraId="27FD58F9" w14:textId="77777777" w:rsidTr="00481F01">
        <w:trPr>
          <w:trHeight w:val="593"/>
        </w:trPr>
        <w:tc>
          <w:tcPr>
            <w:tcW w:w="6719" w:type="dxa"/>
            <w:shd w:val="clear" w:color="auto" w:fill="auto"/>
          </w:tcPr>
          <w:p w14:paraId="5C9F0659" w14:textId="77777777" w:rsidR="00511BDA" w:rsidRDefault="004D7F0F" w:rsidP="004D7F0F">
            <w:pPr>
              <w:pStyle w:val="TeThHauorabodytext"/>
            </w:pPr>
            <w:r>
              <w:t>Te Tāhū Hauora staff logins have multi-factor authentication (MFA). Two-factor authentication is enabled for remote access to the Ipsos netw</w:t>
            </w:r>
            <w:r w:rsidR="00A41E5A">
              <w:t>ork via VPN for all users. MFA is enabled on Microsoft 365 for all users. Evidence of this can be provided upon request.</w:t>
            </w:r>
          </w:p>
          <w:p w14:paraId="244122C3" w14:textId="648D0A0D" w:rsidR="00A41E5A" w:rsidRPr="00367A18" w:rsidRDefault="00A41E5A" w:rsidP="004D7F0F">
            <w:pPr>
              <w:pStyle w:val="TeThHauorabodytext"/>
            </w:pPr>
            <w:r>
              <w:t>Ipsos uses two-factor authentication.</w:t>
            </w:r>
          </w:p>
        </w:tc>
        <w:sdt>
          <w:sdtPr>
            <w:rPr>
              <w:rFonts w:asciiTheme="minorHAnsi" w:hAnsiTheme="minorHAnsi" w:cstheme="minorHAnsi"/>
              <w:lang w:val="en-US"/>
            </w:rPr>
            <w:id w:val="1942336380"/>
            <w14:checkbox>
              <w14:checked w14:val="1"/>
              <w14:checkedState w14:val="2612" w14:font="MS Gothic"/>
              <w14:uncheckedState w14:val="2610" w14:font="MS Gothic"/>
            </w14:checkbox>
          </w:sdtPr>
          <w:sdtContent>
            <w:tc>
              <w:tcPr>
                <w:tcW w:w="888" w:type="dxa"/>
                <w:shd w:val="clear" w:color="auto" w:fill="auto"/>
              </w:tcPr>
              <w:p w14:paraId="71DF5453" w14:textId="3547D114" w:rsidR="00511BDA" w:rsidRPr="003B0DC5" w:rsidRDefault="004D7F0F"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58224331"/>
            <w14:checkbox>
              <w14:checked w14:val="0"/>
              <w14:checkedState w14:val="2612" w14:font="MS Gothic"/>
              <w14:uncheckedState w14:val="2610" w14:font="MS Gothic"/>
            </w14:checkbox>
          </w:sdtPr>
          <w:sdtContent>
            <w:tc>
              <w:tcPr>
                <w:tcW w:w="1011" w:type="dxa"/>
                <w:shd w:val="clear" w:color="auto" w:fill="auto"/>
              </w:tcPr>
              <w:p w14:paraId="1FB2EAEA" w14:textId="77777777" w:rsidR="00511BDA" w:rsidRPr="003B0DC5" w:rsidRDefault="00511BDA"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042829362"/>
            <w14:checkbox>
              <w14:checked w14:val="0"/>
              <w14:checkedState w14:val="2612" w14:font="MS Gothic"/>
              <w14:uncheckedState w14:val="2610" w14:font="MS Gothic"/>
            </w14:checkbox>
          </w:sdtPr>
          <w:sdtContent>
            <w:tc>
              <w:tcPr>
                <w:tcW w:w="1158" w:type="dxa"/>
              </w:tcPr>
              <w:p w14:paraId="2DEAE91A" w14:textId="77777777" w:rsidR="00511BDA"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3D4B09B8" w14:textId="77777777" w:rsidR="00511BDA" w:rsidRPr="00DC1377" w:rsidRDefault="00511BDA" w:rsidP="00511BDA">
      <w:pPr>
        <w:pStyle w:val="ListParagraph"/>
        <w:numPr>
          <w:ilvl w:val="0"/>
          <w:numId w:val="27"/>
        </w:numPr>
        <w:spacing w:before="240" w:line="240" w:lineRule="auto"/>
        <w:contextualSpacing w:val="0"/>
        <w:jc w:val="both"/>
        <w:rPr>
          <w:rFonts w:asciiTheme="minorHAnsi" w:hAnsiTheme="minorHAnsi" w:cstheme="minorHAnsi"/>
          <w:b/>
          <w:bCs/>
        </w:rPr>
      </w:pPr>
      <w:r w:rsidRPr="00DC1377">
        <w:rPr>
          <w:rFonts w:asciiTheme="minorHAnsi" w:hAnsiTheme="minorHAnsi" w:cstheme="minorHAnsi"/>
          <w:b/>
          <w:bCs/>
        </w:rPr>
        <w:t>Auditing Accounts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511BDA" w14:paraId="252F445A" w14:textId="77777777" w:rsidTr="00481F01">
        <w:tc>
          <w:tcPr>
            <w:tcW w:w="9776" w:type="dxa"/>
            <w:shd w:val="clear" w:color="auto" w:fill="F2F2F2" w:themeFill="background1" w:themeFillShade="F2"/>
          </w:tcPr>
          <w:p w14:paraId="02C0B9B4" w14:textId="77777777" w:rsidR="00511BDA" w:rsidRPr="00AB2413" w:rsidRDefault="00511BDA" w:rsidP="00481F01">
            <w:pPr>
              <w:rPr>
                <w:rFonts w:cs="Arial"/>
                <w:b/>
                <w:bCs/>
              </w:rPr>
            </w:pPr>
            <w:r w:rsidRPr="00AB2413">
              <w:rPr>
                <w:rFonts w:cs="Arial"/>
                <w:b/>
                <w:bCs/>
              </w:rPr>
              <w:t>Please state:</w:t>
            </w:r>
          </w:p>
          <w:p w14:paraId="36A0EA69" w14:textId="77777777" w:rsidR="00511BDA" w:rsidRPr="00AB2413" w:rsidRDefault="00511BDA" w:rsidP="00511BDA">
            <w:pPr>
              <w:pStyle w:val="Normal0"/>
              <w:numPr>
                <w:ilvl w:val="0"/>
                <w:numId w:val="23"/>
              </w:numPr>
              <w:spacing w:before="40" w:after="40"/>
              <w:ind w:left="828" w:hanging="357"/>
              <w:rPr>
                <w:rFonts w:ascii="Arial" w:hAnsi="Arial" w:cs="Arial"/>
              </w:rPr>
            </w:pPr>
            <w:r w:rsidRPr="00AB2413">
              <w:rPr>
                <w:rFonts w:ascii="Arial" w:hAnsi="Arial" w:cs="Arial"/>
              </w:rPr>
              <w:t xml:space="preserve">if, and to what </w:t>
            </w:r>
            <w:r w:rsidRPr="00AB2413">
              <w:rPr>
                <w:rStyle w:val="normaltextrun"/>
                <w:rFonts w:ascii="Arial" w:hAnsi="Arial" w:cs="Arial"/>
                <w:i/>
                <w:iCs/>
              </w:rPr>
              <w:t>extent</w:t>
            </w:r>
            <w:r w:rsidRPr="00AB2413">
              <w:rPr>
                <w:rFonts w:ascii="Arial" w:hAnsi="Arial" w:cs="Arial"/>
              </w:rPr>
              <w:t xml:space="preserve">, the project can </w:t>
            </w:r>
            <w:r w:rsidRPr="00AB2413">
              <w:rPr>
                <w:rFonts w:ascii="Arial" w:hAnsi="Arial" w:cs="Arial"/>
                <w:i/>
                <w:iCs/>
              </w:rPr>
              <w:t>audit</w:t>
            </w:r>
            <w:r w:rsidRPr="00AB2413">
              <w:rPr>
                <w:rFonts w:ascii="Arial" w:hAnsi="Arial" w:cs="Arial"/>
              </w:rPr>
              <w:t xml:space="preserve"> user access to the personal information</w:t>
            </w:r>
          </w:p>
          <w:p w14:paraId="564D8494" w14:textId="77777777" w:rsidR="00511BDA" w:rsidRPr="00AB2413" w:rsidRDefault="00511BDA" w:rsidP="00511BDA">
            <w:pPr>
              <w:pStyle w:val="Normal0"/>
              <w:numPr>
                <w:ilvl w:val="0"/>
                <w:numId w:val="23"/>
              </w:numPr>
              <w:spacing w:before="40" w:after="40"/>
              <w:ind w:left="828" w:hanging="357"/>
              <w:rPr>
                <w:rFonts w:ascii="Arial" w:hAnsi="Arial" w:cs="Arial"/>
              </w:rPr>
            </w:pPr>
            <w:r w:rsidRPr="00AB2413">
              <w:rPr>
                <w:rFonts w:ascii="Arial" w:hAnsi="Arial" w:cs="Arial"/>
                <w:shd w:val="clear" w:color="auto" w:fill="F2F2F2" w:themeFill="background1" w:themeFillShade="F2"/>
              </w:rPr>
              <w:t xml:space="preserve">what will be </w:t>
            </w:r>
            <w:r w:rsidRPr="00AB2413">
              <w:rPr>
                <w:rStyle w:val="normaltextrun"/>
                <w:rFonts w:ascii="Arial" w:hAnsi="Arial" w:cs="Arial"/>
              </w:rPr>
              <w:t>audited</w:t>
            </w:r>
            <w:r w:rsidRPr="00AB2413">
              <w:rPr>
                <w:rFonts w:ascii="Arial" w:hAnsi="Arial" w:cs="Arial"/>
                <w:shd w:val="clear" w:color="auto" w:fill="F2F2F2" w:themeFill="background1" w:themeFillShade="F2"/>
              </w:rPr>
              <w:t>, who will conduct the audit,</w:t>
            </w:r>
            <w:r w:rsidRPr="00AB2413">
              <w:rPr>
                <w:rFonts w:ascii="Arial" w:hAnsi="Arial" w:cs="Arial"/>
                <w:shd w:val="clear" w:color="auto" w:fill="FFFFFF"/>
              </w:rPr>
              <w:t xml:space="preserve"> </w:t>
            </w:r>
            <w:r w:rsidRPr="00AB2413">
              <w:rPr>
                <w:rFonts w:ascii="Arial" w:hAnsi="Arial" w:cs="Arial"/>
                <w:shd w:val="clear" w:color="auto" w:fill="F2F2F2" w:themeFill="background1" w:themeFillShade="F2"/>
              </w:rPr>
              <w:t>how regularly the audit will occur etc</w:t>
            </w:r>
          </w:p>
          <w:p w14:paraId="76E408B7" w14:textId="77777777" w:rsidR="00511BDA" w:rsidRPr="00AB2413" w:rsidRDefault="00511BDA" w:rsidP="00481F01">
            <w:pPr>
              <w:pStyle w:val="CommentText"/>
              <w:rPr>
                <w:rFonts w:cs="Arial"/>
              </w:rPr>
            </w:pPr>
            <w:r w:rsidRPr="00AB2413">
              <w:rPr>
                <w:rFonts w:cs="Arial"/>
                <w:color w:val="31849B"/>
                <w:sz w:val="22"/>
                <w:szCs w:val="22"/>
              </w:rPr>
              <w:t>The identity of members of staff who have accessed an individual’s information is personal information about that individual. This means this is something that individuals are entitled to request under the Privacy Act.</w:t>
            </w:r>
          </w:p>
        </w:tc>
      </w:tr>
      <w:tr w:rsidR="00511BDA" w14:paraId="2B20F0FC" w14:textId="77777777" w:rsidTr="00481F01">
        <w:sdt>
          <w:sdtPr>
            <w:rPr>
              <w:rFonts w:ascii="Arial" w:hAnsi="Arial" w:cs="Arial"/>
            </w:rPr>
            <w:id w:val="1235349538"/>
            <w:placeholder>
              <w:docPart w:val="ACFE867C2C1F482E8F6FBE602656BEA4"/>
            </w:placeholder>
          </w:sdtPr>
          <w:sdtContent>
            <w:tc>
              <w:tcPr>
                <w:tcW w:w="9776" w:type="dxa"/>
              </w:tcPr>
              <w:p w14:paraId="215DEB84" w14:textId="351FF9AF" w:rsidR="00511BDA" w:rsidRPr="00AB2413" w:rsidRDefault="00AB2413" w:rsidP="00481F01">
                <w:pPr>
                  <w:pStyle w:val="Normal0"/>
                  <w:spacing w:before="120"/>
                  <w:rPr>
                    <w:rFonts w:ascii="Arial" w:hAnsi="Arial" w:cs="Arial"/>
                  </w:rPr>
                </w:pPr>
                <w:r>
                  <w:rPr>
                    <w:rFonts w:ascii="Arial" w:hAnsi="Arial" w:cs="Arial"/>
                  </w:rPr>
                  <w:t xml:space="preserve">Audits can be conducted of who accesses client identifiable information </w:t>
                </w:r>
                <w:r w:rsidR="002178E3">
                  <w:rPr>
                    <w:rFonts w:ascii="Arial" w:hAnsi="Arial" w:cs="Arial"/>
                  </w:rPr>
                  <w:t>from the data collection system and logs are kept by Ipsos. This access is restricted to when clients request contact following the survey, and they have given their consent for the service provider to contact them.</w:t>
                </w:r>
              </w:p>
            </w:tc>
          </w:sdtContent>
        </w:sdt>
      </w:tr>
    </w:tbl>
    <w:p w14:paraId="3F141D23" w14:textId="77777777" w:rsidR="00511BDA" w:rsidRPr="00E97F2C" w:rsidRDefault="00511BDA" w:rsidP="00511BDA">
      <w:pPr>
        <w:pStyle w:val="ComplianceCheck"/>
      </w:pPr>
      <w:r w:rsidRPr="00E97F2C">
        <w:t>Compliance check with Principle 5</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7844AD06" w14:textId="77777777" w:rsidTr="00481F01">
        <w:trPr>
          <w:trHeight w:val="493"/>
        </w:trPr>
        <w:tc>
          <w:tcPr>
            <w:tcW w:w="3438" w:type="pct"/>
            <w:shd w:val="clear" w:color="auto" w:fill="F2F2F2" w:themeFill="background1" w:themeFillShade="F2"/>
          </w:tcPr>
          <w:p w14:paraId="01AE9A11" w14:textId="77777777" w:rsidR="00511BDA" w:rsidRPr="00F36FE3" w:rsidRDefault="00511BDA" w:rsidP="00481F01">
            <w:pPr>
              <w:rPr>
                <w:rFonts w:asciiTheme="minorHAnsi" w:hAnsiTheme="minorHAnsi" w:cstheme="minorHAnsi"/>
                <w:i/>
                <w:iCs/>
              </w:rPr>
            </w:pPr>
            <w:r w:rsidRPr="009D6BFA">
              <w:rPr>
                <w:b/>
                <w:bCs/>
              </w:rPr>
              <w:t xml:space="preserve">Does the project comply with Principle </w:t>
            </w:r>
            <w:r>
              <w:rPr>
                <w:b/>
                <w:bCs/>
              </w:rPr>
              <w:t>5?</w:t>
            </w:r>
          </w:p>
        </w:tc>
        <w:tc>
          <w:tcPr>
            <w:tcW w:w="521" w:type="pct"/>
            <w:shd w:val="clear" w:color="auto" w:fill="F2F2F2" w:themeFill="background1" w:themeFillShade="F2"/>
            <w:vAlign w:val="center"/>
          </w:tcPr>
          <w:p w14:paraId="22592331"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521" w:type="pct"/>
            <w:shd w:val="clear" w:color="auto" w:fill="F2F2F2" w:themeFill="background1" w:themeFillShade="F2"/>
            <w:vAlign w:val="center"/>
          </w:tcPr>
          <w:p w14:paraId="50A7DE4D"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520" w:type="pct"/>
            <w:shd w:val="clear" w:color="auto" w:fill="F2F2F2" w:themeFill="background1" w:themeFillShade="F2"/>
          </w:tcPr>
          <w:p w14:paraId="53081619" w14:textId="77777777" w:rsidR="00511BDA" w:rsidRPr="003B0DC5" w:rsidRDefault="00511BDA" w:rsidP="00481F01">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7382D0FB" w14:textId="77777777" w:rsidTr="00481F01">
        <w:trPr>
          <w:trHeight w:val="493"/>
        </w:trPr>
        <w:tc>
          <w:tcPr>
            <w:tcW w:w="3438" w:type="pct"/>
            <w:shd w:val="clear" w:color="auto" w:fill="auto"/>
          </w:tcPr>
          <w:p w14:paraId="7DAEA740" w14:textId="77777777" w:rsidR="00511BDA" w:rsidRPr="00DB703C" w:rsidRDefault="00511BDA" w:rsidP="00E77AB9">
            <w:pPr>
              <w:pStyle w:val="TeThHauorabodytext"/>
            </w:pPr>
            <w:r w:rsidRPr="00DB703C">
              <w:t>When the project holds personal information, is it using security safeguards that are reasonable to protect against loss, access, use, modification, disclosure, or other misuse?</w:t>
            </w:r>
          </w:p>
        </w:tc>
        <w:sdt>
          <w:sdtPr>
            <w:rPr>
              <w:rFonts w:asciiTheme="minorHAnsi" w:hAnsiTheme="minorHAnsi" w:cstheme="minorHAnsi"/>
              <w:lang w:val="en-US"/>
            </w:rPr>
            <w:id w:val="923458678"/>
            <w14:checkbox>
              <w14:checked w14:val="1"/>
              <w14:checkedState w14:val="2612" w14:font="MS Gothic"/>
              <w14:uncheckedState w14:val="2610" w14:font="MS Gothic"/>
            </w14:checkbox>
          </w:sdtPr>
          <w:sdtContent>
            <w:tc>
              <w:tcPr>
                <w:tcW w:w="521" w:type="pct"/>
                <w:shd w:val="clear" w:color="auto" w:fill="auto"/>
              </w:tcPr>
              <w:p w14:paraId="30534DFE" w14:textId="56095BBE" w:rsidR="00511BDA" w:rsidRPr="003B0DC5" w:rsidRDefault="0082064B"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59119566"/>
            <w14:checkbox>
              <w14:checked w14:val="0"/>
              <w14:checkedState w14:val="2612" w14:font="MS Gothic"/>
              <w14:uncheckedState w14:val="2610" w14:font="MS Gothic"/>
            </w14:checkbox>
          </w:sdtPr>
          <w:sdtContent>
            <w:tc>
              <w:tcPr>
                <w:tcW w:w="521" w:type="pct"/>
                <w:shd w:val="clear" w:color="auto" w:fill="auto"/>
              </w:tcPr>
              <w:p w14:paraId="06E3D9FA" w14:textId="77777777" w:rsidR="00511BDA" w:rsidRPr="003B0DC5" w:rsidRDefault="00511BDA"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852327310"/>
            <w14:checkbox>
              <w14:checked w14:val="0"/>
              <w14:checkedState w14:val="2612" w14:font="MS Gothic"/>
              <w14:uncheckedState w14:val="2610" w14:font="MS Gothic"/>
            </w14:checkbox>
          </w:sdtPr>
          <w:sdtContent>
            <w:tc>
              <w:tcPr>
                <w:tcW w:w="520" w:type="pct"/>
              </w:tcPr>
              <w:p w14:paraId="6E2DF0FB" w14:textId="77777777" w:rsidR="00511BDA" w:rsidRPr="003B0DC5"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4161EA1A" w14:textId="77777777" w:rsidR="00511BDA" w:rsidRPr="00166D73" w:rsidRDefault="00511BDA" w:rsidP="00511BDA">
      <w:pPr>
        <w:pStyle w:val="Heading1"/>
        <w:shd w:val="clear" w:color="auto" w:fill="31849B"/>
        <w:rPr>
          <w:color w:val="FFFFFF" w:themeColor="background1"/>
        </w:rPr>
      </w:pPr>
      <w:bookmarkStart w:id="22" w:name="_Toc178343928"/>
      <w:r w:rsidRPr="00166D73">
        <w:rPr>
          <w:color w:val="FFFFFF" w:themeColor="background1"/>
        </w:rPr>
        <w:t>Principle 6:</w:t>
      </w:r>
      <w:r>
        <w:rPr>
          <w:color w:val="FFFFFF" w:themeColor="background1"/>
        </w:rPr>
        <w:br/>
      </w:r>
      <w:r w:rsidRPr="00166D73">
        <w:rPr>
          <w:color w:val="FFFFFF" w:themeColor="background1"/>
        </w:rPr>
        <w:t>Access to personal information</w:t>
      </w:r>
      <w:bookmarkEnd w:id="22"/>
    </w:p>
    <w:p w14:paraId="645ECD45" w14:textId="77777777" w:rsidR="00511BDA" w:rsidRPr="00862D13" w:rsidRDefault="00511BDA" w:rsidP="00511BDA">
      <w:pPr>
        <w:shd w:val="clear" w:color="auto" w:fill="FFFFFF"/>
        <w:autoSpaceDE w:val="0"/>
        <w:autoSpaceDN w:val="0"/>
        <w:adjustRightInd w:val="0"/>
        <w:rPr>
          <w:rFonts w:cs="Arial"/>
          <w:iCs/>
          <w:color w:val="31849B"/>
          <w:lang w:eastAsia="en-NZ"/>
        </w:rPr>
      </w:pPr>
      <w:r w:rsidRPr="00862D13">
        <w:rPr>
          <w:rFonts w:cs="Arial"/>
          <w:iCs/>
          <w:color w:val="31849B"/>
          <w:lang w:eastAsia="en-NZ"/>
        </w:rPr>
        <w:t xml:space="preserve">Under </w:t>
      </w:r>
      <w:r w:rsidRPr="00862D13">
        <w:rPr>
          <w:rFonts w:cs="Arial"/>
          <w:b/>
          <w:iCs/>
          <w:color w:val="31849B"/>
          <w:lang w:eastAsia="en-NZ"/>
        </w:rPr>
        <w:t>Principle 6</w:t>
      </w:r>
      <w:r w:rsidRPr="00862D13">
        <w:rPr>
          <w:rFonts w:cs="Arial"/>
          <w:iCs/>
          <w:color w:val="31849B"/>
          <w:lang w:eastAsia="en-NZ"/>
        </w:rPr>
        <w:t xml:space="preserve"> of the Privacy Act 2020 an individual has the right to confirm </w:t>
      </w:r>
      <w:r w:rsidRPr="00862D13">
        <w:rPr>
          <w:rFonts w:cs="Arial"/>
          <w:b/>
          <w:bCs/>
          <w:iCs/>
          <w:color w:val="31849B"/>
          <w:lang w:eastAsia="en-NZ"/>
        </w:rPr>
        <w:t>if an agency holds personal information</w:t>
      </w:r>
      <w:r w:rsidRPr="00862D13">
        <w:rPr>
          <w:rFonts w:cs="Arial"/>
          <w:iCs/>
          <w:color w:val="31849B"/>
          <w:lang w:eastAsia="en-NZ"/>
        </w:rPr>
        <w:t xml:space="preserve"> about them, </w:t>
      </w:r>
      <w:r w:rsidRPr="00862D13">
        <w:rPr>
          <w:rFonts w:cs="Arial"/>
          <w:b/>
          <w:bCs/>
          <w:iCs/>
          <w:color w:val="31849B"/>
          <w:lang w:eastAsia="en-NZ"/>
        </w:rPr>
        <w:t>and</w:t>
      </w:r>
      <w:r w:rsidRPr="00862D13">
        <w:rPr>
          <w:rFonts w:cs="Arial"/>
          <w:iCs/>
          <w:color w:val="31849B"/>
          <w:lang w:eastAsia="en-NZ"/>
        </w:rPr>
        <w:t xml:space="preserve"> if it exists, to have </w:t>
      </w:r>
      <w:r w:rsidRPr="00862D13">
        <w:rPr>
          <w:rFonts w:cs="Arial"/>
          <w:b/>
          <w:bCs/>
          <w:iCs/>
          <w:color w:val="31849B"/>
          <w:lang w:eastAsia="en-NZ"/>
        </w:rPr>
        <w:t>access</w:t>
      </w:r>
      <w:r w:rsidRPr="00862D13">
        <w:rPr>
          <w:rFonts w:cs="Arial"/>
          <w:iCs/>
          <w:color w:val="31849B"/>
          <w:lang w:eastAsia="en-NZ"/>
        </w:rPr>
        <w:t xml:space="preserve"> to that information. </w:t>
      </w:r>
    </w:p>
    <w:p w14:paraId="23F5CA80" w14:textId="77777777" w:rsidR="00511BDA" w:rsidRPr="00862D13" w:rsidRDefault="00511BDA" w:rsidP="00511BDA">
      <w:pPr>
        <w:shd w:val="clear" w:color="auto" w:fill="FFFFFF"/>
        <w:autoSpaceDE w:val="0"/>
        <w:autoSpaceDN w:val="0"/>
        <w:adjustRightInd w:val="0"/>
        <w:rPr>
          <w:rFonts w:cs="Arial"/>
          <w:iCs/>
          <w:color w:val="31849B"/>
          <w:lang w:eastAsia="en-NZ"/>
        </w:rPr>
      </w:pPr>
      <w:r w:rsidRPr="00862D13">
        <w:rPr>
          <w:rFonts w:cs="Arial"/>
          <w:iCs/>
          <w:color w:val="31849B"/>
          <w:lang w:eastAsia="en-NZ"/>
        </w:rPr>
        <w:t>Access to personal information includes the right to ask who has accessed it (i.e., information from audit logs). If an individual is given access to their information, the individual must be advised that they may request correction of their information.</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511BDA" w14:paraId="7B9B1555" w14:textId="77777777" w:rsidTr="00481F01">
        <w:tc>
          <w:tcPr>
            <w:tcW w:w="9776" w:type="dxa"/>
            <w:shd w:val="clear" w:color="auto" w:fill="F2F2F2" w:themeFill="background1" w:themeFillShade="F2"/>
          </w:tcPr>
          <w:p w14:paraId="276662B3" w14:textId="77777777" w:rsidR="00511BDA" w:rsidRPr="00834290" w:rsidRDefault="00511BDA" w:rsidP="00636777">
            <w:pPr>
              <w:pStyle w:val="TeThHauorabodytext"/>
              <w:rPr>
                <w:rStyle w:val="NormalChar"/>
                <w:rFonts w:eastAsiaTheme="minorHAnsi"/>
              </w:rPr>
            </w:pPr>
            <w:r w:rsidRPr="00361BF0">
              <w:rPr>
                <w:b/>
                <w:bCs/>
              </w:rPr>
              <w:t xml:space="preserve">Please </w:t>
            </w:r>
            <w:r>
              <w:rPr>
                <w:b/>
                <w:bCs/>
              </w:rPr>
              <w:t xml:space="preserve">outline </w:t>
            </w:r>
            <w:r>
              <w:t xml:space="preserve">how individuals will be able to access their </w:t>
            </w:r>
            <w:r w:rsidRPr="00834290">
              <w:rPr>
                <w:rStyle w:val="NormalChar"/>
                <w:rFonts w:eastAsiaTheme="minorHAnsi"/>
              </w:rPr>
              <w:t xml:space="preserve">information. </w:t>
            </w:r>
          </w:p>
          <w:p w14:paraId="1DE52A79" w14:textId="77777777" w:rsidR="00511BDA" w:rsidRPr="00BE6F21" w:rsidRDefault="00511BDA" w:rsidP="00636777">
            <w:pPr>
              <w:pStyle w:val="TeThHauorabodytext"/>
            </w:pPr>
            <w:r w:rsidRPr="00FF4C09">
              <w:rPr>
                <w:i/>
                <w:lang w:val="en-US"/>
              </w:rPr>
              <w:t>For example, will it be through existing information request processes (</w:t>
            </w:r>
            <w:r w:rsidRPr="004E1AC6">
              <w:rPr>
                <w:i/>
                <w:lang w:val="en-US"/>
              </w:rPr>
              <w:t>for example,</w:t>
            </w:r>
            <w:r w:rsidRPr="00FF4C09">
              <w:rPr>
                <w:i/>
                <w:lang w:val="en-US"/>
              </w:rPr>
              <w:t xml:space="preserve"> requests for clinical records), or will a new process need to be put in place?</w:t>
            </w:r>
          </w:p>
        </w:tc>
      </w:tr>
      <w:tr w:rsidR="00511BDA" w14:paraId="7A04513C" w14:textId="77777777" w:rsidTr="00481F01">
        <w:sdt>
          <w:sdtPr>
            <w:id w:val="-1180898538"/>
            <w:placeholder>
              <w:docPart w:val="B225452416014DB4A44BE525C8C2408F"/>
            </w:placeholder>
          </w:sdtPr>
          <w:sdtContent>
            <w:tc>
              <w:tcPr>
                <w:tcW w:w="9776" w:type="dxa"/>
              </w:tcPr>
              <w:p w14:paraId="3CE8E1B1" w14:textId="78EE080C" w:rsidR="003D75FB" w:rsidRDefault="001F7E35" w:rsidP="00636777">
                <w:pPr>
                  <w:pStyle w:val="TeThHauorabodytext"/>
                </w:pPr>
                <w:r>
                  <w:t>Ipsos only accesses personally identifiable information</w:t>
                </w:r>
                <w:r w:rsidR="00A01A2D">
                  <w:t xml:space="preserve"> </w:t>
                </w:r>
                <w:r>
                  <w:t xml:space="preserve">for </w:t>
                </w:r>
                <w:r w:rsidR="003D75FB">
                  <w:t>44 days to send surveys and will not, thereafter, be able to identify individuals in the data. Individuals will be able to ask for access or correction while the information is identifying, but not once it is anonymised.</w:t>
                </w:r>
              </w:p>
              <w:p w14:paraId="078E529F" w14:textId="4B4C87B5" w:rsidR="00511BDA" w:rsidRPr="00BC49E3" w:rsidRDefault="003D75FB" w:rsidP="00636777">
                <w:pPr>
                  <w:pStyle w:val="TeThHauorabodytext"/>
                </w:pPr>
                <w:r>
                  <w:lastRenderedPageBreak/>
                  <w:t xml:space="preserve">We consider that this proposal </w:t>
                </w:r>
                <w:r w:rsidR="00D20967">
                  <w:t>meets the requirements of this privacy principle and HIPC rule, as the agency will not hold identifying information.</w:t>
                </w:r>
              </w:p>
            </w:tc>
          </w:sdtContent>
        </w:sdt>
      </w:tr>
    </w:tbl>
    <w:p w14:paraId="3A1296E2" w14:textId="77777777" w:rsidR="00511BDA" w:rsidRPr="00ED2D00" w:rsidRDefault="00511BDA" w:rsidP="00511BDA">
      <w:pPr>
        <w:pStyle w:val="ComplianceCheck"/>
      </w:pPr>
      <w:r w:rsidRPr="00E97F2C">
        <w:lastRenderedPageBreak/>
        <w:t>Compliance with Principle 6</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6604233B" w14:textId="77777777" w:rsidTr="00481F01">
        <w:trPr>
          <w:trHeight w:val="493"/>
        </w:trPr>
        <w:tc>
          <w:tcPr>
            <w:tcW w:w="3438" w:type="pct"/>
            <w:shd w:val="clear" w:color="auto" w:fill="F2F2F2" w:themeFill="background1" w:themeFillShade="F2"/>
          </w:tcPr>
          <w:p w14:paraId="763335F0" w14:textId="77777777" w:rsidR="00511BDA" w:rsidRPr="00946FC3" w:rsidRDefault="00511BDA" w:rsidP="00481F01">
            <w:pPr>
              <w:rPr>
                <w:rFonts w:cs="Arial"/>
                <w:b/>
                <w:bCs/>
              </w:rPr>
            </w:pPr>
            <w:r w:rsidRPr="00946FC3">
              <w:rPr>
                <w:rFonts w:cs="Arial"/>
                <w:b/>
                <w:bCs/>
              </w:rPr>
              <w:t>Does the project comply with Principle 6?</w:t>
            </w:r>
          </w:p>
        </w:tc>
        <w:tc>
          <w:tcPr>
            <w:tcW w:w="521" w:type="pct"/>
            <w:shd w:val="clear" w:color="auto" w:fill="F2F2F2" w:themeFill="background1" w:themeFillShade="F2"/>
            <w:vAlign w:val="center"/>
          </w:tcPr>
          <w:p w14:paraId="25A93039"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521" w:type="pct"/>
            <w:shd w:val="clear" w:color="auto" w:fill="F2F2F2" w:themeFill="background1" w:themeFillShade="F2"/>
            <w:vAlign w:val="center"/>
          </w:tcPr>
          <w:p w14:paraId="66ABD43F"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520" w:type="pct"/>
            <w:shd w:val="clear" w:color="auto" w:fill="F2F2F2" w:themeFill="background1" w:themeFillShade="F2"/>
          </w:tcPr>
          <w:p w14:paraId="68FA510C"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UNSURE</w:t>
            </w:r>
          </w:p>
        </w:tc>
      </w:tr>
      <w:tr w:rsidR="00511BDA" w:rsidRPr="00901279" w14:paraId="5266DD03" w14:textId="77777777" w:rsidTr="00481F01">
        <w:trPr>
          <w:trHeight w:val="493"/>
        </w:trPr>
        <w:tc>
          <w:tcPr>
            <w:tcW w:w="3438" w:type="pct"/>
            <w:shd w:val="clear" w:color="auto" w:fill="auto"/>
          </w:tcPr>
          <w:p w14:paraId="47C88186" w14:textId="71153CFA" w:rsidR="00511BDA" w:rsidRPr="00946FC3" w:rsidRDefault="00511BDA" w:rsidP="00481F01">
            <w:pPr>
              <w:pStyle w:val="Normal0"/>
              <w:spacing w:before="60" w:after="60"/>
              <w:rPr>
                <w:rFonts w:ascii="Arial" w:hAnsi="Arial" w:cs="Arial"/>
              </w:rPr>
            </w:pPr>
            <w:r w:rsidRPr="00946FC3">
              <w:rPr>
                <w:rFonts w:ascii="Arial" w:hAnsi="Arial" w:cs="Arial"/>
              </w:rPr>
              <w:t xml:space="preserve">Is there a process in place to ensure an individual can ask </w:t>
            </w:r>
            <w:r w:rsidR="00871306">
              <w:rPr>
                <w:rFonts w:ascii="Arial" w:hAnsi="Arial" w:cs="Arial"/>
              </w:rPr>
              <w:t>Te Tāhū Hauora</w:t>
            </w:r>
            <w:r w:rsidRPr="00946FC3">
              <w:rPr>
                <w:rFonts w:ascii="Arial" w:hAnsi="Arial" w:cs="Arial"/>
              </w:rPr>
              <w:t xml:space="preserve"> it holds personal information about them and the individual can access that information?</w:t>
            </w:r>
          </w:p>
        </w:tc>
        <w:sdt>
          <w:sdtPr>
            <w:rPr>
              <w:rFonts w:asciiTheme="minorHAnsi" w:hAnsiTheme="minorHAnsi" w:cstheme="minorHAnsi"/>
              <w:lang w:val="en-US"/>
            </w:rPr>
            <w:id w:val="-111366491"/>
            <w14:checkbox>
              <w14:checked w14:val="1"/>
              <w14:checkedState w14:val="2612" w14:font="MS Gothic"/>
              <w14:uncheckedState w14:val="2610" w14:font="MS Gothic"/>
            </w14:checkbox>
          </w:sdtPr>
          <w:sdtContent>
            <w:tc>
              <w:tcPr>
                <w:tcW w:w="521" w:type="pct"/>
                <w:shd w:val="clear" w:color="auto" w:fill="auto"/>
                <w:vAlign w:val="center"/>
              </w:tcPr>
              <w:p w14:paraId="721DCB84" w14:textId="68F9DC8F" w:rsidR="00511BDA" w:rsidRPr="003B0DC5" w:rsidRDefault="00946FC3"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602527232"/>
            <w14:checkbox>
              <w14:checked w14:val="0"/>
              <w14:checkedState w14:val="2612" w14:font="MS Gothic"/>
              <w14:uncheckedState w14:val="2610" w14:font="MS Gothic"/>
            </w14:checkbox>
          </w:sdtPr>
          <w:sdtContent>
            <w:tc>
              <w:tcPr>
                <w:tcW w:w="521" w:type="pct"/>
                <w:shd w:val="clear" w:color="auto" w:fill="auto"/>
                <w:vAlign w:val="center"/>
              </w:tcPr>
              <w:p w14:paraId="7C157EFC"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MS Gothic" w:eastAsia="MS Gothic" w:hAnsi="MS Gothic" w:cstheme="minorHAnsi" w:hint="eastAsia"/>
                    <w:lang w:val="en-US"/>
                  </w:rPr>
                  <w:t>☐</w:t>
                </w:r>
              </w:p>
            </w:tc>
          </w:sdtContent>
        </w:sdt>
        <w:sdt>
          <w:sdtPr>
            <w:rPr>
              <w:rFonts w:asciiTheme="minorHAnsi" w:hAnsiTheme="minorHAnsi" w:cstheme="minorHAnsi"/>
              <w:lang w:val="en-US"/>
            </w:rPr>
            <w:id w:val="-1490473338"/>
            <w14:checkbox>
              <w14:checked w14:val="0"/>
              <w14:checkedState w14:val="2612" w14:font="MS Gothic"/>
              <w14:uncheckedState w14:val="2610" w14:font="MS Gothic"/>
            </w14:checkbox>
          </w:sdtPr>
          <w:sdtContent>
            <w:tc>
              <w:tcPr>
                <w:tcW w:w="520" w:type="pct"/>
                <w:vAlign w:val="center"/>
              </w:tcPr>
              <w:p w14:paraId="5FB58973" w14:textId="77777777" w:rsidR="00511BDA" w:rsidRPr="003B0DC5" w:rsidRDefault="00511BDA" w:rsidP="00481F01">
                <w:pPr>
                  <w:autoSpaceDE w:val="0"/>
                  <w:autoSpaceDN w:val="0"/>
                  <w:adjustRightInd w:val="0"/>
                  <w:jc w:val="center"/>
                  <w:rPr>
                    <w:rFonts w:asciiTheme="minorHAnsi" w:hAnsiTheme="minorHAnsi" w:cstheme="minorHAnsi"/>
                    <w:lang w:val="en-US"/>
                  </w:rPr>
                </w:pPr>
                <w:r w:rsidRPr="003B0DC5">
                  <w:rPr>
                    <w:rFonts w:ascii="MS Gothic" w:eastAsia="MS Gothic" w:hAnsi="MS Gothic" w:cstheme="minorHAnsi" w:hint="eastAsia"/>
                    <w:lang w:val="en-US"/>
                  </w:rPr>
                  <w:t>☐</w:t>
                </w:r>
              </w:p>
            </w:tc>
          </w:sdtContent>
        </w:sdt>
      </w:tr>
    </w:tbl>
    <w:p w14:paraId="4EBEF72D" w14:textId="77777777" w:rsidR="00511BDA" w:rsidRPr="00166D73" w:rsidRDefault="00511BDA" w:rsidP="00511BDA">
      <w:pPr>
        <w:pStyle w:val="Heading1"/>
        <w:shd w:val="clear" w:color="auto" w:fill="31849B"/>
        <w:rPr>
          <w:color w:val="FFFFFF" w:themeColor="background1"/>
        </w:rPr>
      </w:pPr>
      <w:bookmarkStart w:id="23" w:name="_Toc178343929"/>
      <w:r w:rsidRPr="00166D73">
        <w:rPr>
          <w:color w:val="FFFFFF" w:themeColor="background1"/>
        </w:rPr>
        <w:t>Principle 7:</w:t>
      </w:r>
      <w:r>
        <w:rPr>
          <w:color w:val="FFFFFF" w:themeColor="background1"/>
        </w:rPr>
        <w:br/>
      </w:r>
      <w:r w:rsidRPr="00166D73">
        <w:rPr>
          <w:color w:val="FFFFFF" w:themeColor="background1"/>
        </w:rPr>
        <w:t>Request to ask for correction of information</w:t>
      </w:r>
      <w:bookmarkEnd w:id="23"/>
    </w:p>
    <w:p w14:paraId="0F1D4780" w14:textId="77777777" w:rsidR="00511BDA" w:rsidRPr="00862D13" w:rsidRDefault="00511BDA" w:rsidP="00511BDA">
      <w:pPr>
        <w:shd w:val="clear" w:color="auto" w:fill="FFFFFF"/>
        <w:autoSpaceDE w:val="0"/>
        <w:autoSpaceDN w:val="0"/>
        <w:adjustRightInd w:val="0"/>
        <w:rPr>
          <w:rFonts w:cs="Arial"/>
          <w:iCs/>
          <w:color w:val="31849B"/>
          <w:lang w:eastAsia="en-NZ"/>
        </w:rPr>
      </w:pPr>
      <w:r w:rsidRPr="00862D13">
        <w:rPr>
          <w:rFonts w:cs="Arial"/>
          <w:iCs/>
          <w:color w:val="31849B"/>
          <w:lang w:eastAsia="en-NZ"/>
        </w:rPr>
        <w:t xml:space="preserve">Under </w:t>
      </w:r>
      <w:r w:rsidRPr="00862D13">
        <w:rPr>
          <w:rFonts w:cs="Arial"/>
          <w:b/>
          <w:iCs/>
          <w:color w:val="31849B"/>
          <w:lang w:eastAsia="en-NZ"/>
        </w:rPr>
        <w:t>Principle 7</w:t>
      </w:r>
      <w:r w:rsidRPr="00862D13">
        <w:rPr>
          <w:rFonts w:cs="Arial"/>
          <w:bCs/>
          <w:iCs/>
          <w:color w:val="31849B"/>
          <w:lang w:eastAsia="en-NZ"/>
        </w:rPr>
        <w:t xml:space="preserve"> of the Privacy Act 2020</w:t>
      </w:r>
      <w:r w:rsidRPr="00862D13">
        <w:rPr>
          <w:rFonts w:cs="Arial"/>
          <w:iCs/>
          <w:color w:val="31849B"/>
          <w:lang w:eastAsia="en-NZ"/>
        </w:rPr>
        <w:t xml:space="preserve">, where an agency holds information, the individual concerned is entitled to request correction of the information.  </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511BDA" w14:paraId="58CC7BFB" w14:textId="77777777" w:rsidTr="00481F01">
        <w:tc>
          <w:tcPr>
            <w:tcW w:w="9776" w:type="dxa"/>
            <w:shd w:val="clear" w:color="auto" w:fill="F2F2F2" w:themeFill="background1" w:themeFillShade="F2"/>
          </w:tcPr>
          <w:p w14:paraId="714CBE48" w14:textId="77777777" w:rsidR="00511BDA" w:rsidRPr="00177D61" w:rsidRDefault="00511BDA" w:rsidP="00481F01">
            <w:pPr>
              <w:pStyle w:val="Normal0"/>
              <w:spacing w:before="60" w:after="60"/>
              <w:rPr>
                <w:rFonts w:ascii="Arial" w:hAnsi="Arial" w:cs="Arial"/>
              </w:rPr>
            </w:pPr>
            <w:r w:rsidRPr="00177D61">
              <w:rPr>
                <w:rFonts w:ascii="Arial" w:hAnsi="Arial" w:cs="Arial"/>
                <w:b/>
                <w:bCs/>
              </w:rPr>
              <w:t>Please describe</w:t>
            </w:r>
            <w:r w:rsidRPr="00177D61">
              <w:rPr>
                <w:rFonts w:ascii="Arial" w:hAnsi="Arial" w:cs="Arial"/>
              </w:rPr>
              <w:t xml:space="preserve"> how an individual can ask to have their information corrected? </w:t>
            </w:r>
          </w:p>
          <w:p w14:paraId="282CC69F" w14:textId="77777777" w:rsidR="00511BDA" w:rsidRPr="00177D61" w:rsidRDefault="00511BDA" w:rsidP="00481F01">
            <w:pPr>
              <w:rPr>
                <w:rFonts w:cs="Arial"/>
              </w:rPr>
            </w:pPr>
            <w:r w:rsidRPr="00177D61">
              <w:rPr>
                <w:rFonts w:cs="Arial"/>
                <w:i/>
                <w:iCs/>
              </w:rPr>
              <w:t>For example, will it be through existing processes, or will a new process need to be put in place?</w:t>
            </w:r>
          </w:p>
        </w:tc>
      </w:tr>
      <w:tr w:rsidR="00511BDA" w14:paraId="6F2EDCED" w14:textId="77777777" w:rsidTr="00481F01">
        <w:sdt>
          <w:sdtPr>
            <w:id w:val="110407524"/>
            <w:placeholder>
              <w:docPart w:val="6AF5B72883F848908311F8533C036954"/>
            </w:placeholder>
          </w:sdtPr>
          <w:sdtContent>
            <w:tc>
              <w:tcPr>
                <w:tcW w:w="9776" w:type="dxa"/>
              </w:tcPr>
              <w:p w14:paraId="6CD0D1DB" w14:textId="77777777" w:rsidR="003B3ADD" w:rsidRPr="004B0AEC" w:rsidRDefault="001E1265" w:rsidP="004B0AEC">
                <w:pPr>
                  <w:pStyle w:val="TeThHauorabodytext"/>
                  <w:rPr>
                    <w:rStyle w:val="IntenseEmphasis"/>
                    <w:i w:val="0"/>
                    <w:iCs w:val="0"/>
                    <w:color w:val="auto"/>
                  </w:rPr>
                </w:pPr>
                <w:r w:rsidRPr="004B0AEC">
                  <w:rPr>
                    <w:rStyle w:val="IntenseEmphasis"/>
                    <w:i w:val="0"/>
                    <w:iCs w:val="0"/>
                    <w:color w:val="auto"/>
                  </w:rPr>
                  <w:t>Te Tāhū Hauora are not able to identify individuals in the data we hold, so cannot provide access nor the opportunity to correct.</w:t>
                </w:r>
              </w:p>
              <w:p w14:paraId="37BD2B32" w14:textId="0BC7A6B3" w:rsidR="00511BDA" w:rsidRPr="004B0AEC" w:rsidRDefault="004B0AEC" w:rsidP="004B0AEC">
                <w:pPr>
                  <w:pStyle w:val="TeThHauorabodytext"/>
                </w:pPr>
                <w:r>
                  <w:t xml:space="preserve">We consider that </w:t>
                </w:r>
                <w:r w:rsidR="00CC3847">
                  <w:t xml:space="preserve">the HCSS survey project meets the requirements of this privacy principle and HIPC rule as the agency </w:t>
                </w:r>
                <w:r w:rsidR="00C3730F">
                  <w:t>– Te Tāhū Hauora – does not hold personally identifiable information and therefore cannot correct it.</w:t>
                </w:r>
              </w:p>
            </w:tc>
          </w:sdtContent>
        </w:sdt>
      </w:tr>
    </w:tbl>
    <w:p w14:paraId="1CF107A1" w14:textId="77777777" w:rsidR="00511BDA" w:rsidRPr="00E97F2C" w:rsidRDefault="00511BDA" w:rsidP="00511BDA">
      <w:pPr>
        <w:pStyle w:val="ComplianceCheck"/>
      </w:pPr>
      <w:bookmarkStart w:id="24" w:name="_Hlk124152555"/>
      <w:r w:rsidRPr="00964E86">
        <w:t>Compliance</w:t>
      </w:r>
      <w:r w:rsidRPr="00E97F2C">
        <w:t xml:space="preserve"> check with Principle 7</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762FD360" w14:textId="77777777" w:rsidTr="00481F01">
        <w:trPr>
          <w:trHeight w:val="493"/>
        </w:trPr>
        <w:tc>
          <w:tcPr>
            <w:tcW w:w="3438" w:type="pct"/>
            <w:shd w:val="clear" w:color="auto" w:fill="F2F2F2" w:themeFill="background1" w:themeFillShade="F2"/>
          </w:tcPr>
          <w:p w14:paraId="65BE7DD5" w14:textId="77777777" w:rsidR="00511BDA" w:rsidRPr="009D2ACD" w:rsidRDefault="00511BDA" w:rsidP="00481F01">
            <w:pPr>
              <w:rPr>
                <w:rFonts w:cs="Arial"/>
                <w:b/>
                <w:bCs/>
              </w:rPr>
            </w:pPr>
            <w:r w:rsidRPr="009D2ACD">
              <w:rPr>
                <w:rFonts w:cs="Arial"/>
                <w:b/>
                <w:bCs/>
              </w:rPr>
              <w:t>Does the project comply with Principle 7?</w:t>
            </w:r>
          </w:p>
        </w:tc>
        <w:tc>
          <w:tcPr>
            <w:tcW w:w="521" w:type="pct"/>
            <w:shd w:val="clear" w:color="auto" w:fill="F2F2F2" w:themeFill="background1" w:themeFillShade="F2"/>
            <w:vAlign w:val="center"/>
          </w:tcPr>
          <w:p w14:paraId="57EE461E"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521" w:type="pct"/>
            <w:shd w:val="clear" w:color="auto" w:fill="F2F2F2" w:themeFill="background1" w:themeFillShade="F2"/>
            <w:vAlign w:val="center"/>
          </w:tcPr>
          <w:p w14:paraId="6B04E2C2"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520" w:type="pct"/>
            <w:shd w:val="clear" w:color="auto" w:fill="F2F2F2" w:themeFill="background1" w:themeFillShade="F2"/>
          </w:tcPr>
          <w:p w14:paraId="357C21F7" w14:textId="77777777" w:rsidR="00511BDA" w:rsidRPr="003B0DC5" w:rsidRDefault="00511BDA" w:rsidP="00481F01">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6DA80F8E" w14:textId="77777777" w:rsidTr="00481F01">
        <w:trPr>
          <w:trHeight w:val="493"/>
        </w:trPr>
        <w:tc>
          <w:tcPr>
            <w:tcW w:w="3438" w:type="pct"/>
            <w:shd w:val="clear" w:color="auto" w:fill="auto"/>
          </w:tcPr>
          <w:p w14:paraId="23CCF121" w14:textId="77777777" w:rsidR="00511BDA" w:rsidRPr="009D2ACD" w:rsidRDefault="00511BDA" w:rsidP="00481F01">
            <w:pPr>
              <w:pStyle w:val="Normal0"/>
              <w:spacing w:before="60" w:after="60"/>
              <w:rPr>
                <w:rFonts w:ascii="Arial" w:hAnsi="Arial" w:cs="Arial"/>
              </w:rPr>
            </w:pPr>
            <w:r w:rsidRPr="009D2ACD">
              <w:rPr>
                <w:rFonts w:ascii="Arial" w:hAnsi="Arial" w:cs="Arial"/>
              </w:rPr>
              <w:t>Is there a process in place to enable an individual to request the correction of their personal information?</w:t>
            </w:r>
          </w:p>
        </w:tc>
        <w:sdt>
          <w:sdtPr>
            <w:rPr>
              <w:rFonts w:asciiTheme="minorHAnsi" w:hAnsiTheme="minorHAnsi" w:cstheme="minorHAnsi"/>
              <w:lang w:val="en-US"/>
            </w:rPr>
            <w:id w:val="590441585"/>
            <w14:checkbox>
              <w14:checked w14:val="1"/>
              <w14:checkedState w14:val="2612" w14:font="MS Gothic"/>
              <w14:uncheckedState w14:val="2610" w14:font="MS Gothic"/>
            </w14:checkbox>
          </w:sdtPr>
          <w:sdtContent>
            <w:tc>
              <w:tcPr>
                <w:tcW w:w="521" w:type="pct"/>
                <w:shd w:val="clear" w:color="auto" w:fill="auto"/>
              </w:tcPr>
              <w:p w14:paraId="084B3E28" w14:textId="2C960D8F" w:rsidR="00511BDA" w:rsidRPr="003B0DC5" w:rsidRDefault="004E5EFA"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030862759"/>
            <w14:checkbox>
              <w14:checked w14:val="0"/>
              <w14:checkedState w14:val="2612" w14:font="MS Gothic"/>
              <w14:uncheckedState w14:val="2610" w14:font="MS Gothic"/>
            </w14:checkbox>
          </w:sdtPr>
          <w:sdtContent>
            <w:tc>
              <w:tcPr>
                <w:tcW w:w="521" w:type="pct"/>
                <w:shd w:val="clear" w:color="auto" w:fill="auto"/>
              </w:tcPr>
              <w:p w14:paraId="499C3CBA" w14:textId="77777777" w:rsidR="00511BDA" w:rsidRPr="003B0DC5" w:rsidRDefault="00511BDA"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929156683"/>
            <w14:checkbox>
              <w14:checked w14:val="0"/>
              <w14:checkedState w14:val="2612" w14:font="MS Gothic"/>
              <w14:uncheckedState w14:val="2610" w14:font="MS Gothic"/>
            </w14:checkbox>
          </w:sdtPr>
          <w:sdtContent>
            <w:tc>
              <w:tcPr>
                <w:tcW w:w="520" w:type="pct"/>
              </w:tcPr>
              <w:p w14:paraId="09D28E41" w14:textId="77777777" w:rsidR="00511BDA" w:rsidRPr="003B0DC5"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20A69DD6" w14:textId="77777777" w:rsidR="00511BDA" w:rsidRPr="00166D73" w:rsidRDefault="00511BDA" w:rsidP="00511BDA">
      <w:pPr>
        <w:pStyle w:val="Heading1"/>
        <w:shd w:val="clear" w:color="auto" w:fill="31849B"/>
        <w:rPr>
          <w:color w:val="FFFFFF" w:themeColor="background1"/>
        </w:rPr>
      </w:pPr>
      <w:bookmarkStart w:id="25" w:name="_Toc178343930"/>
      <w:bookmarkEnd w:id="24"/>
      <w:r w:rsidRPr="00166D73">
        <w:rPr>
          <w:color w:val="FFFFFF" w:themeColor="background1"/>
        </w:rPr>
        <w:t>Principle 8:</w:t>
      </w:r>
      <w:r>
        <w:rPr>
          <w:color w:val="FFFFFF" w:themeColor="background1"/>
        </w:rPr>
        <w:br/>
      </w:r>
      <w:r w:rsidRPr="00166D73">
        <w:rPr>
          <w:color w:val="FFFFFF" w:themeColor="background1"/>
        </w:rPr>
        <w:t>Accuracy of personal information before it is used or disclosed</w:t>
      </w:r>
      <w:bookmarkEnd w:id="25"/>
    </w:p>
    <w:p w14:paraId="26C7D133" w14:textId="1D802579" w:rsidR="00511BDA" w:rsidRPr="009D2ACD" w:rsidRDefault="00511BDA" w:rsidP="00511BDA">
      <w:pPr>
        <w:rPr>
          <w:rFonts w:cs="Arial"/>
          <w:iCs/>
          <w:color w:val="31849B"/>
          <w:lang w:eastAsia="en-NZ"/>
        </w:rPr>
      </w:pPr>
      <w:r w:rsidRPr="009D2ACD">
        <w:rPr>
          <w:rFonts w:cs="Arial"/>
          <w:b/>
          <w:iCs/>
          <w:color w:val="31849B"/>
          <w:lang w:eastAsia="en-NZ"/>
        </w:rPr>
        <w:t xml:space="preserve">Principle 8 </w:t>
      </w:r>
      <w:r w:rsidRPr="009D2ACD">
        <w:rPr>
          <w:rFonts w:cs="Arial"/>
          <w:iCs/>
          <w:color w:val="31849B"/>
          <w:lang w:eastAsia="en-NZ"/>
        </w:rPr>
        <w:t>of</w:t>
      </w:r>
      <w:r w:rsidRPr="009D2ACD">
        <w:rPr>
          <w:rFonts w:cs="Arial"/>
          <w:b/>
          <w:iCs/>
          <w:color w:val="31849B"/>
          <w:lang w:eastAsia="en-NZ"/>
        </w:rPr>
        <w:t xml:space="preserve"> </w:t>
      </w:r>
      <w:r w:rsidRPr="009D2ACD">
        <w:rPr>
          <w:rFonts w:cs="Arial"/>
          <w:iCs/>
          <w:color w:val="31849B"/>
          <w:lang w:eastAsia="en-NZ"/>
        </w:rPr>
        <w:t>the Privacy Act 2020 states that an agency must not use or disclose information without taking reasonable steps to ensure that the information is accurate, up to date, complete, relevant, and not misleading.</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511BDA" w:rsidRPr="00471751" w14:paraId="61F837C3" w14:textId="77777777" w:rsidTr="00481F01">
        <w:tc>
          <w:tcPr>
            <w:tcW w:w="9776" w:type="dxa"/>
            <w:shd w:val="clear" w:color="auto" w:fill="F2F2F2" w:themeFill="background1" w:themeFillShade="F2"/>
          </w:tcPr>
          <w:p w14:paraId="5AB1618D" w14:textId="77777777" w:rsidR="00511BDA" w:rsidRPr="009D2ACD" w:rsidRDefault="00511BDA" w:rsidP="00E4145F">
            <w:pPr>
              <w:pStyle w:val="TeThHauorabodytext"/>
            </w:pPr>
            <w:r w:rsidRPr="009D2ACD">
              <w:rPr>
                <w:b/>
                <w:bCs/>
              </w:rPr>
              <w:t>How</w:t>
            </w:r>
            <w:r w:rsidRPr="009D2ACD">
              <w:t xml:space="preserve"> will you ensure that only </w:t>
            </w:r>
            <w:r w:rsidRPr="009D2ACD">
              <w:rPr>
                <w:b/>
                <w:bCs/>
              </w:rPr>
              <w:t>accurate, up to date, complete and relevant</w:t>
            </w:r>
            <w:r w:rsidRPr="009D2ACD">
              <w:t xml:space="preserve"> information is acted on?</w:t>
            </w:r>
          </w:p>
        </w:tc>
      </w:tr>
      <w:tr w:rsidR="00511BDA" w14:paraId="6DF2B9DF" w14:textId="77777777" w:rsidTr="00481F01">
        <w:sdt>
          <w:sdtPr>
            <w:id w:val="-1943519428"/>
            <w:placeholder>
              <w:docPart w:val="FB36C4D1B46244659CD6549A371B9CA2"/>
            </w:placeholder>
          </w:sdtPr>
          <w:sdtContent>
            <w:tc>
              <w:tcPr>
                <w:tcW w:w="9776" w:type="dxa"/>
              </w:tcPr>
              <w:p w14:paraId="0A801001" w14:textId="1979E430" w:rsidR="00511BDA" w:rsidRPr="009D2ACD" w:rsidRDefault="00792C18" w:rsidP="00245D2B">
                <w:pPr>
                  <w:pStyle w:val="TeThHauorabodytext"/>
                </w:pPr>
                <w:r>
                  <w:t xml:space="preserve">Te Tāhū Hauora requests the </w:t>
                </w:r>
                <w:r w:rsidR="00A5753E">
                  <w:t>most up-to-date information from service providers, to ensure that we get the most up-to-date and correct information. The survey is carefully timed to ensure this.</w:t>
                </w:r>
              </w:p>
            </w:tc>
          </w:sdtContent>
        </w:sdt>
      </w:tr>
    </w:tbl>
    <w:p w14:paraId="13D1931B" w14:textId="77777777" w:rsidR="00511BDA" w:rsidRPr="00B35C75" w:rsidRDefault="00511BDA" w:rsidP="00511BDA">
      <w:pPr>
        <w:pStyle w:val="ComplianceCheck"/>
      </w:pPr>
      <w:r w:rsidRPr="00E97F2C">
        <w:lastRenderedPageBreak/>
        <w:t xml:space="preserve">Compliance check with </w:t>
      </w:r>
      <w:r w:rsidRPr="00ED2D00">
        <w:t>Principle</w:t>
      </w:r>
      <w:r w:rsidRPr="00E97F2C">
        <w:t xml:space="preserve"> 8</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068FEF4D" w14:textId="77777777" w:rsidTr="00481F01">
        <w:trPr>
          <w:trHeight w:val="493"/>
        </w:trPr>
        <w:tc>
          <w:tcPr>
            <w:tcW w:w="3438" w:type="pct"/>
            <w:shd w:val="clear" w:color="auto" w:fill="F2F2F2" w:themeFill="background1" w:themeFillShade="F2"/>
          </w:tcPr>
          <w:p w14:paraId="6A052648" w14:textId="77777777" w:rsidR="00511BDA" w:rsidRPr="001C3392" w:rsidRDefault="00511BDA" w:rsidP="00481F01">
            <w:pPr>
              <w:rPr>
                <w:rFonts w:cs="Arial"/>
                <w:b/>
                <w:bCs/>
              </w:rPr>
            </w:pPr>
            <w:r w:rsidRPr="001C3392">
              <w:rPr>
                <w:rFonts w:cs="Arial"/>
                <w:b/>
                <w:bCs/>
              </w:rPr>
              <w:t>Does the project comply with Principle 8?</w:t>
            </w:r>
          </w:p>
        </w:tc>
        <w:tc>
          <w:tcPr>
            <w:tcW w:w="521" w:type="pct"/>
            <w:shd w:val="clear" w:color="auto" w:fill="F2F2F2" w:themeFill="background1" w:themeFillShade="F2"/>
            <w:vAlign w:val="center"/>
          </w:tcPr>
          <w:p w14:paraId="629A9031"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521" w:type="pct"/>
            <w:shd w:val="clear" w:color="auto" w:fill="F2F2F2" w:themeFill="background1" w:themeFillShade="F2"/>
            <w:vAlign w:val="center"/>
          </w:tcPr>
          <w:p w14:paraId="5E9A8130"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520" w:type="pct"/>
            <w:shd w:val="clear" w:color="auto" w:fill="F2F2F2" w:themeFill="background1" w:themeFillShade="F2"/>
          </w:tcPr>
          <w:p w14:paraId="685B0306" w14:textId="77777777" w:rsidR="00511BDA" w:rsidRPr="003B0DC5" w:rsidRDefault="00511BDA" w:rsidP="00481F01">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1E405E66" w14:textId="77777777" w:rsidTr="00481F01">
        <w:trPr>
          <w:trHeight w:val="493"/>
        </w:trPr>
        <w:tc>
          <w:tcPr>
            <w:tcW w:w="3438" w:type="pct"/>
            <w:shd w:val="clear" w:color="auto" w:fill="auto"/>
          </w:tcPr>
          <w:p w14:paraId="5ADC0296" w14:textId="77777777" w:rsidR="00511BDA" w:rsidRPr="001C3392" w:rsidRDefault="00511BDA" w:rsidP="00481F01">
            <w:pPr>
              <w:pStyle w:val="Normal0"/>
              <w:spacing w:before="60" w:after="60"/>
              <w:rPr>
                <w:rFonts w:ascii="Arial" w:hAnsi="Arial" w:cs="Arial"/>
                <w:i/>
                <w:iCs/>
                <w:color w:val="3A5C78"/>
              </w:rPr>
            </w:pPr>
            <w:r w:rsidRPr="001C3392">
              <w:rPr>
                <w:rFonts w:ascii="Arial" w:hAnsi="Arial" w:cs="Arial"/>
              </w:rPr>
              <w:t>Does the project ensure that information is accurate, up to date, complete and relevant before the information is used?</w:t>
            </w:r>
          </w:p>
        </w:tc>
        <w:sdt>
          <w:sdtPr>
            <w:rPr>
              <w:rFonts w:asciiTheme="minorHAnsi" w:hAnsiTheme="minorHAnsi" w:cstheme="minorHAnsi"/>
              <w:lang w:val="en-US"/>
            </w:rPr>
            <w:id w:val="1032536651"/>
            <w14:checkbox>
              <w14:checked w14:val="1"/>
              <w14:checkedState w14:val="2612" w14:font="MS Gothic"/>
              <w14:uncheckedState w14:val="2610" w14:font="MS Gothic"/>
            </w14:checkbox>
          </w:sdtPr>
          <w:sdtContent>
            <w:tc>
              <w:tcPr>
                <w:tcW w:w="521" w:type="pct"/>
                <w:shd w:val="clear" w:color="auto" w:fill="auto"/>
              </w:tcPr>
              <w:p w14:paraId="455C1560" w14:textId="25C6C887" w:rsidR="00511BDA" w:rsidRPr="003B0DC5" w:rsidRDefault="001C3392"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063553485"/>
            <w14:checkbox>
              <w14:checked w14:val="0"/>
              <w14:checkedState w14:val="2612" w14:font="MS Gothic"/>
              <w14:uncheckedState w14:val="2610" w14:font="MS Gothic"/>
            </w14:checkbox>
          </w:sdtPr>
          <w:sdtContent>
            <w:tc>
              <w:tcPr>
                <w:tcW w:w="521" w:type="pct"/>
                <w:shd w:val="clear" w:color="auto" w:fill="auto"/>
              </w:tcPr>
              <w:p w14:paraId="78ACD864" w14:textId="77777777" w:rsidR="00511BDA" w:rsidRPr="003B0DC5" w:rsidRDefault="00511BDA" w:rsidP="00481F01">
                <w:pPr>
                  <w:autoSpaceDE w:val="0"/>
                  <w:autoSpaceDN w:val="0"/>
                  <w:adjustRightInd w:val="0"/>
                  <w:jc w:val="center"/>
                  <w:rPr>
                    <w:rFonts w:asciiTheme="minorHAnsi" w:hAnsiTheme="minorHAnsi" w:cstheme="minorHAnsi"/>
                    <w:b/>
                  </w:rPr>
                </w:pPr>
                <w:r w:rsidRPr="003B0DC5">
                  <w:rPr>
                    <w:rFonts w:ascii="MS Gothic" w:eastAsia="MS Gothic" w:hAnsi="MS Gothic" w:cstheme="minorHAnsi" w:hint="eastAsia"/>
                    <w:lang w:val="en-US"/>
                  </w:rPr>
                  <w:t>☐</w:t>
                </w:r>
              </w:p>
            </w:tc>
          </w:sdtContent>
        </w:sdt>
        <w:sdt>
          <w:sdtPr>
            <w:rPr>
              <w:rFonts w:asciiTheme="minorHAnsi" w:hAnsiTheme="minorHAnsi" w:cstheme="minorHAnsi"/>
              <w:lang w:val="en-US"/>
            </w:rPr>
            <w:id w:val="-1606024490"/>
            <w14:checkbox>
              <w14:checked w14:val="0"/>
              <w14:checkedState w14:val="2612" w14:font="MS Gothic"/>
              <w14:uncheckedState w14:val="2610" w14:font="MS Gothic"/>
            </w14:checkbox>
          </w:sdtPr>
          <w:sdtContent>
            <w:tc>
              <w:tcPr>
                <w:tcW w:w="520" w:type="pct"/>
              </w:tcPr>
              <w:p w14:paraId="19F67056" w14:textId="77777777" w:rsidR="00511BDA" w:rsidRPr="003B0DC5"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20895D45" w14:textId="77777777" w:rsidR="00511BDA" w:rsidRPr="00166D73" w:rsidRDefault="00511BDA" w:rsidP="00511BDA">
      <w:pPr>
        <w:pStyle w:val="Heading1"/>
        <w:shd w:val="clear" w:color="auto" w:fill="31849B"/>
        <w:rPr>
          <w:color w:val="FFFFFF" w:themeColor="background1"/>
        </w:rPr>
      </w:pPr>
      <w:bookmarkStart w:id="26" w:name="_Toc178343931"/>
      <w:r w:rsidRPr="00166D73">
        <w:rPr>
          <w:color w:val="FFFFFF" w:themeColor="background1"/>
        </w:rPr>
        <w:t>Principle 9:</w:t>
      </w:r>
      <w:r>
        <w:rPr>
          <w:color w:val="FFFFFF" w:themeColor="background1"/>
        </w:rPr>
        <w:br/>
      </w:r>
      <w:r w:rsidRPr="00166D73">
        <w:rPr>
          <w:color w:val="FFFFFF" w:themeColor="background1"/>
        </w:rPr>
        <w:t>Do not keep information longer than necessary</w:t>
      </w:r>
      <w:bookmarkEnd w:id="26"/>
    </w:p>
    <w:p w14:paraId="50CBEB85" w14:textId="77777777" w:rsidR="00511BDA" w:rsidRDefault="00511BDA" w:rsidP="00511BDA">
      <w:pPr>
        <w:rPr>
          <w:color w:val="31849B"/>
          <w:lang w:eastAsia="en-NZ"/>
        </w:rPr>
      </w:pPr>
      <w:r w:rsidRPr="00597A52">
        <w:rPr>
          <w:b/>
          <w:color w:val="31849B"/>
          <w:lang w:eastAsia="en-NZ"/>
        </w:rPr>
        <w:t>Principle 9</w:t>
      </w:r>
      <w:r w:rsidRPr="00597A52">
        <w:rPr>
          <w:color w:val="31849B"/>
          <w:lang w:eastAsia="en-NZ"/>
        </w:rPr>
        <w:t xml:space="preserve"> of the Privacy Act 2020 states that an agency that holds personal information must not keep that information for longer than is required for the purposes for which the </w:t>
      </w:r>
      <w:r>
        <w:rPr>
          <w:color w:val="31849B"/>
          <w:lang w:eastAsia="en-NZ"/>
        </w:rPr>
        <w:t>information</w:t>
      </w:r>
      <w:r w:rsidRPr="00597A52">
        <w:rPr>
          <w:color w:val="31849B"/>
          <w:lang w:eastAsia="en-NZ"/>
        </w:rPr>
        <w:t xml:space="preserve"> may lawfully be used.</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511BDA" w14:paraId="6CB682BF" w14:textId="77777777" w:rsidTr="00481F01">
        <w:tc>
          <w:tcPr>
            <w:tcW w:w="9776" w:type="dxa"/>
            <w:shd w:val="clear" w:color="auto" w:fill="F2F2F2" w:themeFill="background1" w:themeFillShade="F2"/>
          </w:tcPr>
          <w:p w14:paraId="20C62642" w14:textId="5FD5E26C" w:rsidR="00511BDA" w:rsidRPr="00492501" w:rsidRDefault="00511BDA" w:rsidP="00481F01">
            <w:pPr>
              <w:rPr>
                <w:rFonts w:cs="Arial"/>
              </w:rPr>
            </w:pPr>
            <w:r w:rsidRPr="00492501">
              <w:rPr>
                <w:rFonts w:cs="Arial"/>
                <w:b/>
                <w:bCs/>
              </w:rPr>
              <w:t xml:space="preserve">Please state </w:t>
            </w:r>
            <w:r w:rsidRPr="00492501">
              <w:rPr>
                <w:rFonts w:cs="Arial"/>
              </w:rPr>
              <w:t>how long the information will be held</w:t>
            </w:r>
          </w:p>
        </w:tc>
      </w:tr>
      <w:tr w:rsidR="00511BDA" w14:paraId="3D089447" w14:textId="77777777" w:rsidTr="00481F01">
        <w:sdt>
          <w:sdtPr>
            <w:rPr>
              <w:rFonts w:ascii="Arial" w:hAnsi="Arial" w:cs="Arial"/>
            </w:rPr>
            <w:id w:val="120428846"/>
            <w:placeholder>
              <w:docPart w:val="27A82F0562804E2B867AB836AEEC5D2F"/>
            </w:placeholder>
          </w:sdtPr>
          <w:sdtContent>
            <w:tc>
              <w:tcPr>
                <w:tcW w:w="9776" w:type="dxa"/>
              </w:tcPr>
              <w:p w14:paraId="30C2D23F" w14:textId="48BE8F40" w:rsidR="00511BDA" w:rsidRPr="00492501" w:rsidRDefault="008B76B4" w:rsidP="00481F01">
                <w:pPr>
                  <w:pStyle w:val="Normal0"/>
                  <w:spacing w:before="120"/>
                  <w:rPr>
                    <w:rFonts w:ascii="Arial" w:hAnsi="Arial" w:cs="Arial"/>
                  </w:rPr>
                </w:pPr>
                <w:r>
                  <w:rPr>
                    <w:rFonts w:ascii="Arial" w:hAnsi="Arial" w:cs="Arial"/>
                  </w:rPr>
                  <w:t>All identifiable personal information collected from service provider</w:t>
                </w:r>
                <w:r w:rsidR="00DF62F3">
                  <w:rPr>
                    <w:rFonts w:ascii="Arial" w:hAnsi="Arial" w:cs="Arial"/>
                  </w:rPr>
                  <w:t>s</w:t>
                </w:r>
                <w:r>
                  <w:rPr>
                    <w:rFonts w:ascii="Arial" w:hAnsi="Arial" w:cs="Arial"/>
                  </w:rPr>
                  <w:t xml:space="preserve"> to enable the survey to be </w:t>
                </w:r>
                <w:r w:rsidR="00BB0C5A">
                  <w:rPr>
                    <w:rFonts w:ascii="Arial" w:hAnsi="Arial" w:cs="Arial"/>
                  </w:rPr>
                  <w:t>sent to clients is deleted within 44 days after it is received</w:t>
                </w:r>
                <w:r w:rsidR="00EB2C94">
                  <w:rPr>
                    <w:rFonts w:ascii="Arial" w:hAnsi="Arial" w:cs="Arial"/>
                  </w:rPr>
                  <w:t xml:space="preserve"> in accordance with Ipsos’s information destruction policy.</w:t>
                </w:r>
              </w:p>
            </w:tc>
          </w:sdtContent>
        </w:sdt>
      </w:tr>
    </w:tbl>
    <w:p w14:paraId="72ADD7FF" w14:textId="77777777" w:rsidR="00511BDA" w:rsidRPr="00ED2D00" w:rsidRDefault="00511BDA" w:rsidP="00511BDA">
      <w:pPr>
        <w:pStyle w:val="ComplianceCheck"/>
      </w:pPr>
      <w:r w:rsidRPr="00E97F2C">
        <w:t>Compliance check with Principle 9</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6E36AF32" w14:textId="77777777" w:rsidTr="00481F01">
        <w:trPr>
          <w:trHeight w:val="493"/>
        </w:trPr>
        <w:tc>
          <w:tcPr>
            <w:tcW w:w="3438" w:type="pct"/>
            <w:shd w:val="clear" w:color="auto" w:fill="F2F2F2" w:themeFill="background1" w:themeFillShade="F2"/>
          </w:tcPr>
          <w:p w14:paraId="12444C4C" w14:textId="77777777" w:rsidR="00511BDA" w:rsidRPr="00314B34" w:rsidRDefault="00511BDA" w:rsidP="00481F01">
            <w:pPr>
              <w:rPr>
                <w:rFonts w:cs="Arial"/>
                <w:b/>
                <w:bCs/>
              </w:rPr>
            </w:pPr>
            <w:r w:rsidRPr="00314B34">
              <w:rPr>
                <w:rFonts w:cs="Arial"/>
                <w:b/>
                <w:bCs/>
              </w:rPr>
              <w:t>Does the project comply with Principle 9?</w:t>
            </w:r>
          </w:p>
        </w:tc>
        <w:tc>
          <w:tcPr>
            <w:tcW w:w="521" w:type="pct"/>
            <w:shd w:val="clear" w:color="auto" w:fill="F2F2F2" w:themeFill="background1" w:themeFillShade="F2"/>
            <w:vAlign w:val="center"/>
          </w:tcPr>
          <w:p w14:paraId="612FC06C" w14:textId="77777777" w:rsidR="00511BDA" w:rsidRPr="008A4D96" w:rsidRDefault="00511BDA" w:rsidP="00481F01">
            <w:pPr>
              <w:autoSpaceDE w:val="0"/>
              <w:autoSpaceDN w:val="0"/>
              <w:adjustRightInd w:val="0"/>
              <w:jc w:val="center"/>
              <w:rPr>
                <w:rFonts w:asciiTheme="minorHAnsi" w:hAnsiTheme="minorHAnsi" w:cstheme="minorHAnsi"/>
                <w:b/>
              </w:rPr>
            </w:pPr>
            <w:r w:rsidRPr="008A4D96">
              <w:rPr>
                <w:rFonts w:asciiTheme="minorHAnsi" w:hAnsiTheme="minorHAnsi" w:cstheme="minorHAnsi"/>
                <w:b/>
              </w:rPr>
              <w:t>YES</w:t>
            </w:r>
          </w:p>
        </w:tc>
        <w:tc>
          <w:tcPr>
            <w:tcW w:w="521" w:type="pct"/>
            <w:shd w:val="clear" w:color="auto" w:fill="F2F2F2" w:themeFill="background1" w:themeFillShade="F2"/>
            <w:vAlign w:val="center"/>
          </w:tcPr>
          <w:p w14:paraId="7FF5CDA4" w14:textId="77777777" w:rsidR="00511BDA" w:rsidRPr="008A4D96" w:rsidRDefault="00511BDA" w:rsidP="00481F01">
            <w:pPr>
              <w:autoSpaceDE w:val="0"/>
              <w:autoSpaceDN w:val="0"/>
              <w:adjustRightInd w:val="0"/>
              <w:jc w:val="center"/>
              <w:rPr>
                <w:rFonts w:asciiTheme="minorHAnsi" w:hAnsiTheme="minorHAnsi" w:cstheme="minorHAnsi"/>
                <w:b/>
              </w:rPr>
            </w:pPr>
            <w:r w:rsidRPr="008A4D96">
              <w:rPr>
                <w:rFonts w:asciiTheme="minorHAnsi" w:hAnsiTheme="minorHAnsi" w:cstheme="minorHAnsi"/>
                <w:b/>
              </w:rPr>
              <w:t>NO</w:t>
            </w:r>
          </w:p>
        </w:tc>
        <w:tc>
          <w:tcPr>
            <w:tcW w:w="520" w:type="pct"/>
            <w:shd w:val="clear" w:color="auto" w:fill="F2F2F2" w:themeFill="background1" w:themeFillShade="F2"/>
          </w:tcPr>
          <w:p w14:paraId="13DF07B0" w14:textId="77777777" w:rsidR="00511BDA" w:rsidRPr="008A4D96" w:rsidRDefault="00511BDA" w:rsidP="00481F01">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78676053" w14:textId="77777777" w:rsidTr="00481F01">
        <w:trPr>
          <w:trHeight w:val="493"/>
        </w:trPr>
        <w:tc>
          <w:tcPr>
            <w:tcW w:w="3438" w:type="pct"/>
            <w:shd w:val="clear" w:color="auto" w:fill="auto"/>
          </w:tcPr>
          <w:p w14:paraId="42EBFD36" w14:textId="77777777" w:rsidR="00511BDA" w:rsidRPr="00314B34" w:rsidRDefault="00511BDA" w:rsidP="00481F01">
            <w:pPr>
              <w:pStyle w:val="Normal0"/>
              <w:spacing w:before="60" w:after="60"/>
              <w:rPr>
                <w:rFonts w:ascii="Arial" w:hAnsi="Arial" w:cs="Arial"/>
                <w:i/>
                <w:iCs/>
                <w:color w:val="3A5C78"/>
              </w:rPr>
            </w:pPr>
            <w:r w:rsidRPr="00314B34">
              <w:rPr>
                <w:rFonts w:ascii="Arial" w:hAnsi="Arial" w:cs="Arial"/>
              </w:rPr>
              <w:t>Subject to satisfying any records management requirements, personal information is only retained for as long as it is required for the purposes of the project</w:t>
            </w:r>
          </w:p>
        </w:tc>
        <w:sdt>
          <w:sdtPr>
            <w:rPr>
              <w:rFonts w:asciiTheme="minorHAnsi" w:hAnsiTheme="minorHAnsi" w:cstheme="minorHAnsi"/>
              <w:lang w:val="en-US"/>
            </w:rPr>
            <w:id w:val="233596114"/>
            <w14:checkbox>
              <w14:checked w14:val="1"/>
              <w14:checkedState w14:val="2612" w14:font="MS Gothic"/>
              <w14:uncheckedState w14:val="2610" w14:font="MS Gothic"/>
            </w14:checkbox>
          </w:sdtPr>
          <w:sdtContent>
            <w:tc>
              <w:tcPr>
                <w:tcW w:w="521" w:type="pct"/>
                <w:shd w:val="clear" w:color="auto" w:fill="auto"/>
              </w:tcPr>
              <w:p w14:paraId="725DD7C2" w14:textId="12156EF2" w:rsidR="00511BDA" w:rsidRPr="008A4D96" w:rsidRDefault="00314B34"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913282067"/>
            <w14:checkbox>
              <w14:checked w14:val="0"/>
              <w14:checkedState w14:val="2612" w14:font="MS Gothic"/>
              <w14:uncheckedState w14:val="2610" w14:font="MS Gothic"/>
            </w14:checkbox>
          </w:sdtPr>
          <w:sdtContent>
            <w:tc>
              <w:tcPr>
                <w:tcW w:w="521" w:type="pct"/>
                <w:shd w:val="clear" w:color="auto" w:fill="auto"/>
              </w:tcPr>
              <w:p w14:paraId="152B10D6" w14:textId="77777777" w:rsidR="00511BDA" w:rsidRPr="008A4D96" w:rsidRDefault="00511BDA" w:rsidP="00481F01">
                <w:pPr>
                  <w:autoSpaceDE w:val="0"/>
                  <w:autoSpaceDN w:val="0"/>
                  <w:adjustRightInd w:val="0"/>
                  <w:jc w:val="center"/>
                  <w:rPr>
                    <w:rFonts w:asciiTheme="minorHAnsi" w:hAnsiTheme="minorHAnsi" w:cstheme="minorHAnsi"/>
                    <w:b/>
                  </w:rPr>
                </w:pPr>
                <w:r w:rsidRPr="008A4D96">
                  <w:rPr>
                    <w:rFonts w:ascii="MS Gothic" w:eastAsia="MS Gothic" w:hAnsi="MS Gothic" w:cstheme="minorHAnsi" w:hint="eastAsia"/>
                    <w:lang w:val="en-US"/>
                  </w:rPr>
                  <w:t>☐</w:t>
                </w:r>
              </w:p>
            </w:tc>
          </w:sdtContent>
        </w:sdt>
        <w:sdt>
          <w:sdtPr>
            <w:rPr>
              <w:rFonts w:asciiTheme="minorHAnsi" w:hAnsiTheme="minorHAnsi" w:cstheme="minorHAnsi"/>
              <w:lang w:val="en-US"/>
            </w:rPr>
            <w:id w:val="-164090009"/>
            <w14:checkbox>
              <w14:checked w14:val="0"/>
              <w14:checkedState w14:val="2612" w14:font="MS Gothic"/>
              <w14:uncheckedState w14:val="2610" w14:font="MS Gothic"/>
            </w14:checkbox>
          </w:sdtPr>
          <w:sdtContent>
            <w:tc>
              <w:tcPr>
                <w:tcW w:w="520" w:type="pct"/>
              </w:tcPr>
              <w:p w14:paraId="30318FD3" w14:textId="77777777" w:rsidR="00511BDA" w:rsidRPr="008A4D96"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119EF6B9" w14:textId="77777777" w:rsidR="00511BDA" w:rsidRPr="00166D73" w:rsidRDefault="00511BDA" w:rsidP="00511BDA">
      <w:pPr>
        <w:pStyle w:val="Heading1"/>
        <w:shd w:val="clear" w:color="auto" w:fill="31849B"/>
        <w:rPr>
          <w:color w:val="FFFFFF" w:themeColor="background1"/>
        </w:rPr>
      </w:pPr>
      <w:bookmarkStart w:id="27" w:name="_Toc178343932"/>
      <w:r w:rsidRPr="00166D73">
        <w:rPr>
          <w:color w:val="FFFFFF" w:themeColor="background1"/>
        </w:rPr>
        <w:t>Principle 10:</w:t>
      </w:r>
      <w:r>
        <w:rPr>
          <w:color w:val="FFFFFF" w:themeColor="background1"/>
        </w:rPr>
        <w:br/>
      </w:r>
      <w:r w:rsidRPr="00166D73">
        <w:rPr>
          <w:color w:val="FFFFFF" w:themeColor="background1"/>
        </w:rPr>
        <w:t>Limits on use of personal information</w:t>
      </w:r>
      <w:bookmarkEnd w:id="27"/>
    </w:p>
    <w:p w14:paraId="5798AEF1" w14:textId="14185D97" w:rsidR="00511BDA" w:rsidRPr="00B24534" w:rsidRDefault="00511BDA" w:rsidP="00511BDA">
      <w:pPr>
        <w:rPr>
          <w:color w:val="31849B"/>
          <w:lang w:eastAsia="en-NZ"/>
        </w:rPr>
      </w:pPr>
      <w:r w:rsidRPr="00597A52">
        <w:rPr>
          <w:b/>
          <w:color w:val="31849B"/>
          <w:lang w:eastAsia="en-NZ"/>
        </w:rPr>
        <w:t xml:space="preserve">Principle 10 </w:t>
      </w:r>
      <w:r w:rsidRPr="00597A52">
        <w:rPr>
          <w:color w:val="31849B"/>
          <w:lang w:eastAsia="en-NZ"/>
        </w:rPr>
        <w:t xml:space="preserve">of the Privacy Act 2020 requires that an agency which obtains personal information for one purpose </w:t>
      </w:r>
      <w:r w:rsidRPr="00597A52">
        <w:rPr>
          <w:b/>
          <w:bCs/>
          <w:color w:val="31849B"/>
          <w:lang w:eastAsia="en-NZ"/>
        </w:rPr>
        <w:t>must not</w:t>
      </w:r>
      <w:r w:rsidRPr="00597A52">
        <w:rPr>
          <w:color w:val="31849B"/>
          <w:lang w:eastAsia="en-NZ"/>
        </w:rPr>
        <w:t xml:space="preserve"> use the information for any other purpose </w:t>
      </w:r>
      <w:r w:rsidRPr="00597A52">
        <w:rPr>
          <w:b/>
          <w:bCs/>
          <w:color w:val="31849B"/>
          <w:lang w:eastAsia="en-NZ"/>
        </w:rPr>
        <w:t>unless</w:t>
      </w:r>
      <w:r w:rsidRPr="00597A52">
        <w:rPr>
          <w:color w:val="31849B"/>
          <w:lang w:eastAsia="en-NZ"/>
        </w:rPr>
        <w:t xml:space="preserve"> the agency believes on reasonable grounds that an exception applies.  </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511BDA" w:rsidRPr="00A608C2" w14:paraId="25320EC4" w14:textId="77777777" w:rsidTr="00481F01">
        <w:tc>
          <w:tcPr>
            <w:tcW w:w="9776" w:type="dxa"/>
            <w:shd w:val="clear" w:color="auto" w:fill="F2F2F2" w:themeFill="background1" w:themeFillShade="F2"/>
          </w:tcPr>
          <w:p w14:paraId="177C4B4A" w14:textId="77777777" w:rsidR="00511BDA" w:rsidRPr="00B24534" w:rsidRDefault="00511BDA" w:rsidP="00481F01">
            <w:pPr>
              <w:pStyle w:val="Normal0"/>
              <w:spacing w:before="60" w:after="60"/>
              <w:rPr>
                <w:rFonts w:ascii="Arial" w:hAnsi="Arial" w:cs="Arial"/>
              </w:rPr>
            </w:pPr>
            <w:r w:rsidRPr="00B24534">
              <w:rPr>
                <w:rFonts w:ascii="Arial" w:hAnsi="Arial" w:cs="Arial"/>
                <w:b/>
                <w:bCs/>
              </w:rPr>
              <w:t xml:space="preserve">Please describe </w:t>
            </w:r>
            <w:r w:rsidRPr="00B24534">
              <w:rPr>
                <w:rFonts w:ascii="Arial" w:hAnsi="Arial" w:cs="Arial"/>
              </w:rPr>
              <w:t>how the information will be used in this project?</w:t>
            </w:r>
          </w:p>
          <w:p w14:paraId="16611367" w14:textId="77777777" w:rsidR="00511BDA" w:rsidRPr="00B24534" w:rsidRDefault="00511BDA" w:rsidP="00481F01">
            <w:pPr>
              <w:pStyle w:val="Normal0"/>
              <w:spacing w:before="60" w:after="60"/>
              <w:rPr>
                <w:rFonts w:ascii="Arial" w:hAnsi="Arial" w:cs="Arial"/>
                <w:i/>
                <w:iCs/>
                <w:color w:val="31849B"/>
              </w:rPr>
            </w:pPr>
            <w:r w:rsidRPr="00B24534">
              <w:rPr>
                <w:rFonts w:ascii="Arial" w:hAnsi="Arial" w:cs="Arial"/>
                <w:i/>
                <w:iCs/>
              </w:rPr>
              <w:t xml:space="preserve">For example, if we are using information to assess an individual’s eligibility to deliver a service, outline what information is being used for assessing the eligibility and what is required to deliver the service. </w:t>
            </w:r>
          </w:p>
        </w:tc>
      </w:tr>
      <w:tr w:rsidR="00511BDA" w14:paraId="56284591" w14:textId="77777777" w:rsidTr="00481F01">
        <w:sdt>
          <w:sdtPr>
            <w:rPr>
              <w:rFonts w:ascii="Arial" w:hAnsi="Arial" w:cs="Arial"/>
            </w:rPr>
            <w:id w:val="-1126848018"/>
            <w:placeholder>
              <w:docPart w:val="562E9D60E4EE4958B05556B2104EA353"/>
            </w:placeholder>
          </w:sdtPr>
          <w:sdtContent>
            <w:tc>
              <w:tcPr>
                <w:tcW w:w="9776" w:type="dxa"/>
                <w:shd w:val="clear" w:color="auto" w:fill="auto"/>
              </w:tcPr>
              <w:p w14:paraId="1CA2B812" w14:textId="77777777" w:rsidR="009908F5" w:rsidRDefault="003B1284" w:rsidP="00481F01">
                <w:pPr>
                  <w:pStyle w:val="Normal0"/>
                  <w:spacing w:before="120"/>
                  <w:rPr>
                    <w:rFonts w:ascii="Arial" w:hAnsi="Arial" w:cs="Arial"/>
                  </w:rPr>
                </w:pPr>
                <w:r>
                  <w:rPr>
                    <w:rFonts w:ascii="Arial" w:hAnsi="Arial" w:cs="Arial"/>
                  </w:rPr>
                  <w:t xml:space="preserve">Personal client information is obtained by service providers in line with the information privacy principles (IPPs) and the set guidelines </w:t>
                </w:r>
                <w:r w:rsidR="009908F5">
                  <w:rPr>
                    <w:rFonts w:ascii="Arial" w:hAnsi="Arial" w:cs="Arial"/>
                  </w:rPr>
                  <w:t xml:space="preserve">as to the use of that information. </w:t>
                </w:r>
              </w:p>
              <w:p w14:paraId="0C6D3F76" w14:textId="2F8C43DA" w:rsidR="00511BDA" w:rsidRPr="00B24534" w:rsidRDefault="009908F5" w:rsidP="00481F01">
                <w:pPr>
                  <w:pStyle w:val="Normal0"/>
                  <w:spacing w:before="120"/>
                  <w:rPr>
                    <w:rFonts w:ascii="Arial" w:hAnsi="Arial" w:cs="Arial"/>
                  </w:rPr>
                </w:pPr>
                <w:r>
                  <w:rPr>
                    <w:rFonts w:ascii="Arial" w:hAnsi="Arial" w:cs="Arial"/>
                  </w:rPr>
                  <w:t xml:space="preserve">Clients are advised by service providers </w:t>
                </w:r>
                <w:r w:rsidR="0066124F">
                  <w:rPr>
                    <w:rFonts w:ascii="Arial" w:hAnsi="Arial" w:cs="Arial"/>
                  </w:rPr>
                  <w:t xml:space="preserve">as to how their information will be used. All service provider staff </w:t>
                </w:r>
                <w:r w:rsidR="00A937F6">
                  <w:rPr>
                    <w:rFonts w:ascii="Arial" w:hAnsi="Arial" w:cs="Arial"/>
                  </w:rPr>
                  <w:t>are guardians of the information and are tasked with ensuring the information is used according to the IPPs.</w:t>
                </w:r>
              </w:p>
            </w:tc>
          </w:sdtContent>
        </w:sdt>
      </w:tr>
    </w:tbl>
    <w:p w14:paraId="6201B240" w14:textId="77777777" w:rsidR="00511BDA" w:rsidRDefault="00511BDA" w:rsidP="00511BDA">
      <w:pPr>
        <w:pStyle w:val="Normal0"/>
      </w:pPr>
    </w:p>
    <w:p w14:paraId="0E0D97EC" w14:textId="77777777" w:rsidR="00545DF9" w:rsidRDefault="00545DF9" w:rsidP="00511BDA">
      <w:pPr>
        <w:pStyle w:val="Normal0"/>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tblGrid>
      <w:tr w:rsidR="00511BDA" w:rsidRPr="00901279" w14:paraId="06967011" w14:textId="77777777" w:rsidTr="00481F01">
        <w:trPr>
          <w:trHeight w:val="493"/>
        </w:trPr>
        <w:tc>
          <w:tcPr>
            <w:tcW w:w="3838" w:type="pct"/>
            <w:shd w:val="clear" w:color="auto" w:fill="F2F2F2" w:themeFill="background1" w:themeFillShade="F2"/>
          </w:tcPr>
          <w:p w14:paraId="762034A3" w14:textId="77777777" w:rsidR="00511BDA" w:rsidRPr="00901279" w:rsidRDefault="00511BDA" w:rsidP="00481F01">
            <w:pPr>
              <w:rPr>
                <w:b/>
                <w:bCs/>
              </w:rPr>
            </w:pPr>
          </w:p>
        </w:tc>
        <w:tc>
          <w:tcPr>
            <w:tcW w:w="581" w:type="pct"/>
            <w:shd w:val="clear" w:color="auto" w:fill="F2F2F2" w:themeFill="background1" w:themeFillShade="F2"/>
            <w:vAlign w:val="center"/>
          </w:tcPr>
          <w:p w14:paraId="4C9046ED"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581" w:type="pct"/>
            <w:shd w:val="clear" w:color="auto" w:fill="F2F2F2" w:themeFill="background1" w:themeFillShade="F2"/>
            <w:vAlign w:val="center"/>
          </w:tcPr>
          <w:p w14:paraId="55FDD9B9"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71B618FA" w14:textId="77777777" w:rsidTr="00481F01">
        <w:trPr>
          <w:trHeight w:val="493"/>
        </w:trPr>
        <w:tc>
          <w:tcPr>
            <w:tcW w:w="3838" w:type="pct"/>
            <w:shd w:val="clear" w:color="auto" w:fill="auto"/>
          </w:tcPr>
          <w:p w14:paraId="5455F831" w14:textId="77777777" w:rsidR="00511BDA" w:rsidRPr="00453558" w:rsidRDefault="00511BDA" w:rsidP="00481F01">
            <w:pPr>
              <w:pStyle w:val="Normal0"/>
              <w:spacing w:before="60" w:after="60"/>
              <w:rPr>
                <w:rFonts w:ascii="Arial" w:hAnsi="Arial" w:cs="Arial"/>
              </w:rPr>
            </w:pPr>
            <w:r w:rsidRPr="00453558">
              <w:rPr>
                <w:rFonts w:ascii="Arial" w:hAnsi="Arial" w:cs="Arial"/>
              </w:rPr>
              <w:t>Are the uses listed above consistent with the purposes of collection you have outlined in Principle 1?</w:t>
            </w:r>
          </w:p>
        </w:tc>
        <w:sdt>
          <w:sdtPr>
            <w:rPr>
              <w:rFonts w:asciiTheme="minorHAnsi" w:hAnsiTheme="minorHAnsi" w:cstheme="minorHAnsi"/>
              <w:lang w:val="en-US"/>
            </w:rPr>
            <w:id w:val="-567347850"/>
            <w14:checkbox>
              <w14:checked w14:val="1"/>
              <w14:checkedState w14:val="2612" w14:font="MS Gothic"/>
              <w14:uncheckedState w14:val="2610" w14:font="MS Gothic"/>
            </w14:checkbox>
          </w:sdtPr>
          <w:sdtContent>
            <w:tc>
              <w:tcPr>
                <w:tcW w:w="581" w:type="pct"/>
                <w:shd w:val="clear" w:color="auto" w:fill="auto"/>
              </w:tcPr>
              <w:p w14:paraId="011F5C9A" w14:textId="3BD1F827" w:rsidR="00511BDA" w:rsidRPr="00901279" w:rsidRDefault="00453558"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351456588"/>
            <w14:checkbox>
              <w14:checked w14:val="0"/>
              <w14:checkedState w14:val="2612" w14:font="MS Gothic"/>
              <w14:uncheckedState w14:val="2610" w14:font="MS Gothic"/>
            </w14:checkbox>
          </w:sdtPr>
          <w:sdtContent>
            <w:tc>
              <w:tcPr>
                <w:tcW w:w="581" w:type="pct"/>
                <w:shd w:val="clear" w:color="auto" w:fill="auto"/>
              </w:tcPr>
              <w:p w14:paraId="2B302988"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tr>
      <w:tr w:rsidR="00511BDA" w:rsidRPr="00901279" w14:paraId="0A62BEBE" w14:textId="77777777" w:rsidTr="00481F01">
        <w:trPr>
          <w:trHeight w:val="493"/>
        </w:trPr>
        <w:sdt>
          <w:sdtPr>
            <w:rPr>
              <w:rFonts w:ascii="Arial" w:hAnsi="Arial" w:cs="Arial"/>
            </w:rPr>
            <w:id w:val="-1575964511"/>
            <w:placeholder>
              <w:docPart w:val="16E1E38777494D6C80B904CF3943EEC6"/>
            </w:placeholder>
          </w:sdtPr>
          <w:sdtContent>
            <w:tc>
              <w:tcPr>
                <w:tcW w:w="5000" w:type="pct"/>
                <w:gridSpan w:val="3"/>
                <w:shd w:val="clear" w:color="auto" w:fill="auto"/>
              </w:tcPr>
              <w:p w14:paraId="291AF62C" w14:textId="4ADD17A9" w:rsidR="00511BDA" w:rsidRPr="00453558" w:rsidRDefault="00453558" w:rsidP="00481F01">
                <w:pPr>
                  <w:pStyle w:val="Normal0"/>
                  <w:spacing w:before="120"/>
                  <w:rPr>
                    <w:rFonts w:ascii="Arial" w:hAnsi="Arial" w:cs="Arial"/>
                  </w:rPr>
                </w:pPr>
                <w:r>
                  <w:rPr>
                    <w:rFonts w:ascii="Arial" w:hAnsi="Arial" w:cs="Arial"/>
                  </w:rPr>
                  <w:t>We consider that the HCSS survey project meets the requirements of this privacy principle and HIPC rule. The requirements of the HIPC rule 10, exception 1(e)</w:t>
                </w:r>
                <w:r w:rsidR="005815BF">
                  <w:rPr>
                    <w:rFonts w:ascii="Arial" w:hAnsi="Arial" w:cs="Arial"/>
                  </w:rPr>
                  <w:t xml:space="preserve"> are met. </w:t>
                </w:r>
              </w:p>
            </w:tc>
          </w:sdtContent>
        </w:sdt>
      </w:tr>
    </w:tbl>
    <w:p w14:paraId="093C40D0" w14:textId="77777777" w:rsidR="00511BDA" w:rsidRDefault="00511BDA" w:rsidP="00511BDA">
      <w:pPr>
        <w:pStyle w:val="Normal0"/>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tblGrid>
      <w:tr w:rsidR="00511BDA" w:rsidRPr="00901279" w14:paraId="64CBB8C0" w14:textId="77777777" w:rsidTr="00481F01">
        <w:trPr>
          <w:trHeight w:val="493"/>
        </w:trPr>
        <w:tc>
          <w:tcPr>
            <w:tcW w:w="3838" w:type="pct"/>
            <w:shd w:val="clear" w:color="auto" w:fill="F2F2F2" w:themeFill="background1" w:themeFillShade="F2"/>
          </w:tcPr>
          <w:p w14:paraId="678F3178" w14:textId="77777777" w:rsidR="00511BDA" w:rsidRPr="00901279" w:rsidRDefault="00511BDA" w:rsidP="00481F01">
            <w:pPr>
              <w:rPr>
                <w:b/>
                <w:bCs/>
              </w:rPr>
            </w:pPr>
          </w:p>
        </w:tc>
        <w:tc>
          <w:tcPr>
            <w:tcW w:w="581" w:type="pct"/>
            <w:shd w:val="clear" w:color="auto" w:fill="F2F2F2" w:themeFill="background1" w:themeFillShade="F2"/>
            <w:vAlign w:val="center"/>
          </w:tcPr>
          <w:p w14:paraId="7B69B47D"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581" w:type="pct"/>
            <w:shd w:val="clear" w:color="auto" w:fill="F2F2F2" w:themeFill="background1" w:themeFillShade="F2"/>
            <w:vAlign w:val="center"/>
          </w:tcPr>
          <w:p w14:paraId="213E0ED5"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49F5B1A0" w14:textId="77777777" w:rsidTr="00481F01">
        <w:trPr>
          <w:trHeight w:val="493"/>
        </w:trPr>
        <w:tc>
          <w:tcPr>
            <w:tcW w:w="3838" w:type="pct"/>
            <w:shd w:val="clear" w:color="auto" w:fill="auto"/>
          </w:tcPr>
          <w:p w14:paraId="767B8081" w14:textId="77777777" w:rsidR="00511BDA" w:rsidRPr="00D7589E" w:rsidRDefault="00511BDA" w:rsidP="00481F01">
            <w:pPr>
              <w:pStyle w:val="Normal0"/>
              <w:spacing w:before="60" w:after="60"/>
              <w:rPr>
                <w:rFonts w:ascii="Arial" w:hAnsi="Arial" w:cs="Arial"/>
              </w:rPr>
            </w:pPr>
            <w:r w:rsidRPr="00D7589E">
              <w:rPr>
                <w:rFonts w:ascii="Arial" w:hAnsi="Arial" w:cs="Arial"/>
              </w:rPr>
              <w:t>Does the use of information by the project involve information matching or sharing?</w:t>
            </w:r>
          </w:p>
        </w:tc>
        <w:sdt>
          <w:sdtPr>
            <w:rPr>
              <w:rFonts w:asciiTheme="minorHAnsi" w:hAnsiTheme="minorHAnsi" w:cstheme="minorHAnsi"/>
              <w:lang w:val="en-US"/>
            </w:rPr>
            <w:id w:val="-870919418"/>
            <w14:checkbox>
              <w14:checked w14:val="0"/>
              <w14:checkedState w14:val="2612" w14:font="MS Gothic"/>
              <w14:uncheckedState w14:val="2610" w14:font="MS Gothic"/>
            </w14:checkbox>
          </w:sdtPr>
          <w:sdtContent>
            <w:tc>
              <w:tcPr>
                <w:tcW w:w="581" w:type="pct"/>
                <w:shd w:val="clear" w:color="auto" w:fill="auto"/>
              </w:tcPr>
              <w:p w14:paraId="7AFDBE22"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sdt>
          <w:sdtPr>
            <w:rPr>
              <w:rFonts w:asciiTheme="minorHAnsi" w:hAnsiTheme="minorHAnsi" w:cstheme="minorHAnsi"/>
              <w:lang w:val="en-US"/>
            </w:rPr>
            <w:id w:val="98918805"/>
            <w14:checkbox>
              <w14:checked w14:val="1"/>
              <w14:checkedState w14:val="2612" w14:font="MS Gothic"/>
              <w14:uncheckedState w14:val="2610" w14:font="MS Gothic"/>
            </w14:checkbox>
          </w:sdtPr>
          <w:sdtContent>
            <w:tc>
              <w:tcPr>
                <w:tcW w:w="581" w:type="pct"/>
                <w:shd w:val="clear" w:color="auto" w:fill="auto"/>
              </w:tcPr>
              <w:p w14:paraId="7374267E" w14:textId="28725026" w:rsidR="00511BDA" w:rsidRPr="00901279" w:rsidRDefault="00065FDB"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bl>
    <w:p w14:paraId="732387DA" w14:textId="77777777" w:rsidR="00511BDA" w:rsidRPr="00E97F2C" w:rsidRDefault="00511BDA" w:rsidP="00511BDA">
      <w:pPr>
        <w:pStyle w:val="ComplianceCheck"/>
      </w:pPr>
      <w:r w:rsidRPr="00E97F2C">
        <w:t xml:space="preserve">Compliance check </w:t>
      </w:r>
      <w:r w:rsidRPr="00ED2D00">
        <w:t>with</w:t>
      </w:r>
      <w:r w:rsidRPr="00E97F2C">
        <w:t xml:space="preserve"> Principle 10</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762EB364" w14:textId="77777777" w:rsidTr="00481F01">
        <w:trPr>
          <w:trHeight w:val="493"/>
        </w:trPr>
        <w:tc>
          <w:tcPr>
            <w:tcW w:w="3438" w:type="pct"/>
            <w:shd w:val="clear" w:color="auto" w:fill="F2F2F2" w:themeFill="background1" w:themeFillShade="F2"/>
          </w:tcPr>
          <w:p w14:paraId="351FAF95" w14:textId="77777777" w:rsidR="00511BDA" w:rsidRPr="00C633AB" w:rsidRDefault="00511BDA" w:rsidP="00481F01">
            <w:pPr>
              <w:rPr>
                <w:rFonts w:cs="Arial"/>
                <w:b/>
                <w:bCs/>
              </w:rPr>
            </w:pPr>
            <w:r w:rsidRPr="00C633AB">
              <w:rPr>
                <w:rFonts w:cs="Arial"/>
                <w:b/>
                <w:bCs/>
              </w:rPr>
              <w:t>Does the project comply with Principle 10?</w:t>
            </w:r>
          </w:p>
        </w:tc>
        <w:tc>
          <w:tcPr>
            <w:tcW w:w="521" w:type="pct"/>
            <w:shd w:val="clear" w:color="auto" w:fill="F2F2F2" w:themeFill="background1" w:themeFillShade="F2"/>
            <w:vAlign w:val="center"/>
          </w:tcPr>
          <w:p w14:paraId="1B9FA47F" w14:textId="77777777" w:rsidR="00511BDA" w:rsidRPr="008A4D96" w:rsidRDefault="00511BDA" w:rsidP="00481F01">
            <w:pPr>
              <w:autoSpaceDE w:val="0"/>
              <w:autoSpaceDN w:val="0"/>
              <w:adjustRightInd w:val="0"/>
              <w:jc w:val="center"/>
              <w:rPr>
                <w:rFonts w:asciiTheme="minorHAnsi" w:hAnsiTheme="minorHAnsi" w:cstheme="minorHAnsi"/>
                <w:b/>
              </w:rPr>
            </w:pPr>
            <w:r w:rsidRPr="008A4D96">
              <w:rPr>
                <w:rFonts w:asciiTheme="minorHAnsi" w:hAnsiTheme="minorHAnsi" w:cstheme="minorHAnsi"/>
                <w:b/>
              </w:rPr>
              <w:t>YES</w:t>
            </w:r>
          </w:p>
        </w:tc>
        <w:tc>
          <w:tcPr>
            <w:tcW w:w="521" w:type="pct"/>
            <w:shd w:val="clear" w:color="auto" w:fill="F2F2F2" w:themeFill="background1" w:themeFillShade="F2"/>
            <w:vAlign w:val="center"/>
          </w:tcPr>
          <w:p w14:paraId="56766CE9" w14:textId="77777777" w:rsidR="00511BDA" w:rsidRPr="008A4D96" w:rsidRDefault="00511BDA" w:rsidP="00481F01">
            <w:pPr>
              <w:autoSpaceDE w:val="0"/>
              <w:autoSpaceDN w:val="0"/>
              <w:adjustRightInd w:val="0"/>
              <w:jc w:val="center"/>
              <w:rPr>
                <w:rFonts w:asciiTheme="minorHAnsi" w:hAnsiTheme="minorHAnsi" w:cstheme="minorHAnsi"/>
                <w:b/>
              </w:rPr>
            </w:pPr>
            <w:r w:rsidRPr="008A4D96">
              <w:rPr>
                <w:rFonts w:asciiTheme="minorHAnsi" w:hAnsiTheme="minorHAnsi" w:cstheme="minorHAnsi"/>
                <w:b/>
              </w:rPr>
              <w:t>NO</w:t>
            </w:r>
          </w:p>
        </w:tc>
        <w:tc>
          <w:tcPr>
            <w:tcW w:w="520" w:type="pct"/>
            <w:shd w:val="clear" w:color="auto" w:fill="F2F2F2" w:themeFill="background1" w:themeFillShade="F2"/>
          </w:tcPr>
          <w:p w14:paraId="183CF925" w14:textId="77777777" w:rsidR="00511BDA" w:rsidRPr="008A4D96" w:rsidRDefault="00511BDA" w:rsidP="00481F01">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7E39FF4F" w14:textId="77777777" w:rsidTr="00481F01">
        <w:trPr>
          <w:trHeight w:val="493"/>
        </w:trPr>
        <w:tc>
          <w:tcPr>
            <w:tcW w:w="3438" w:type="pct"/>
            <w:shd w:val="clear" w:color="auto" w:fill="auto"/>
          </w:tcPr>
          <w:p w14:paraId="78A4F0F2" w14:textId="77777777" w:rsidR="00511BDA" w:rsidRPr="00C633AB" w:rsidRDefault="00511BDA" w:rsidP="00481F01">
            <w:pPr>
              <w:pStyle w:val="Normal0"/>
              <w:spacing w:before="60" w:after="60"/>
              <w:rPr>
                <w:rFonts w:ascii="Arial" w:hAnsi="Arial" w:cs="Arial"/>
                <w:i/>
                <w:iCs/>
                <w:color w:val="3A5C78"/>
              </w:rPr>
            </w:pPr>
            <w:r w:rsidRPr="00C633AB">
              <w:rPr>
                <w:rFonts w:ascii="Arial" w:hAnsi="Arial" w:cs="Arial"/>
              </w:rPr>
              <w:t>Will the personal information only be used for the purpose it was obtained or an exception applies?</w:t>
            </w:r>
          </w:p>
        </w:tc>
        <w:sdt>
          <w:sdtPr>
            <w:rPr>
              <w:rFonts w:asciiTheme="minorHAnsi" w:hAnsiTheme="minorHAnsi" w:cstheme="minorHAnsi"/>
              <w:lang w:val="en-US"/>
            </w:rPr>
            <w:id w:val="-2132550493"/>
            <w14:checkbox>
              <w14:checked w14:val="1"/>
              <w14:checkedState w14:val="2612" w14:font="MS Gothic"/>
              <w14:uncheckedState w14:val="2610" w14:font="MS Gothic"/>
            </w14:checkbox>
          </w:sdtPr>
          <w:sdtContent>
            <w:tc>
              <w:tcPr>
                <w:tcW w:w="521" w:type="pct"/>
                <w:shd w:val="clear" w:color="auto" w:fill="auto"/>
              </w:tcPr>
              <w:p w14:paraId="6ABC6A39" w14:textId="6CEA5AF0" w:rsidR="00511BDA" w:rsidRPr="008A4D96" w:rsidRDefault="00C633AB"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791292958"/>
            <w14:checkbox>
              <w14:checked w14:val="0"/>
              <w14:checkedState w14:val="2612" w14:font="MS Gothic"/>
              <w14:uncheckedState w14:val="2610" w14:font="MS Gothic"/>
            </w14:checkbox>
          </w:sdtPr>
          <w:sdtContent>
            <w:tc>
              <w:tcPr>
                <w:tcW w:w="521" w:type="pct"/>
                <w:shd w:val="clear" w:color="auto" w:fill="auto"/>
              </w:tcPr>
              <w:p w14:paraId="594405B7" w14:textId="77777777" w:rsidR="00511BDA" w:rsidRPr="008A4D96" w:rsidRDefault="00511BDA" w:rsidP="00481F01">
                <w:pPr>
                  <w:autoSpaceDE w:val="0"/>
                  <w:autoSpaceDN w:val="0"/>
                  <w:adjustRightInd w:val="0"/>
                  <w:jc w:val="center"/>
                  <w:rPr>
                    <w:rFonts w:asciiTheme="minorHAnsi" w:hAnsiTheme="minorHAnsi" w:cstheme="minorHAnsi"/>
                    <w:b/>
                  </w:rPr>
                </w:pPr>
                <w:r w:rsidRPr="008A4D96">
                  <w:rPr>
                    <w:rFonts w:ascii="MS Gothic" w:eastAsia="MS Gothic" w:hAnsi="MS Gothic" w:cstheme="minorHAnsi" w:hint="eastAsia"/>
                    <w:lang w:val="en-US"/>
                  </w:rPr>
                  <w:t>☐</w:t>
                </w:r>
              </w:p>
            </w:tc>
          </w:sdtContent>
        </w:sdt>
        <w:sdt>
          <w:sdtPr>
            <w:rPr>
              <w:rFonts w:asciiTheme="minorHAnsi" w:hAnsiTheme="minorHAnsi" w:cstheme="minorHAnsi"/>
              <w:lang w:val="en-US"/>
            </w:rPr>
            <w:id w:val="-342779685"/>
            <w14:checkbox>
              <w14:checked w14:val="0"/>
              <w14:checkedState w14:val="2612" w14:font="MS Gothic"/>
              <w14:uncheckedState w14:val="2610" w14:font="MS Gothic"/>
            </w14:checkbox>
          </w:sdtPr>
          <w:sdtContent>
            <w:tc>
              <w:tcPr>
                <w:tcW w:w="520" w:type="pct"/>
              </w:tcPr>
              <w:p w14:paraId="219C24BC" w14:textId="77777777" w:rsidR="00511BDA" w:rsidRPr="008A4D96"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43DBEDB2" w14:textId="77777777" w:rsidR="00511BDA" w:rsidRPr="00166D73" w:rsidRDefault="00511BDA" w:rsidP="00511BDA">
      <w:pPr>
        <w:pStyle w:val="Heading1"/>
        <w:shd w:val="clear" w:color="auto" w:fill="31849B"/>
        <w:rPr>
          <w:color w:val="FFFFFF" w:themeColor="background1"/>
        </w:rPr>
      </w:pPr>
      <w:bookmarkStart w:id="28" w:name="_Toc178343933"/>
      <w:r w:rsidRPr="003227B9">
        <w:rPr>
          <w:color w:val="FFFFFF" w:themeColor="background1"/>
        </w:rPr>
        <w:t>Principle 11:</w:t>
      </w:r>
      <w:r w:rsidRPr="003227B9">
        <w:rPr>
          <w:color w:val="FFFFFF" w:themeColor="background1"/>
        </w:rPr>
        <w:br/>
        <w:t>Limits on disclosure of personal information</w:t>
      </w:r>
      <w:bookmarkEnd w:id="28"/>
    </w:p>
    <w:p w14:paraId="673A8C2B" w14:textId="77777777" w:rsidR="00511BDA" w:rsidRPr="00D7589E" w:rsidRDefault="00511BDA" w:rsidP="00511BDA">
      <w:pPr>
        <w:rPr>
          <w:rFonts w:cs="Arial"/>
          <w:iCs/>
          <w:color w:val="31849B"/>
          <w:lang w:eastAsia="en-NZ"/>
        </w:rPr>
      </w:pPr>
      <w:r w:rsidRPr="00D7589E">
        <w:rPr>
          <w:rFonts w:cs="Arial"/>
          <w:b/>
          <w:iCs/>
          <w:color w:val="31849B"/>
          <w:lang w:eastAsia="en-NZ"/>
        </w:rPr>
        <w:t>Principle 11</w:t>
      </w:r>
      <w:r w:rsidRPr="00D7589E">
        <w:rPr>
          <w:rFonts w:cs="Arial"/>
          <w:iCs/>
          <w:color w:val="31849B"/>
          <w:lang w:eastAsia="en-NZ"/>
        </w:rPr>
        <w:t xml:space="preserve"> of the Privacy Act 2020 states that an agency must not disclose the information unless the agency believes on reasonable grounds that an exception applies.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67"/>
        <w:gridCol w:w="1076"/>
        <w:gridCol w:w="1073"/>
      </w:tblGrid>
      <w:tr w:rsidR="00511BDA" w:rsidRPr="00901279" w14:paraId="2CABCBD4" w14:textId="77777777" w:rsidTr="00C633AB">
        <w:trPr>
          <w:trHeight w:val="493"/>
        </w:trPr>
        <w:tc>
          <w:tcPr>
            <w:tcW w:w="6867" w:type="dxa"/>
            <w:shd w:val="clear" w:color="auto" w:fill="F2F2F2" w:themeFill="background1" w:themeFillShade="F2"/>
          </w:tcPr>
          <w:p w14:paraId="17E460D1" w14:textId="77777777" w:rsidR="00511BDA" w:rsidRPr="00901279" w:rsidRDefault="00511BDA" w:rsidP="00481F01">
            <w:pPr>
              <w:rPr>
                <w:b/>
                <w:bCs/>
              </w:rPr>
            </w:pPr>
          </w:p>
        </w:tc>
        <w:tc>
          <w:tcPr>
            <w:tcW w:w="1076" w:type="dxa"/>
            <w:shd w:val="clear" w:color="auto" w:fill="F2F2F2" w:themeFill="background1" w:themeFillShade="F2"/>
            <w:vAlign w:val="center"/>
          </w:tcPr>
          <w:p w14:paraId="2F62ED92"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1073" w:type="dxa"/>
            <w:shd w:val="clear" w:color="auto" w:fill="F2F2F2" w:themeFill="background1" w:themeFillShade="F2"/>
            <w:vAlign w:val="center"/>
          </w:tcPr>
          <w:p w14:paraId="0140C3FF"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706EFE92" w14:textId="77777777" w:rsidTr="00C633AB">
        <w:trPr>
          <w:trHeight w:val="493"/>
        </w:trPr>
        <w:tc>
          <w:tcPr>
            <w:tcW w:w="6867" w:type="dxa"/>
            <w:shd w:val="clear" w:color="auto" w:fill="auto"/>
          </w:tcPr>
          <w:p w14:paraId="55B754B7" w14:textId="46249146" w:rsidR="00511BDA" w:rsidRPr="00D4665C" w:rsidRDefault="00511BDA" w:rsidP="00481F01">
            <w:pPr>
              <w:pStyle w:val="Normal0"/>
              <w:spacing w:before="60" w:after="60"/>
              <w:rPr>
                <w:rFonts w:ascii="Arial" w:hAnsi="Arial" w:cs="Arial"/>
              </w:rPr>
            </w:pPr>
            <w:r w:rsidRPr="00D4665C">
              <w:rPr>
                <w:rFonts w:ascii="Arial" w:hAnsi="Arial" w:cs="Arial"/>
              </w:rPr>
              <w:t xml:space="preserve">Will the project disclose personal information to individuals or agencies outside of </w:t>
            </w:r>
            <w:r w:rsidR="00786F3B" w:rsidRPr="00D4665C">
              <w:rPr>
                <w:rFonts w:ascii="Arial" w:hAnsi="Arial" w:cs="Arial"/>
              </w:rPr>
              <w:t>Te Tāhū Hauora</w:t>
            </w:r>
            <w:r w:rsidR="008B2694">
              <w:rPr>
                <w:rFonts w:ascii="Arial" w:hAnsi="Arial" w:cs="Arial"/>
              </w:rPr>
              <w:t xml:space="preserve"> or Ipsos</w:t>
            </w:r>
            <w:r w:rsidRPr="00D4665C">
              <w:rPr>
                <w:rFonts w:ascii="Arial" w:hAnsi="Arial" w:cs="Arial"/>
              </w:rPr>
              <w:t>?</w:t>
            </w:r>
          </w:p>
        </w:tc>
        <w:sdt>
          <w:sdtPr>
            <w:rPr>
              <w:rFonts w:asciiTheme="minorHAnsi" w:hAnsiTheme="minorHAnsi" w:cstheme="minorHAnsi"/>
              <w:lang w:val="en-US"/>
            </w:rPr>
            <w:id w:val="-1614273576"/>
            <w14:checkbox>
              <w14:checked w14:val="0"/>
              <w14:checkedState w14:val="2612" w14:font="MS Gothic"/>
              <w14:uncheckedState w14:val="2610" w14:font="MS Gothic"/>
            </w14:checkbox>
          </w:sdtPr>
          <w:sdtContent>
            <w:tc>
              <w:tcPr>
                <w:tcW w:w="1076" w:type="dxa"/>
                <w:shd w:val="clear" w:color="auto" w:fill="auto"/>
              </w:tcPr>
              <w:p w14:paraId="7539C782" w14:textId="77777777" w:rsidR="00511BDA" w:rsidRPr="00E466D7" w:rsidRDefault="00511BDA" w:rsidP="00481F01">
                <w:pPr>
                  <w:autoSpaceDE w:val="0"/>
                  <w:autoSpaceDN w:val="0"/>
                  <w:adjustRightInd w:val="0"/>
                  <w:jc w:val="center"/>
                  <w:rPr>
                    <w:rFonts w:asciiTheme="minorHAnsi" w:hAnsiTheme="minorHAnsi" w:cstheme="minorHAnsi"/>
                    <w:lang w:val="en-US"/>
                  </w:rPr>
                </w:pPr>
                <w:r w:rsidRPr="00E466D7">
                  <w:rPr>
                    <w:rFonts w:ascii="MS Gothic" w:eastAsia="MS Gothic" w:hAnsi="MS Gothic" w:cstheme="minorHAnsi" w:hint="eastAsia"/>
                    <w:lang w:val="en-US"/>
                  </w:rPr>
                  <w:t>☐</w:t>
                </w:r>
              </w:p>
            </w:tc>
          </w:sdtContent>
        </w:sdt>
        <w:tc>
          <w:tcPr>
            <w:tcW w:w="1073" w:type="dxa"/>
            <w:shd w:val="clear" w:color="auto" w:fill="auto"/>
          </w:tcPr>
          <w:p w14:paraId="44A7B246" w14:textId="6A014709" w:rsidR="00511BDA" w:rsidRPr="00E466D7" w:rsidRDefault="00000000" w:rsidP="00481F01">
            <w:pPr>
              <w:autoSpaceDE w:val="0"/>
              <w:autoSpaceDN w:val="0"/>
              <w:adjustRightInd w:val="0"/>
              <w:jc w:val="center"/>
              <w:rPr>
                <w:rFonts w:asciiTheme="minorHAnsi" w:hAnsiTheme="minorHAnsi" w:cstheme="minorHAnsi"/>
                <w:lang w:val="en-US"/>
              </w:rPr>
            </w:pPr>
            <w:sdt>
              <w:sdtPr>
                <w:rPr>
                  <w:rFonts w:asciiTheme="minorHAnsi" w:hAnsiTheme="minorHAnsi" w:cstheme="minorHAnsi"/>
                  <w:lang w:val="en-US"/>
                </w:rPr>
                <w:id w:val="1679611284"/>
                <w14:checkbox>
                  <w14:checked w14:val="1"/>
                  <w14:checkedState w14:val="2612" w14:font="MS Gothic"/>
                  <w14:uncheckedState w14:val="2610" w14:font="MS Gothic"/>
                </w14:checkbox>
              </w:sdtPr>
              <w:sdtContent>
                <w:r w:rsidR="00786F3B">
                  <w:rPr>
                    <w:rFonts w:ascii="MS Gothic" w:eastAsia="MS Gothic" w:hAnsi="MS Gothic" w:cstheme="minorHAnsi" w:hint="eastAsia"/>
                    <w:lang w:val="en-US"/>
                  </w:rPr>
                  <w:t>☒</w:t>
                </w:r>
              </w:sdtContent>
            </w:sdt>
          </w:p>
        </w:tc>
      </w:tr>
    </w:tbl>
    <w:p w14:paraId="59ED0868" w14:textId="77777777" w:rsidR="00511BDA" w:rsidRPr="002B58B1" w:rsidRDefault="00511BDA" w:rsidP="00511BDA">
      <w:pPr>
        <w:pStyle w:val="ComplianceCheck"/>
      </w:pPr>
      <w:r w:rsidRPr="002B58B1">
        <w:t>Compliance with Principle 11</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04398FA7" w14:textId="77777777" w:rsidTr="00481F01">
        <w:trPr>
          <w:trHeight w:val="493"/>
        </w:trPr>
        <w:tc>
          <w:tcPr>
            <w:tcW w:w="3438" w:type="pct"/>
            <w:shd w:val="clear" w:color="auto" w:fill="F2F2F2" w:themeFill="background1" w:themeFillShade="F2"/>
          </w:tcPr>
          <w:p w14:paraId="7568560B" w14:textId="77777777" w:rsidR="00511BDA" w:rsidRPr="00D4665C" w:rsidRDefault="00511BDA" w:rsidP="00481F01">
            <w:pPr>
              <w:rPr>
                <w:rFonts w:cs="Arial"/>
                <w:b/>
                <w:bCs/>
              </w:rPr>
            </w:pPr>
            <w:r w:rsidRPr="00D4665C">
              <w:rPr>
                <w:rFonts w:cs="Arial"/>
                <w:b/>
                <w:bCs/>
              </w:rPr>
              <w:t>Does the project comply with Principle 11?</w:t>
            </w:r>
          </w:p>
        </w:tc>
        <w:tc>
          <w:tcPr>
            <w:tcW w:w="521" w:type="pct"/>
            <w:shd w:val="clear" w:color="auto" w:fill="F2F2F2" w:themeFill="background1" w:themeFillShade="F2"/>
            <w:vAlign w:val="center"/>
          </w:tcPr>
          <w:p w14:paraId="3EB9E326" w14:textId="77777777" w:rsidR="00511BDA" w:rsidRPr="008A4D96" w:rsidRDefault="00511BDA" w:rsidP="00481F01">
            <w:pPr>
              <w:autoSpaceDE w:val="0"/>
              <w:autoSpaceDN w:val="0"/>
              <w:adjustRightInd w:val="0"/>
              <w:jc w:val="center"/>
              <w:rPr>
                <w:rFonts w:asciiTheme="minorHAnsi" w:hAnsiTheme="minorHAnsi" w:cstheme="minorHAnsi"/>
                <w:b/>
              </w:rPr>
            </w:pPr>
            <w:r w:rsidRPr="008A4D96">
              <w:rPr>
                <w:rFonts w:asciiTheme="minorHAnsi" w:hAnsiTheme="minorHAnsi" w:cstheme="minorHAnsi"/>
                <w:b/>
              </w:rPr>
              <w:t>YES</w:t>
            </w:r>
          </w:p>
        </w:tc>
        <w:tc>
          <w:tcPr>
            <w:tcW w:w="521" w:type="pct"/>
            <w:shd w:val="clear" w:color="auto" w:fill="F2F2F2" w:themeFill="background1" w:themeFillShade="F2"/>
            <w:vAlign w:val="center"/>
          </w:tcPr>
          <w:p w14:paraId="7C4C0C15" w14:textId="77777777" w:rsidR="00511BDA" w:rsidRPr="008A4D96" w:rsidRDefault="00511BDA" w:rsidP="00481F01">
            <w:pPr>
              <w:autoSpaceDE w:val="0"/>
              <w:autoSpaceDN w:val="0"/>
              <w:adjustRightInd w:val="0"/>
              <w:jc w:val="center"/>
              <w:rPr>
                <w:rFonts w:asciiTheme="minorHAnsi" w:hAnsiTheme="minorHAnsi" w:cstheme="minorHAnsi"/>
                <w:b/>
              </w:rPr>
            </w:pPr>
            <w:r w:rsidRPr="008A4D96">
              <w:rPr>
                <w:rFonts w:asciiTheme="minorHAnsi" w:hAnsiTheme="minorHAnsi" w:cstheme="minorHAnsi"/>
                <w:b/>
              </w:rPr>
              <w:t>NO</w:t>
            </w:r>
          </w:p>
        </w:tc>
        <w:tc>
          <w:tcPr>
            <w:tcW w:w="520" w:type="pct"/>
            <w:shd w:val="clear" w:color="auto" w:fill="F2F2F2" w:themeFill="background1" w:themeFillShade="F2"/>
          </w:tcPr>
          <w:p w14:paraId="0C787552" w14:textId="77777777" w:rsidR="00511BDA" w:rsidRPr="008A4D96" w:rsidRDefault="00511BDA" w:rsidP="00481F01">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32346C41" w14:textId="77777777" w:rsidTr="00481F01">
        <w:trPr>
          <w:trHeight w:val="493"/>
        </w:trPr>
        <w:tc>
          <w:tcPr>
            <w:tcW w:w="3438" w:type="pct"/>
            <w:shd w:val="clear" w:color="auto" w:fill="auto"/>
          </w:tcPr>
          <w:p w14:paraId="2F48AA5F" w14:textId="00D2D5BF" w:rsidR="00511BDA" w:rsidRPr="00D4665C" w:rsidRDefault="00511BDA" w:rsidP="00481F01">
            <w:pPr>
              <w:pStyle w:val="Normal0"/>
              <w:spacing w:before="60" w:after="60"/>
              <w:rPr>
                <w:rFonts w:ascii="Arial" w:hAnsi="Arial" w:cs="Arial"/>
                <w:i/>
                <w:iCs/>
                <w:color w:val="3A5C78"/>
              </w:rPr>
            </w:pPr>
            <w:r w:rsidRPr="00D4665C">
              <w:rPr>
                <w:rFonts w:ascii="Arial" w:hAnsi="Arial" w:cs="Arial"/>
              </w:rPr>
              <w:t xml:space="preserve">Personal information is not disclosed to an individual or agency outside of </w:t>
            </w:r>
            <w:r w:rsidR="00D4665C">
              <w:rPr>
                <w:rFonts w:ascii="Arial" w:hAnsi="Arial" w:cs="Arial"/>
              </w:rPr>
              <w:t>Te Tāhū Hauora</w:t>
            </w:r>
            <w:r w:rsidRPr="00D4665C">
              <w:rPr>
                <w:rFonts w:ascii="Arial" w:hAnsi="Arial" w:cs="Arial"/>
              </w:rPr>
              <w:t xml:space="preserve"> </w:t>
            </w:r>
            <w:r w:rsidR="008B2694">
              <w:rPr>
                <w:rFonts w:ascii="Arial" w:hAnsi="Arial" w:cs="Arial"/>
              </w:rPr>
              <w:t xml:space="preserve">or Ipsos </w:t>
            </w:r>
            <w:r w:rsidRPr="00D4665C">
              <w:rPr>
                <w:rFonts w:ascii="Arial" w:hAnsi="Arial" w:cs="Arial"/>
              </w:rPr>
              <w:t>or an exception applies</w:t>
            </w:r>
          </w:p>
        </w:tc>
        <w:sdt>
          <w:sdtPr>
            <w:rPr>
              <w:rFonts w:asciiTheme="minorHAnsi" w:hAnsiTheme="minorHAnsi" w:cstheme="minorHAnsi"/>
              <w:lang w:val="en-US"/>
            </w:rPr>
            <w:id w:val="-159934036"/>
            <w14:checkbox>
              <w14:checked w14:val="1"/>
              <w14:checkedState w14:val="2612" w14:font="MS Gothic"/>
              <w14:uncheckedState w14:val="2610" w14:font="MS Gothic"/>
            </w14:checkbox>
          </w:sdtPr>
          <w:sdtContent>
            <w:tc>
              <w:tcPr>
                <w:tcW w:w="521" w:type="pct"/>
                <w:shd w:val="clear" w:color="auto" w:fill="auto"/>
              </w:tcPr>
              <w:p w14:paraId="11BCDAE7" w14:textId="0C63B4FC" w:rsidR="00511BDA" w:rsidRPr="008A4D96" w:rsidRDefault="00D4665C"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290428990"/>
            <w14:checkbox>
              <w14:checked w14:val="0"/>
              <w14:checkedState w14:val="2612" w14:font="MS Gothic"/>
              <w14:uncheckedState w14:val="2610" w14:font="MS Gothic"/>
            </w14:checkbox>
          </w:sdtPr>
          <w:sdtContent>
            <w:tc>
              <w:tcPr>
                <w:tcW w:w="521" w:type="pct"/>
                <w:shd w:val="clear" w:color="auto" w:fill="auto"/>
              </w:tcPr>
              <w:p w14:paraId="152681F9" w14:textId="77777777" w:rsidR="00511BDA" w:rsidRPr="008A4D96" w:rsidRDefault="00511BDA" w:rsidP="00481F01">
                <w:pPr>
                  <w:autoSpaceDE w:val="0"/>
                  <w:autoSpaceDN w:val="0"/>
                  <w:adjustRightInd w:val="0"/>
                  <w:jc w:val="center"/>
                  <w:rPr>
                    <w:rFonts w:asciiTheme="minorHAnsi" w:hAnsiTheme="minorHAnsi" w:cstheme="minorHAnsi"/>
                    <w:b/>
                  </w:rPr>
                </w:pPr>
                <w:r w:rsidRPr="008A4D96">
                  <w:rPr>
                    <w:rFonts w:ascii="MS Gothic" w:eastAsia="MS Gothic" w:hAnsi="MS Gothic" w:cstheme="minorHAnsi" w:hint="eastAsia"/>
                    <w:lang w:val="en-US"/>
                  </w:rPr>
                  <w:t>☐</w:t>
                </w:r>
              </w:p>
            </w:tc>
          </w:sdtContent>
        </w:sdt>
        <w:sdt>
          <w:sdtPr>
            <w:rPr>
              <w:rFonts w:asciiTheme="minorHAnsi" w:hAnsiTheme="minorHAnsi" w:cstheme="minorHAnsi"/>
              <w:lang w:val="en-US"/>
            </w:rPr>
            <w:id w:val="-171725550"/>
            <w14:checkbox>
              <w14:checked w14:val="0"/>
              <w14:checkedState w14:val="2612" w14:font="MS Gothic"/>
              <w14:uncheckedState w14:val="2610" w14:font="MS Gothic"/>
            </w14:checkbox>
          </w:sdtPr>
          <w:sdtContent>
            <w:tc>
              <w:tcPr>
                <w:tcW w:w="520" w:type="pct"/>
              </w:tcPr>
              <w:p w14:paraId="0154EDD3" w14:textId="77777777" w:rsidR="00511BDA" w:rsidRPr="008A4D96"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437F2881" w14:textId="77777777" w:rsidR="00511BDA" w:rsidRPr="00166D73" w:rsidRDefault="00511BDA" w:rsidP="00511BDA">
      <w:pPr>
        <w:pStyle w:val="Heading1"/>
        <w:shd w:val="clear" w:color="auto" w:fill="31849B"/>
        <w:rPr>
          <w:color w:val="FFFFFF" w:themeColor="background1"/>
        </w:rPr>
      </w:pPr>
      <w:bookmarkStart w:id="29" w:name="_Toc178343934"/>
      <w:r w:rsidRPr="00166D73">
        <w:rPr>
          <w:color w:val="FFFFFF" w:themeColor="background1"/>
        </w:rPr>
        <w:t>Principle 12:</w:t>
      </w:r>
      <w:r>
        <w:rPr>
          <w:color w:val="FFFFFF" w:themeColor="background1"/>
        </w:rPr>
        <w:br/>
      </w:r>
      <w:r w:rsidRPr="00166D73">
        <w:rPr>
          <w:color w:val="FFFFFF" w:themeColor="background1"/>
        </w:rPr>
        <w:t>Disclosure of information outside of New Zealand</w:t>
      </w:r>
      <w:bookmarkEnd w:id="29"/>
    </w:p>
    <w:p w14:paraId="0041B116" w14:textId="77777777" w:rsidR="00511BDA" w:rsidRPr="00D7589E" w:rsidRDefault="00511BDA" w:rsidP="00511BDA">
      <w:pPr>
        <w:rPr>
          <w:rFonts w:cs="Arial"/>
          <w:color w:val="31849B"/>
          <w:lang w:val="en-US"/>
        </w:rPr>
      </w:pPr>
      <w:r w:rsidRPr="00D7589E">
        <w:rPr>
          <w:rFonts w:cs="Arial"/>
          <w:b/>
          <w:color w:val="31849B"/>
          <w:lang w:val="en-US"/>
        </w:rPr>
        <w:t xml:space="preserve">Principle 12 </w:t>
      </w:r>
      <w:r w:rsidRPr="00D7589E">
        <w:rPr>
          <w:rFonts w:cs="Arial"/>
          <w:color w:val="31849B"/>
          <w:lang w:val="en-US"/>
        </w:rPr>
        <w:t>of the Privacy Act provides that an agency may only disclose personal information to a foreign person or entity (B), if:</w:t>
      </w:r>
    </w:p>
    <w:p w14:paraId="733352C2" w14:textId="77777777" w:rsidR="00511BDA" w:rsidRPr="00D7589E" w:rsidRDefault="00511BDA" w:rsidP="00511BDA">
      <w:pPr>
        <w:pStyle w:val="GuidanceBulletpoints"/>
        <w:spacing w:before="0"/>
        <w:ind w:left="567" w:hanging="567"/>
        <w:jc w:val="left"/>
        <w:rPr>
          <w:rFonts w:cs="Arial"/>
          <w:lang w:val="en-US"/>
        </w:rPr>
      </w:pPr>
      <w:r w:rsidRPr="00D7589E">
        <w:rPr>
          <w:rFonts w:cs="Arial"/>
        </w:rPr>
        <w:t>The</w:t>
      </w:r>
      <w:r w:rsidRPr="00D7589E">
        <w:rPr>
          <w:rFonts w:cs="Arial"/>
          <w:lang w:val="en-US"/>
        </w:rPr>
        <w:t xml:space="preserve"> </w:t>
      </w:r>
      <w:r w:rsidRPr="00D7589E">
        <w:rPr>
          <w:rFonts w:cs="Arial"/>
        </w:rPr>
        <w:t>individual</w:t>
      </w:r>
      <w:r w:rsidRPr="00D7589E">
        <w:rPr>
          <w:rFonts w:cs="Arial"/>
          <w:lang w:val="en-US"/>
        </w:rPr>
        <w:t xml:space="preserve"> authorises it in situations where B may not be able to protect the information to the same degree as a NZ entity would; or </w:t>
      </w:r>
    </w:p>
    <w:p w14:paraId="12FADE68" w14:textId="77777777" w:rsidR="00511BDA" w:rsidRPr="00D7589E" w:rsidRDefault="00511BDA" w:rsidP="00511BDA">
      <w:pPr>
        <w:pStyle w:val="GuidanceBulletpoints"/>
        <w:spacing w:before="0"/>
        <w:ind w:left="567" w:hanging="567"/>
        <w:jc w:val="left"/>
        <w:rPr>
          <w:rFonts w:cs="Arial"/>
          <w:lang w:val="en-US"/>
        </w:rPr>
      </w:pPr>
      <w:r w:rsidRPr="00D7589E">
        <w:rPr>
          <w:rFonts w:cs="Arial"/>
        </w:rPr>
        <w:t>B carries on business in NZ and is therefore subject to the Privacy Act 2020; or</w:t>
      </w:r>
    </w:p>
    <w:p w14:paraId="3D32FC4C" w14:textId="77777777" w:rsidR="00511BDA" w:rsidRPr="00D7589E" w:rsidRDefault="00511BDA" w:rsidP="00511BDA">
      <w:pPr>
        <w:pStyle w:val="GuidanceBulletpoints"/>
        <w:spacing w:before="0"/>
        <w:ind w:left="567" w:hanging="567"/>
        <w:jc w:val="left"/>
        <w:rPr>
          <w:rFonts w:cs="Arial"/>
          <w:lang w:val="en-US"/>
        </w:rPr>
      </w:pPr>
      <w:r w:rsidRPr="00D7589E">
        <w:rPr>
          <w:rFonts w:cs="Arial"/>
        </w:rPr>
        <w:lastRenderedPageBreak/>
        <w:t>B’s privacy laws offer comparable sa</w:t>
      </w:r>
      <w:r w:rsidRPr="00D7589E">
        <w:rPr>
          <w:rFonts w:cs="Arial"/>
          <w:lang w:val="en-US"/>
        </w:rPr>
        <w:t>feguards to the NZ Privacy Act 2020; or</w:t>
      </w:r>
    </w:p>
    <w:p w14:paraId="039566D5" w14:textId="3414B066" w:rsidR="00511BDA" w:rsidRPr="00D7589E" w:rsidRDefault="00511BDA" w:rsidP="00511BDA">
      <w:pPr>
        <w:pStyle w:val="GuidanceBulletpoints"/>
        <w:spacing w:before="0"/>
        <w:ind w:left="567" w:hanging="567"/>
        <w:jc w:val="left"/>
        <w:rPr>
          <w:rFonts w:cs="Arial"/>
          <w:lang w:val="en-US"/>
        </w:rPr>
      </w:pPr>
      <w:r w:rsidRPr="00D7589E">
        <w:rPr>
          <w:rFonts w:cs="Arial"/>
        </w:rPr>
        <w:t>B is bound by contract or agreement to protect the information with similar safeguards to NZ standards.</w:t>
      </w:r>
    </w:p>
    <w:p w14:paraId="1B28F24C" w14:textId="77777777" w:rsidR="00C57DC4" w:rsidRPr="00C57DC4" w:rsidRDefault="00C57DC4" w:rsidP="00C57DC4">
      <w:pPr>
        <w:pStyle w:val="GuidanceBulletpoints"/>
        <w:numPr>
          <w:ilvl w:val="0"/>
          <w:numId w:val="0"/>
        </w:numPr>
        <w:spacing w:before="0"/>
        <w:ind w:left="567"/>
        <w:jc w:val="left"/>
        <w:rPr>
          <w:rFonts w:asciiTheme="minorHAnsi" w:hAnsiTheme="minorHAnsi" w:cstheme="minorHAnsi"/>
          <w:lang w:val="en-US"/>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tblGrid>
      <w:tr w:rsidR="00511BDA" w:rsidRPr="00901279" w14:paraId="18C752A0" w14:textId="77777777" w:rsidTr="00481F01">
        <w:trPr>
          <w:trHeight w:val="493"/>
        </w:trPr>
        <w:tc>
          <w:tcPr>
            <w:tcW w:w="3838" w:type="pct"/>
            <w:shd w:val="clear" w:color="auto" w:fill="F2F2F2" w:themeFill="background1" w:themeFillShade="F2"/>
          </w:tcPr>
          <w:p w14:paraId="1596A092" w14:textId="77777777" w:rsidR="00511BDA" w:rsidRPr="00901279" w:rsidRDefault="00511BDA" w:rsidP="00481F01">
            <w:pPr>
              <w:rPr>
                <w:b/>
                <w:bCs/>
              </w:rPr>
            </w:pPr>
          </w:p>
        </w:tc>
        <w:tc>
          <w:tcPr>
            <w:tcW w:w="581" w:type="pct"/>
            <w:shd w:val="clear" w:color="auto" w:fill="F2F2F2" w:themeFill="background1" w:themeFillShade="F2"/>
            <w:vAlign w:val="center"/>
          </w:tcPr>
          <w:p w14:paraId="4E9AB470"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581" w:type="pct"/>
            <w:shd w:val="clear" w:color="auto" w:fill="F2F2F2" w:themeFill="background1" w:themeFillShade="F2"/>
            <w:vAlign w:val="center"/>
          </w:tcPr>
          <w:p w14:paraId="20091DC2"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091928FC" w14:textId="77777777" w:rsidTr="00481F01">
        <w:trPr>
          <w:trHeight w:val="493"/>
        </w:trPr>
        <w:tc>
          <w:tcPr>
            <w:tcW w:w="3838" w:type="pct"/>
            <w:shd w:val="clear" w:color="auto" w:fill="auto"/>
          </w:tcPr>
          <w:p w14:paraId="31B991FA" w14:textId="075A705E" w:rsidR="00511BDA" w:rsidRPr="00FB269F" w:rsidRDefault="00511BDA" w:rsidP="00481F01">
            <w:pPr>
              <w:pStyle w:val="Normal0"/>
              <w:spacing w:before="60" w:after="60"/>
              <w:rPr>
                <w:rFonts w:ascii="Arial" w:hAnsi="Arial" w:cs="Arial"/>
                <w:color w:val="3A5C78"/>
              </w:rPr>
            </w:pPr>
            <w:r w:rsidRPr="00FB269F">
              <w:rPr>
                <w:rFonts w:ascii="Arial" w:hAnsi="Arial" w:cs="Arial"/>
              </w:rPr>
              <w:t>Will personal information</w:t>
            </w:r>
            <w:r w:rsidR="00FB269F" w:rsidRPr="00FB269F">
              <w:rPr>
                <w:rFonts w:ascii="Arial" w:hAnsi="Arial" w:cs="Arial"/>
              </w:rPr>
              <w:t xml:space="preserve"> be disclosed</w:t>
            </w:r>
            <w:r w:rsidRPr="00FB269F">
              <w:rPr>
                <w:rFonts w:ascii="Arial" w:hAnsi="Arial" w:cs="Arial"/>
              </w:rPr>
              <w:t xml:space="preserve"> to a foreign person or entity?</w:t>
            </w:r>
          </w:p>
        </w:tc>
        <w:sdt>
          <w:sdtPr>
            <w:rPr>
              <w:rFonts w:asciiTheme="minorHAnsi" w:hAnsiTheme="minorHAnsi" w:cstheme="minorHAnsi"/>
              <w:lang w:val="en-US"/>
            </w:rPr>
            <w:id w:val="-2093162163"/>
            <w14:checkbox>
              <w14:checked w14:val="0"/>
              <w14:checkedState w14:val="2612" w14:font="MS Gothic"/>
              <w14:uncheckedState w14:val="2610" w14:font="MS Gothic"/>
            </w14:checkbox>
          </w:sdtPr>
          <w:sdtContent>
            <w:tc>
              <w:tcPr>
                <w:tcW w:w="581" w:type="pct"/>
                <w:shd w:val="clear" w:color="auto" w:fill="auto"/>
              </w:tcPr>
              <w:p w14:paraId="3721F318"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sdt>
          <w:sdtPr>
            <w:rPr>
              <w:rFonts w:asciiTheme="minorHAnsi" w:hAnsiTheme="minorHAnsi" w:cstheme="minorHAnsi"/>
              <w:lang w:val="en-US"/>
            </w:rPr>
            <w:id w:val="-1378167534"/>
            <w14:checkbox>
              <w14:checked w14:val="1"/>
              <w14:checkedState w14:val="2612" w14:font="MS Gothic"/>
              <w14:uncheckedState w14:val="2610" w14:font="MS Gothic"/>
            </w14:checkbox>
          </w:sdtPr>
          <w:sdtContent>
            <w:tc>
              <w:tcPr>
                <w:tcW w:w="581" w:type="pct"/>
                <w:shd w:val="clear" w:color="auto" w:fill="auto"/>
              </w:tcPr>
              <w:p w14:paraId="2C77C04E" w14:textId="07149010" w:rsidR="00511BDA" w:rsidRPr="00901279" w:rsidRDefault="00FB269F"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bl>
    <w:p w14:paraId="70D957C7" w14:textId="77777777" w:rsidR="00511BDA" w:rsidRPr="00ED2D00" w:rsidRDefault="00511BDA" w:rsidP="00511BDA">
      <w:pPr>
        <w:pStyle w:val="ComplianceCheck"/>
      </w:pPr>
      <w:r w:rsidRPr="002B58B1">
        <w:t>Compliance check with Principle 12</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24"/>
        <w:gridCol w:w="924"/>
        <w:gridCol w:w="984"/>
      </w:tblGrid>
      <w:tr w:rsidR="00511BDA" w:rsidRPr="00901279" w14:paraId="0D739033" w14:textId="77777777" w:rsidTr="00481F01">
        <w:trPr>
          <w:trHeight w:val="493"/>
        </w:trPr>
        <w:tc>
          <w:tcPr>
            <w:tcW w:w="3438" w:type="pct"/>
            <w:shd w:val="clear" w:color="auto" w:fill="F2F2F2" w:themeFill="background1" w:themeFillShade="F2"/>
          </w:tcPr>
          <w:p w14:paraId="5D09573D" w14:textId="77777777" w:rsidR="00511BDA" w:rsidRPr="00FB269F" w:rsidRDefault="00511BDA" w:rsidP="00481F01">
            <w:pPr>
              <w:rPr>
                <w:rFonts w:cs="Arial"/>
                <w:b/>
                <w:bCs/>
              </w:rPr>
            </w:pPr>
            <w:r w:rsidRPr="00FB269F">
              <w:rPr>
                <w:rFonts w:cs="Arial"/>
                <w:b/>
                <w:bCs/>
              </w:rPr>
              <w:t>Does the project comply with Principle 12?</w:t>
            </w:r>
          </w:p>
        </w:tc>
        <w:tc>
          <w:tcPr>
            <w:tcW w:w="521" w:type="pct"/>
            <w:shd w:val="clear" w:color="auto" w:fill="F2F2F2" w:themeFill="background1" w:themeFillShade="F2"/>
            <w:vAlign w:val="center"/>
          </w:tcPr>
          <w:p w14:paraId="4A64B95E" w14:textId="77777777" w:rsidR="00511BDA" w:rsidRPr="00C7085B" w:rsidRDefault="00511BDA" w:rsidP="00481F01">
            <w:pPr>
              <w:autoSpaceDE w:val="0"/>
              <w:autoSpaceDN w:val="0"/>
              <w:adjustRightInd w:val="0"/>
              <w:jc w:val="center"/>
              <w:rPr>
                <w:rFonts w:asciiTheme="minorHAnsi" w:hAnsiTheme="minorHAnsi" w:cstheme="minorHAnsi"/>
                <w:b/>
              </w:rPr>
            </w:pPr>
            <w:r w:rsidRPr="00C7085B">
              <w:rPr>
                <w:rFonts w:asciiTheme="minorHAnsi" w:hAnsiTheme="minorHAnsi" w:cstheme="minorHAnsi"/>
                <w:b/>
              </w:rPr>
              <w:t>YES</w:t>
            </w:r>
          </w:p>
        </w:tc>
        <w:tc>
          <w:tcPr>
            <w:tcW w:w="521" w:type="pct"/>
            <w:shd w:val="clear" w:color="auto" w:fill="F2F2F2" w:themeFill="background1" w:themeFillShade="F2"/>
            <w:vAlign w:val="center"/>
          </w:tcPr>
          <w:p w14:paraId="15282ECE" w14:textId="77777777" w:rsidR="00511BDA" w:rsidRPr="00C7085B" w:rsidRDefault="00511BDA" w:rsidP="00481F01">
            <w:pPr>
              <w:autoSpaceDE w:val="0"/>
              <w:autoSpaceDN w:val="0"/>
              <w:adjustRightInd w:val="0"/>
              <w:jc w:val="center"/>
              <w:rPr>
                <w:rFonts w:asciiTheme="minorHAnsi" w:hAnsiTheme="minorHAnsi" w:cstheme="minorHAnsi"/>
                <w:b/>
              </w:rPr>
            </w:pPr>
            <w:r w:rsidRPr="00C7085B">
              <w:rPr>
                <w:rFonts w:asciiTheme="minorHAnsi" w:hAnsiTheme="minorHAnsi" w:cstheme="minorHAnsi"/>
                <w:b/>
              </w:rPr>
              <w:t>NO</w:t>
            </w:r>
          </w:p>
        </w:tc>
        <w:tc>
          <w:tcPr>
            <w:tcW w:w="520" w:type="pct"/>
            <w:shd w:val="clear" w:color="auto" w:fill="F2F2F2" w:themeFill="background1" w:themeFillShade="F2"/>
          </w:tcPr>
          <w:p w14:paraId="41985EA4" w14:textId="77777777" w:rsidR="00511BDA" w:rsidRPr="00C7085B" w:rsidRDefault="00511BDA" w:rsidP="00481F01">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662AC616" w14:textId="77777777" w:rsidTr="00481F01">
        <w:trPr>
          <w:trHeight w:val="493"/>
        </w:trPr>
        <w:tc>
          <w:tcPr>
            <w:tcW w:w="3438" w:type="pct"/>
            <w:shd w:val="clear" w:color="auto" w:fill="auto"/>
          </w:tcPr>
          <w:p w14:paraId="256FA71B" w14:textId="77777777" w:rsidR="00511BDA" w:rsidRPr="00FB269F" w:rsidRDefault="00511BDA" w:rsidP="00481F01">
            <w:pPr>
              <w:pStyle w:val="Normal0"/>
              <w:spacing w:before="60" w:after="60"/>
              <w:rPr>
                <w:rFonts w:ascii="Arial" w:hAnsi="Arial" w:cs="Arial"/>
              </w:rPr>
            </w:pPr>
            <w:r w:rsidRPr="00FB269F">
              <w:rPr>
                <w:rFonts w:ascii="Arial" w:hAnsi="Arial" w:cs="Arial"/>
              </w:rPr>
              <w:t xml:space="preserve">Personal information is not disclosed outside of New Zealand, or it is authorised under Principle 12 </w:t>
            </w:r>
          </w:p>
        </w:tc>
        <w:sdt>
          <w:sdtPr>
            <w:rPr>
              <w:rFonts w:asciiTheme="minorHAnsi" w:hAnsiTheme="minorHAnsi" w:cstheme="minorHAnsi"/>
              <w:lang w:val="en-US"/>
            </w:rPr>
            <w:id w:val="-758672716"/>
            <w14:checkbox>
              <w14:checked w14:val="1"/>
              <w14:checkedState w14:val="2612" w14:font="MS Gothic"/>
              <w14:uncheckedState w14:val="2610" w14:font="MS Gothic"/>
            </w14:checkbox>
          </w:sdtPr>
          <w:sdtContent>
            <w:tc>
              <w:tcPr>
                <w:tcW w:w="521" w:type="pct"/>
                <w:shd w:val="clear" w:color="auto" w:fill="auto"/>
              </w:tcPr>
              <w:p w14:paraId="476A8196" w14:textId="115AE237" w:rsidR="00511BDA" w:rsidRPr="00C7085B" w:rsidRDefault="00FB269F"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566919181"/>
            <w14:checkbox>
              <w14:checked w14:val="0"/>
              <w14:checkedState w14:val="2612" w14:font="MS Gothic"/>
              <w14:uncheckedState w14:val="2610" w14:font="MS Gothic"/>
            </w14:checkbox>
          </w:sdtPr>
          <w:sdtContent>
            <w:tc>
              <w:tcPr>
                <w:tcW w:w="521" w:type="pct"/>
                <w:shd w:val="clear" w:color="auto" w:fill="auto"/>
              </w:tcPr>
              <w:p w14:paraId="5BFA3BF8" w14:textId="77777777" w:rsidR="00511BDA" w:rsidRPr="00C7085B" w:rsidRDefault="00511BDA" w:rsidP="00481F01">
                <w:pPr>
                  <w:autoSpaceDE w:val="0"/>
                  <w:autoSpaceDN w:val="0"/>
                  <w:adjustRightInd w:val="0"/>
                  <w:jc w:val="center"/>
                  <w:rPr>
                    <w:rFonts w:asciiTheme="minorHAnsi" w:hAnsiTheme="minorHAnsi" w:cstheme="minorHAnsi"/>
                    <w:b/>
                  </w:rPr>
                </w:pPr>
                <w:r w:rsidRPr="00C7085B">
                  <w:rPr>
                    <w:rFonts w:ascii="MS Gothic" w:eastAsia="MS Gothic" w:hAnsi="MS Gothic" w:cstheme="minorHAnsi" w:hint="eastAsia"/>
                    <w:lang w:val="en-US"/>
                  </w:rPr>
                  <w:t>☐</w:t>
                </w:r>
              </w:p>
            </w:tc>
          </w:sdtContent>
        </w:sdt>
        <w:sdt>
          <w:sdtPr>
            <w:rPr>
              <w:rFonts w:asciiTheme="minorHAnsi" w:hAnsiTheme="minorHAnsi" w:cstheme="minorHAnsi"/>
              <w:lang w:val="en-US"/>
            </w:rPr>
            <w:id w:val="1906486906"/>
            <w14:checkbox>
              <w14:checked w14:val="0"/>
              <w14:checkedState w14:val="2612" w14:font="MS Gothic"/>
              <w14:uncheckedState w14:val="2610" w14:font="MS Gothic"/>
            </w14:checkbox>
          </w:sdtPr>
          <w:sdtContent>
            <w:tc>
              <w:tcPr>
                <w:tcW w:w="520" w:type="pct"/>
              </w:tcPr>
              <w:p w14:paraId="29DB8930" w14:textId="77777777" w:rsidR="00511BDA" w:rsidRPr="00C7085B" w:rsidRDefault="00511BDA"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05B5296A" w14:textId="77777777" w:rsidR="00511BDA" w:rsidRDefault="00511BDA" w:rsidP="00511BDA">
      <w:pPr>
        <w:rPr>
          <w:color w:val="31849B"/>
        </w:rPr>
      </w:pPr>
    </w:p>
    <w:p w14:paraId="12027F7B" w14:textId="77777777" w:rsidR="00511BDA" w:rsidRPr="00166D73" w:rsidRDefault="00511BDA" w:rsidP="00511BDA">
      <w:pPr>
        <w:pStyle w:val="Heading1"/>
        <w:shd w:val="clear" w:color="auto" w:fill="31849B"/>
        <w:rPr>
          <w:color w:val="FFFFFF" w:themeColor="background1"/>
        </w:rPr>
      </w:pPr>
      <w:bookmarkStart w:id="30" w:name="_Toc178343935"/>
      <w:r w:rsidRPr="00166D73">
        <w:rPr>
          <w:color w:val="FFFFFF" w:themeColor="background1"/>
        </w:rPr>
        <w:t>Principle 13:</w:t>
      </w:r>
      <w:r>
        <w:rPr>
          <w:color w:val="FFFFFF" w:themeColor="background1"/>
        </w:rPr>
        <w:br/>
      </w:r>
      <w:r w:rsidRPr="00166D73">
        <w:rPr>
          <w:color w:val="FFFFFF" w:themeColor="background1"/>
        </w:rPr>
        <w:t>Creation or use of unique identifiers</w:t>
      </w:r>
      <w:bookmarkEnd w:id="30"/>
    </w:p>
    <w:p w14:paraId="13E54EB1" w14:textId="14210DA8" w:rsidR="00511BDA" w:rsidRPr="007F1B69" w:rsidRDefault="00511BDA" w:rsidP="007F1B69">
      <w:pPr>
        <w:pStyle w:val="NoSpacing"/>
        <w:spacing w:before="120" w:after="120"/>
        <w:rPr>
          <w:rFonts w:ascii="Arial" w:hAnsi="Arial" w:cs="Arial"/>
          <w:color w:val="31849B"/>
        </w:rPr>
      </w:pPr>
      <w:r w:rsidRPr="00CE4CD6">
        <w:rPr>
          <w:rFonts w:ascii="Arial" w:hAnsi="Arial" w:cs="Arial"/>
          <w:b/>
          <w:bCs/>
          <w:color w:val="31849B"/>
        </w:rPr>
        <w:t>Principle 13</w:t>
      </w:r>
      <w:r w:rsidRPr="00CE4CD6">
        <w:rPr>
          <w:rFonts w:ascii="Arial" w:hAnsi="Arial" w:cs="Arial"/>
          <w:color w:val="31849B"/>
        </w:rPr>
        <w:t xml:space="preserve"> of the Privacy Act 2020 says an agency may only </w:t>
      </w:r>
      <w:r w:rsidRPr="00CE4CD6">
        <w:rPr>
          <w:rFonts w:ascii="Arial" w:hAnsi="Arial" w:cs="Arial"/>
          <w:b/>
          <w:bCs/>
          <w:color w:val="31849B"/>
        </w:rPr>
        <w:t>assign</w:t>
      </w:r>
      <w:r w:rsidRPr="00CE4CD6">
        <w:rPr>
          <w:rFonts w:ascii="Arial" w:hAnsi="Arial" w:cs="Arial"/>
          <w:color w:val="31849B"/>
        </w:rPr>
        <w:t xml:space="preserve"> a unique identifier to an individual if that identifier is necessary to enable the agency to carry out 1 or more of its functions effectively.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tblGrid>
      <w:tr w:rsidR="00511BDA" w:rsidRPr="00901279" w14:paraId="09C48F78" w14:textId="77777777" w:rsidTr="00481F01">
        <w:trPr>
          <w:trHeight w:val="493"/>
        </w:trPr>
        <w:tc>
          <w:tcPr>
            <w:tcW w:w="3838" w:type="pct"/>
            <w:shd w:val="clear" w:color="auto" w:fill="F2F2F2" w:themeFill="background1" w:themeFillShade="F2"/>
          </w:tcPr>
          <w:p w14:paraId="5F089492" w14:textId="77777777" w:rsidR="00511BDA" w:rsidRPr="00901279" w:rsidRDefault="00511BDA" w:rsidP="00481F01">
            <w:pPr>
              <w:rPr>
                <w:b/>
                <w:bCs/>
              </w:rPr>
            </w:pPr>
          </w:p>
        </w:tc>
        <w:tc>
          <w:tcPr>
            <w:tcW w:w="581" w:type="pct"/>
            <w:shd w:val="clear" w:color="auto" w:fill="F2F2F2" w:themeFill="background1" w:themeFillShade="F2"/>
            <w:vAlign w:val="center"/>
          </w:tcPr>
          <w:p w14:paraId="67388EB0"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581" w:type="pct"/>
            <w:shd w:val="clear" w:color="auto" w:fill="F2F2F2" w:themeFill="background1" w:themeFillShade="F2"/>
            <w:vAlign w:val="center"/>
          </w:tcPr>
          <w:p w14:paraId="7FC6D41E"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506D9CE2" w14:textId="77777777" w:rsidTr="00481F01">
        <w:trPr>
          <w:trHeight w:val="493"/>
        </w:trPr>
        <w:tc>
          <w:tcPr>
            <w:tcW w:w="3838" w:type="pct"/>
            <w:shd w:val="clear" w:color="auto" w:fill="auto"/>
          </w:tcPr>
          <w:p w14:paraId="54C098C7" w14:textId="77777777" w:rsidR="00511BDA" w:rsidRPr="00836242" w:rsidRDefault="00511BDA" w:rsidP="00481F01">
            <w:pPr>
              <w:rPr>
                <w:color w:val="3A5C78"/>
              </w:rPr>
            </w:pPr>
            <w:r w:rsidRPr="00FC2141">
              <w:t xml:space="preserve">Will </w:t>
            </w:r>
            <w:r>
              <w:t>the project</w:t>
            </w:r>
            <w:r w:rsidRPr="00FC2141">
              <w:t xml:space="preserve"> </w:t>
            </w:r>
            <w:r>
              <w:rPr>
                <w:b/>
                <w:bCs/>
              </w:rPr>
              <w:t>assign</w:t>
            </w:r>
            <w:r>
              <w:t xml:space="preserve"> unique identifiers?</w:t>
            </w:r>
          </w:p>
        </w:tc>
        <w:sdt>
          <w:sdtPr>
            <w:rPr>
              <w:rFonts w:asciiTheme="minorHAnsi" w:hAnsiTheme="minorHAnsi" w:cstheme="minorHAnsi"/>
              <w:lang w:val="en-US"/>
            </w:rPr>
            <w:id w:val="819930832"/>
            <w14:checkbox>
              <w14:checked w14:val="1"/>
              <w14:checkedState w14:val="2612" w14:font="MS Gothic"/>
              <w14:uncheckedState w14:val="2610" w14:font="MS Gothic"/>
            </w14:checkbox>
          </w:sdtPr>
          <w:sdtContent>
            <w:tc>
              <w:tcPr>
                <w:tcW w:w="581" w:type="pct"/>
                <w:shd w:val="clear" w:color="auto" w:fill="auto"/>
              </w:tcPr>
              <w:p w14:paraId="7BB1EE3E" w14:textId="7DA66DCB" w:rsidR="00511BDA" w:rsidRPr="00901279" w:rsidRDefault="007F1B69" w:rsidP="00481F01">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967715153"/>
            <w14:checkbox>
              <w14:checked w14:val="0"/>
              <w14:checkedState w14:val="2612" w14:font="MS Gothic"/>
              <w14:uncheckedState w14:val="2610" w14:font="MS Gothic"/>
            </w14:checkbox>
          </w:sdtPr>
          <w:sdtContent>
            <w:tc>
              <w:tcPr>
                <w:tcW w:w="581" w:type="pct"/>
                <w:shd w:val="clear" w:color="auto" w:fill="auto"/>
              </w:tcPr>
              <w:p w14:paraId="740DCC90" w14:textId="77777777" w:rsidR="00511BDA" w:rsidRPr="00901279" w:rsidRDefault="00511BDA" w:rsidP="00481F01">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tr>
      <w:tr w:rsidR="00511BDA" w:rsidRPr="00901279" w14:paraId="59166BFD" w14:textId="77777777" w:rsidTr="00481F01">
        <w:trPr>
          <w:trHeight w:val="493"/>
        </w:trPr>
        <w:tc>
          <w:tcPr>
            <w:tcW w:w="3838" w:type="pct"/>
            <w:shd w:val="clear" w:color="auto" w:fill="auto"/>
          </w:tcPr>
          <w:p w14:paraId="18286B96" w14:textId="77777777" w:rsidR="00511BDA" w:rsidRPr="00021D5D" w:rsidRDefault="00511BDA" w:rsidP="00481F01">
            <w:r>
              <w:t xml:space="preserve">Will the project </w:t>
            </w:r>
            <w:r>
              <w:rPr>
                <w:b/>
                <w:bCs/>
              </w:rPr>
              <w:t>use</w:t>
            </w:r>
            <w:r>
              <w:t xml:space="preserve"> unique identifiers?</w:t>
            </w:r>
          </w:p>
        </w:tc>
        <w:sdt>
          <w:sdtPr>
            <w:rPr>
              <w:rFonts w:asciiTheme="minorHAnsi" w:hAnsiTheme="minorHAnsi" w:cstheme="minorHAnsi"/>
              <w:lang w:val="en-US"/>
            </w:rPr>
            <w:id w:val="-1606649666"/>
            <w14:checkbox>
              <w14:checked w14:val="1"/>
              <w14:checkedState w14:val="2612" w14:font="MS Gothic"/>
              <w14:uncheckedState w14:val="2610" w14:font="MS Gothic"/>
            </w14:checkbox>
          </w:sdtPr>
          <w:sdtContent>
            <w:tc>
              <w:tcPr>
                <w:tcW w:w="581" w:type="pct"/>
                <w:shd w:val="clear" w:color="auto" w:fill="auto"/>
              </w:tcPr>
              <w:p w14:paraId="61B41908" w14:textId="443FF88F" w:rsidR="00511BDA" w:rsidRDefault="007F1B69" w:rsidP="00481F01">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080321349"/>
            <w14:checkbox>
              <w14:checked w14:val="0"/>
              <w14:checkedState w14:val="2612" w14:font="MS Gothic"/>
              <w14:uncheckedState w14:val="2610" w14:font="MS Gothic"/>
            </w14:checkbox>
          </w:sdtPr>
          <w:sdtContent>
            <w:tc>
              <w:tcPr>
                <w:tcW w:w="581" w:type="pct"/>
                <w:shd w:val="clear" w:color="auto" w:fill="auto"/>
              </w:tcPr>
              <w:p w14:paraId="553122F1" w14:textId="77777777" w:rsidR="00511BDA" w:rsidRDefault="00511BDA" w:rsidP="00481F01">
                <w:pPr>
                  <w:autoSpaceDE w:val="0"/>
                  <w:autoSpaceDN w:val="0"/>
                  <w:adjustRightInd w:val="0"/>
                  <w:jc w:val="center"/>
                  <w:rPr>
                    <w:rFonts w:asciiTheme="minorHAnsi" w:hAnsiTheme="minorHAnsi" w:cstheme="minorHAnsi"/>
                    <w:lang w:val="en-US"/>
                  </w:rPr>
                </w:pPr>
                <w:r w:rsidRPr="00901279">
                  <w:rPr>
                    <w:rFonts w:ascii="MS Gothic" w:eastAsia="MS Gothic" w:hAnsi="MS Gothic" w:cstheme="minorHAnsi" w:hint="eastAsia"/>
                    <w:lang w:val="en-US"/>
                  </w:rPr>
                  <w:t>☐</w:t>
                </w:r>
              </w:p>
            </w:tc>
          </w:sdtContent>
        </w:sdt>
      </w:tr>
    </w:tbl>
    <w:p w14:paraId="5BB21F93" w14:textId="64070A35" w:rsidR="00511BDA" w:rsidRPr="001814A0" w:rsidRDefault="00511BDA" w:rsidP="007F1B69">
      <w:pPr>
        <w:pStyle w:val="GuidanceBulletpoints"/>
        <w:numPr>
          <w:ilvl w:val="0"/>
          <w:numId w:val="0"/>
        </w:numPr>
        <w:spacing w:before="40" w:after="40"/>
        <w:ind w:left="567"/>
        <w:contextualSpacing w:val="0"/>
        <w:jc w:val="left"/>
        <w:rPr>
          <w:rFonts w:asciiTheme="minorHAnsi" w:hAnsiTheme="minorHAnsi" w:cstheme="minorBidi"/>
          <w:lang w:eastAsia="en-NZ"/>
        </w:rPr>
      </w:pP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511BDA" w:rsidRPr="001814A0" w14:paraId="766FFF46" w14:textId="77777777" w:rsidTr="00481F01">
        <w:tc>
          <w:tcPr>
            <w:tcW w:w="9776" w:type="dxa"/>
            <w:shd w:val="clear" w:color="auto" w:fill="F2F2F2" w:themeFill="background1" w:themeFillShade="F2"/>
          </w:tcPr>
          <w:p w14:paraId="5B722A89" w14:textId="77777777" w:rsidR="00511BDA" w:rsidRPr="006F5D65" w:rsidRDefault="00511BDA" w:rsidP="00481F01">
            <w:pPr>
              <w:pStyle w:val="Normal0"/>
              <w:spacing w:before="40" w:after="40"/>
              <w:rPr>
                <w:rFonts w:ascii="Arial" w:hAnsi="Arial" w:cs="Arial"/>
                <w:b/>
                <w:bCs/>
              </w:rPr>
            </w:pPr>
            <w:r w:rsidRPr="006F5D65">
              <w:rPr>
                <w:rFonts w:ascii="Arial" w:hAnsi="Arial" w:cs="Arial"/>
                <w:b/>
                <w:bCs/>
              </w:rPr>
              <w:t>Please explain:</w:t>
            </w:r>
          </w:p>
          <w:p w14:paraId="45D6A555" w14:textId="77777777" w:rsidR="00511BDA" w:rsidRPr="006F5D65" w:rsidRDefault="00511BDA" w:rsidP="00511BDA">
            <w:pPr>
              <w:pStyle w:val="Normal0"/>
              <w:numPr>
                <w:ilvl w:val="0"/>
                <w:numId w:val="23"/>
              </w:numPr>
              <w:spacing w:after="40"/>
              <w:ind w:left="828" w:hanging="357"/>
              <w:rPr>
                <w:rFonts w:ascii="Arial" w:hAnsi="Arial" w:cs="Arial"/>
              </w:rPr>
            </w:pPr>
            <w:r w:rsidRPr="006F5D65">
              <w:rPr>
                <w:rFonts w:ascii="Arial" w:hAnsi="Arial" w:cs="Arial"/>
              </w:rPr>
              <w:t>What unique identifiers will be assigned or used for this project</w:t>
            </w:r>
          </w:p>
          <w:p w14:paraId="5691865E" w14:textId="77777777" w:rsidR="00511BDA" w:rsidRPr="006F5D65" w:rsidRDefault="00511BDA" w:rsidP="00511BDA">
            <w:pPr>
              <w:pStyle w:val="Normal0"/>
              <w:numPr>
                <w:ilvl w:val="0"/>
                <w:numId w:val="23"/>
              </w:numPr>
              <w:spacing w:before="40" w:after="40"/>
              <w:ind w:left="828" w:hanging="357"/>
              <w:rPr>
                <w:rFonts w:ascii="Arial" w:hAnsi="Arial" w:cs="Arial"/>
              </w:rPr>
            </w:pPr>
            <w:r w:rsidRPr="006F5D65">
              <w:rPr>
                <w:rFonts w:ascii="Arial" w:hAnsi="Arial" w:cs="Arial"/>
              </w:rPr>
              <w:t>How will the unique identifiers be created?</w:t>
            </w:r>
          </w:p>
          <w:p w14:paraId="27DCB1D8" w14:textId="77777777" w:rsidR="00511BDA" w:rsidRPr="006F5D65" w:rsidRDefault="00511BDA" w:rsidP="00511BDA">
            <w:pPr>
              <w:pStyle w:val="Normal0"/>
              <w:numPr>
                <w:ilvl w:val="0"/>
                <w:numId w:val="23"/>
              </w:numPr>
              <w:spacing w:before="40" w:after="40"/>
              <w:ind w:left="828" w:hanging="357"/>
              <w:rPr>
                <w:rFonts w:ascii="Arial" w:hAnsi="Arial" w:cs="Arial"/>
              </w:rPr>
            </w:pPr>
            <w:r w:rsidRPr="006F5D65">
              <w:rPr>
                <w:rFonts w:ascii="Arial" w:hAnsi="Arial" w:cs="Arial"/>
              </w:rPr>
              <w:t>If you are proposing to use NHIs, can the project’s purpose be achieved by using an alternative unique identifier</w:t>
            </w:r>
          </w:p>
          <w:p w14:paraId="7A56FE8A" w14:textId="2E559335" w:rsidR="00511BDA" w:rsidRPr="006F5D65" w:rsidRDefault="00511BDA" w:rsidP="006F5D65">
            <w:pPr>
              <w:pStyle w:val="Normal0"/>
              <w:numPr>
                <w:ilvl w:val="0"/>
                <w:numId w:val="23"/>
              </w:numPr>
              <w:spacing w:after="0"/>
              <w:rPr>
                <w:rFonts w:ascii="Arial" w:hAnsi="Arial" w:cs="Arial"/>
              </w:rPr>
            </w:pPr>
            <w:r w:rsidRPr="006F5D65">
              <w:rPr>
                <w:rFonts w:ascii="Arial" w:hAnsi="Arial" w:cs="Arial"/>
              </w:rPr>
              <w:t>Are you intending to use a</w:t>
            </w:r>
            <w:r w:rsidRPr="006F5D65">
              <w:rPr>
                <w:rFonts w:ascii="Arial" w:hAnsi="Arial" w:cs="Arial"/>
                <w:shd w:val="clear" w:color="auto" w:fill="F2F2F2" w:themeFill="background1" w:themeFillShade="F2"/>
              </w:rPr>
              <w:t xml:space="preserve"> unique identifier that has been assigned by another agency?</w:t>
            </w:r>
          </w:p>
        </w:tc>
      </w:tr>
      <w:tr w:rsidR="00511BDA" w14:paraId="59742661" w14:textId="77777777" w:rsidTr="00481F01">
        <w:sdt>
          <w:sdtPr>
            <w:id w:val="-357736755"/>
            <w:placeholder>
              <w:docPart w:val="CA15CC6A3D364D068A5E64798CCB719A"/>
            </w:placeholder>
          </w:sdtPr>
          <w:sdtContent>
            <w:tc>
              <w:tcPr>
                <w:tcW w:w="9776" w:type="dxa"/>
              </w:tcPr>
              <w:p w14:paraId="096E0D4F" w14:textId="77777777" w:rsidR="001B1F01" w:rsidRDefault="006F5D65" w:rsidP="006F5D65">
                <w:pPr>
                  <w:pStyle w:val="TeThHauorabodytext"/>
                </w:pPr>
                <w:r>
                  <w:t>Unique identifiers are needed to record survey responses and monitor quality efficiently. These unique identifiers enable survey responses to be anonymous (unless the client asks to be contacted by their service provider and explicitly gives their permission for their survey response to be viewed by the service provider) and incorporated in aggregated reports.</w:t>
                </w:r>
              </w:p>
              <w:p w14:paraId="23A54EB8" w14:textId="77777777" w:rsidR="008812EB" w:rsidRDefault="001B1F01" w:rsidP="006F5D65">
                <w:pPr>
                  <w:pStyle w:val="TeThHauorabodytext"/>
                </w:pPr>
                <w:r>
                  <w:t>Only Ipsos, as the survey provider, can link an individual’s identifiable personal information to the unique identifier, and only for the short period of time that identification information is retained in the data collection system.</w:t>
                </w:r>
              </w:p>
              <w:p w14:paraId="2D0E80FF" w14:textId="77777777" w:rsidR="008812EB" w:rsidRDefault="008812EB" w:rsidP="006F5D65">
                <w:pPr>
                  <w:pStyle w:val="TeThHauorabodytext"/>
                </w:pPr>
              </w:p>
              <w:p w14:paraId="23BB0358" w14:textId="77777777" w:rsidR="008812EB" w:rsidRDefault="008812EB" w:rsidP="006F5D65">
                <w:pPr>
                  <w:pStyle w:val="TeThHauorabodytext"/>
                </w:pPr>
              </w:p>
              <w:p w14:paraId="41A1061C" w14:textId="207781CB" w:rsidR="00511BDA" w:rsidRPr="006F5D65" w:rsidRDefault="00511BDA" w:rsidP="006F5D65">
                <w:pPr>
                  <w:pStyle w:val="TeThHauorabodytext"/>
                </w:pPr>
              </w:p>
            </w:tc>
          </w:sdtContent>
        </w:sdt>
      </w:tr>
    </w:tbl>
    <w:p w14:paraId="57F138A5" w14:textId="77777777" w:rsidR="00511BDA" w:rsidRPr="002B58B1" w:rsidRDefault="00511BDA" w:rsidP="00511BDA">
      <w:pPr>
        <w:pStyle w:val="ComplianceCheck"/>
      </w:pPr>
      <w:r w:rsidRPr="00ED2D00">
        <w:lastRenderedPageBreak/>
        <w:t>Compliance</w:t>
      </w:r>
      <w:r w:rsidRPr="002B58B1">
        <w:t xml:space="preserve"> check with Principle 13</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5"/>
        <w:gridCol w:w="923"/>
        <w:gridCol w:w="924"/>
        <w:gridCol w:w="984"/>
      </w:tblGrid>
      <w:tr w:rsidR="00511BDA" w:rsidRPr="00901279" w14:paraId="67A459F0" w14:textId="77777777" w:rsidTr="00481F01">
        <w:trPr>
          <w:trHeight w:val="493"/>
        </w:trPr>
        <w:tc>
          <w:tcPr>
            <w:tcW w:w="3439" w:type="pct"/>
            <w:shd w:val="clear" w:color="auto" w:fill="F2F2F2" w:themeFill="background1" w:themeFillShade="F2"/>
          </w:tcPr>
          <w:p w14:paraId="5C16F0E0" w14:textId="77777777" w:rsidR="00511BDA" w:rsidRPr="00901279" w:rsidRDefault="00511BDA" w:rsidP="00481F01">
            <w:pPr>
              <w:rPr>
                <w:b/>
                <w:bCs/>
              </w:rPr>
            </w:pPr>
            <w:r w:rsidRPr="009D6BFA">
              <w:rPr>
                <w:b/>
                <w:bCs/>
              </w:rPr>
              <w:t xml:space="preserve">Does the project comply with Principle </w:t>
            </w:r>
            <w:r>
              <w:rPr>
                <w:b/>
                <w:bCs/>
              </w:rPr>
              <w:t>13</w:t>
            </w:r>
            <w:r w:rsidRPr="009D6BFA">
              <w:rPr>
                <w:b/>
                <w:bCs/>
              </w:rPr>
              <w:t>?</w:t>
            </w:r>
          </w:p>
        </w:tc>
        <w:tc>
          <w:tcPr>
            <w:tcW w:w="520" w:type="pct"/>
            <w:shd w:val="clear" w:color="auto" w:fill="F2F2F2" w:themeFill="background1" w:themeFillShade="F2"/>
            <w:vAlign w:val="center"/>
          </w:tcPr>
          <w:p w14:paraId="7723A088" w14:textId="77777777" w:rsidR="00511BDA" w:rsidRPr="00F159C7" w:rsidRDefault="00511BDA" w:rsidP="00481F01">
            <w:pPr>
              <w:autoSpaceDE w:val="0"/>
              <w:autoSpaceDN w:val="0"/>
              <w:adjustRightInd w:val="0"/>
              <w:jc w:val="center"/>
              <w:rPr>
                <w:rFonts w:asciiTheme="minorHAnsi" w:hAnsiTheme="minorHAnsi" w:cstheme="minorHAnsi"/>
                <w:b/>
              </w:rPr>
            </w:pPr>
            <w:r w:rsidRPr="00F159C7">
              <w:rPr>
                <w:rFonts w:asciiTheme="minorHAnsi" w:hAnsiTheme="minorHAnsi" w:cstheme="minorHAnsi"/>
                <w:b/>
              </w:rPr>
              <w:t>YES</w:t>
            </w:r>
          </w:p>
        </w:tc>
        <w:tc>
          <w:tcPr>
            <w:tcW w:w="520" w:type="pct"/>
            <w:shd w:val="clear" w:color="auto" w:fill="F2F2F2" w:themeFill="background1" w:themeFillShade="F2"/>
            <w:vAlign w:val="center"/>
          </w:tcPr>
          <w:p w14:paraId="2CD27579" w14:textId="77777777" w:rsidR="00511BDA" w:rsidRPr="00F159C7" w:rsidRDefault="00511BDA" w:rsidP="00481F01">
            <w:pPr>
              <w:autoSpaceDE w:val="0"/>
              <w:autoSpaceDN w:val="0"/>
              <w:adjustRightInd w:val="0"/>
              <w:jc w:val="center"/>
              <w:rPr>
                <w:rFonts w:asciiTheme="minorHAnsi" w:hAnsiTheme="minorHAnsi" w:cstheme="minorHAnsi"/>
                <w:b/>
              </w:rPr>
            </w:pPr>
            <w:r w:rsidRPr="00F159C7">
              <w:rPr>
                <w:rFonts w:asciiTheme="minorHAnsi" w:hAnsiTheme="minorHAnsi" w:cstheme="minorHAnsi"/>
                <w:b/>
              </w:rPr>
              <w:t>NO</w:t>
            </w:r>
          </w:p>
        </w:tc>
        <w:tc>
          <w:tcPr>
            <w:tcW w:w="521" w:type="pct"/>
            <w:shd w:val="clear" w:color="auto" w:fill="F2F2F2" w:themeFill="background1" w:themeFillShade="F2"/>
          </w:tcPr>
          <w:p w14:paraId="20F1645F" w14:textId="77777777" w:rsidR="00511BDA" w:rsidRPr="00F159C7" w:rsidRDefault="00511BDA" w:rsidP="00481F01">
            <w:pPr>
              <w:autoSpaceDE w:val="0"/>
              <w:autoSpaceDN w:val="0"/>
              <w:adjustRightInd w:val="0"/>
              <w:jc w:val="center"/>
              <w:rPr>
                <w:rFonts w:asciiTheme="minorHAnsi" w:hAnsiTheme="minorHAnsi" w:cstheme="minorHAnsi"/>
                <w:b/>
              </w:rPr>
            </w:pPr>
            <w:r w:rsidRPr="00F159C7">
              <w:rPr>
                <w:rFonts w:asciiTheme="minorHAnsi" w:hAnsiTheme="minorHAnsi" w:cstheme="minorHAnsi"/>
                <w:b/>
              </w:rPr>
              <w:t>UNSURE</w:t>
            </w:r>
          </w:p>
        </w:tc>
      </w:tr>
      <w:tr w:rsidR="00511BDA" w:rsidRPr="00901279" w14:paraId="425D45D1" w14:textId="77777777" w:rsidTr="00481F01">
        <w:trPr>
          <w:trHeight w:val="493"/>
        </w:trPr>
        <w:tc>
          <w:tcPr>
            <w:tcW w:w="3439" w:type="pct"/>
            <w:shd w:val="clear" w:color="auto" w:fill="auto"/>
          </w:tcPr>
          <w:p w14:paraId="271B4CB1" w14:textId="77777777" w:rsidR="00511BDA" w:rsidRPr="00901279" w:rsidRDefault="00511BDA" w:rsidP="00481F01">
            <w:pPr>
              <w:rPr>
                <w:b/>
                <w:bCs/>
                <w:color w:val="3A5C78"/>
              </w:rPr>
            </w:pPr>
            <w:r w:rsidRPr="00617FF5">
              <w:t>Will the project be using or assigning unique identifiers?</w:t>
            </w:r>
          </w:p>
        </w:tc>
        <w:sdt>
          <w:sdtPr>
            <w:rPr>
              <w:rFonts w:asciiTheme="minorHAnsi" w:hAnsiTheme="minorHAnsi" w:cstheme="minorHAnsi"/>
              <w:lang w:val="en-US"/>
            </w:rPr>
            <w:id w:val="650876919"/>
            <w14:checkbox>
              <w14:checked w14:val="1"/>
              <w14:checkedState w14:val="2612" w14:font="MS Gothic"/>
              <w14:uncheckedState w14:val="2610" w14:font="MS Gothic"/>
            </w14:checkbox>
          </w:sdtPr>
          <w:sdtContent>
            <w:tc>
              <w:tcPr>
                <w:tcW w:w="521" w:type="pct"/>
                <w:shd w:val="clear" w:color="auto" w:fill="auto"/>
              </w:tcPr>
              <w:p w14:paraId="5D59E97B" w14:textId="4012E15E" w:rsidR="00511BDA" w:rsidRPr="00F159C7" w:rsidRDefault="00B415A6" w:rsidP="00481F01">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341821116"/>
            <w14:checkbox>
              <w14:checked w14:val="0"/>
              <w14:checkedState w14:val="2612" w14:font="MS Gothic"/>
              <w14:uncheckedState w14:val="2610" w14:font="MS Gothic"/>
            </w14:checkbox>
          </w:sdtPr>
          <w:sdtContent>
            <w:tc>
              <w:tcPr>
                <w:tcW w:w="521" w:type="pct"/>
                <w:shd w:val="clear" w:color="auto" w:fill="auto"/>
              </w:tcPr>
              <w:p w14:paraId="5D5F02F3" w14:textId="77777777" w:rsidR="00511BDA" w:rsidRPr="00F159C7" w:rsidRDefault="00511BDA" w:rsidP="00481F01">
                <w:pPr>
                  <w:autoSpaceDE w:val="0"/>
                  <w:autoSpaceDN w:val="0"/>
                  <w:adjustRightInd w:val="0"/>
                  <w:jc w:val="center"/>
                  <w:rPr>
                    <w:rFonts w:asciiTheme="minorHAnsi" w:hAnsiTheme="minorHAnsi" w:cstheme="minorHAnsi"/>
                    <w:b/>
                  </w:rPr>
                </w:pPr>
                <w:r w:rsidRPr="00F159C7">
                  <w:rPr>
                    <w:rFonts w:ascii="MS Gothic" w:eastAsia="MS Gothic" w:hAnsi="MS Gothic" w:cstheme="minorHAnsi" w:hint="eastAsia"/>
                    <w:lang w:val="en-US"/>
                  </w:rPr>
                  <w:t>☐</w:t>
                </w:r>
              </w:p>
            </w:tc>
          </w:sdtContent>
        </w:sdt>
        <w:sdt>
          <w:sdtPr>
            <w:rPr>
              <w:rFonts w:asciiTheme="minorHAnsi" w:hAnsiTheme="minorHAnsi" w:cstheme="minorHAnsi"/>
              <w:lang w:val="en-US"/>
            </w:rPr>
            <w:id w:val="12275296"/>
            <w14:checkbox>
              <w14:checked w14:val="0"/>
              <w14:checkedState w14:val="2612" w14:font="MS Gothic"/>
              <w14:uncheckedState w14:val="2610" w14:font="MS Gothic"/>
            </w14:checkbox>
          </w:sdtPr>
          <w:sdtContent>
            <w:tc>
              <w:tcPr>
                <w:tcW w:w="520" w:type="pct"/>
              </w:tcPr>
              <w:p w14:paraId="21011A5E" w14:textId="77777777" w:rsidR="00511BDA" w:rsidRPr="00F159C7" w:rsidRDefault="00511BDA" w:rsidP="00481F01">
                <w:pPr>
                  <w:autoSpaceDE w:val="0"/>
                  <w:autoSpaceDN w:val="0"/>
                  <w:adjustRightInd w:val="0"/>
                  <w:jc w:val="center"/>
                  <w:rPr>
                    <w:rFonts w:asciiTheme="minorHAnsi" w:hAnsiTheme="minorHAnsi" w:cstheme="minorHAnsi"/>
                    <w:lang w:val="en-US"/>
                  </w:rPr>
                </w:pPr>
                <w:r w:rsidRPr="00F159C7">
                  <w:rPr>
                    <w:rFonts w:ascii="MS Gothic" w:eastAsia="MS Gothic" w:hAnsi="MS Gothic" w:cstheme="minorHAnsi" w:hint="eastAsia"/>
                    <w:lang w:val="en-US"/>
                  </w:rPr>
                  <w:t>☐</w:t>
                </w:r>
              </w:p>
            </w:tc>
          </w:sdtContent>
        </w:sdt>
      </w:tr>
    </w:tbl>
    <w:p w14:paraId="504841C8" w14:textId="2AE03490" w:rsidR="00A36C2B" w:rsidRDefault="00A36C2B" w:rsidP="00A36C2B">
      <w:pPr>
        <w:pStyle w:val="Heading1"/>
        <w:shd w:val="clear" w:color="auto" w:fill="31849B"/>
        <w:rPr>
          <w:color w:val="FFFFFF" w:themeColor="background1"/>
        </w:rPr>
      </w:pPr>
      <w:bookmarkStart w:id="31" w:name="_Toc178343936"/>
      <w:r>
        <w:rPr>
          <w:color w:val="FFFFFF" w:themeColor="background1"/>
        </w:rPr>
        <w:t>Artificial Intelligence</w:t>
      </w:r>
      <w:bookmarkEnd w:id="31"/>
    </w:p>
    <w:p w14:paraId="7F10726A" w14:textId="7BE2F33D" w:rsidR="00A36C2B" w:rsidRPr="000457DA" w:rsidRDefault="00A36C2B" w:rsidP="00A36C2B">
      <w:pPr>
        <w:pStyle w:val="GuidanceBulletpoints"/>
        <w:numPr>
          <w:ilvl w:val="0"/>
          <w:numId w:val="0"/>
        </w:numPr>
        <w:spacing w:after="240"/>
        <w:rPr>
          <w:b/>
          <w:bCs/>
          <w:i/>
          <w:iCs/>
        </w:rPr>
      </w:pPr>
      <w:r>
        <w:t>There is no single, universally accepted definition for Artificial Intelligence (</w:t>
      </w:r>
      <w:r>
        <w:rPr>
          <w:b/>
          <w:bCs/>
        </w:rPr>
        <w:t>AI</w:t>
      </w:r>
      <w:r>
        <w:t xml:space="preserve">). For the purposes of this PIA, we use the definition for AI from New Zealand’s AI Forum - </w:t>
      </w:r>
      <w:r w:rsidRPr="00CD2BF1">
        <w:t>“</w:t>
      </w:r>
      <w:r w:rsidRPr="00CD2BF1">
        <w:rPr>
          <w:i/>
          <w:iCs/>
        </w:rPr>
        <w:t>advanced technologies that enable machines to reproduce or surpass abilities that would require intelligence i</w:t>
      </w:r>
      <w:r w:rsidR="00D95F1F">
        <w:rPr>
          <w:i/>
          <w:iCs/>
        </w:rPr>
        <w:t>f</w:t>
      </w:r>
      <w:r w:rsidRPr="00CD2BF1">
        <w:rPr>
          <w:i/>
          <w:iCs/>
        </w:rPr>
        <w:t xml:space="preserve"> humans were to perform them. This includes technologies that enable machines to learn and adapt, to sense and interact, to reason, predict and plan, to optimise procedures and parameters, to operate autonomously, to be create, and to extract knowledge from large amounts of data”</w:t>
      </w:r>
      <w:r>
        <w:rPr>
          <w:rStyle w:val="FootnoteReference"/>
          <w:i/>
          <w:iCs/>
        </w:rPr>
        <w:footnoteReference w:id="10"/>
      </w:r>
      <w:r w:rsidRPr="00CD2BF1">
        <w:rPr>
          <w:i/>
          <w:iCs/>
        </w:rPr>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6920"/>
        <w:gridCol w:w="1048"/>
        <w:gridCol w:w="1048"/>
      </w:tblGrid>
      <w:tr w:rsidR="00A36C2B" w:rsidRPr="00F8253E" w14:paraId="01C2A7AB" w14:textId="77777777" w:rsidTr="00AA0963">
        <w:trPr>
          <w:trHeight w:val="493"/>
        </w:trPr>
        <w:tc>
          <w:tcPr>
            <w:tcW w:w="3838" w:type="pct"/>
            <w:shd w:val="clear" w:color="auto" w:fill="F2F2F2"/>
            <w:tcMar>
              <w:top w:w="0" w:type="dxa"/>
              <w:left w:w="108" w:type="dxa"/>
              <w:bottom w:w="0" w:type="dxa"/>
              <w:right w:w="108" w:type="dxa"/>
            </w:tcMar>
          </w:tcPr>
          <w:p w14:paraId="350247C4" w14:textId="22B4599A" w:rsidR="00A36C2B" w:rsidRPr="00F8253E" w:rsidRDefault="00A36C2B" w:rsidP="00AA0963">
            <w:pPr>
              <w:pStyle w:val="HeadinginGuideline"/>
              <w:spacing w:before="120"/>
              <w:rPr>
                <w:rFonts w:ascii="Arial" w:hAnsi="Arial" w:cs="Arial"/>
                <w:sz w:val="20"/>
                <w:szCs w:val="20"/>
                <w:lang w:val="en-NZ" w:eastAsia="en-NZ"/>
              </w:rPr>
            </w:pPr>
            <w:r w:rsidRPr="00F8253E">
              <w:rPr>
                <w:rFonts w:ascii="Arial" w:hAnsi="Arial" w:cs="Arial"/>
                <w:sz w:val="22"/>
                <w:szCs w:val="22"/>
                <w:lang w:val="en-NZ" w:eastAsia="en-NZ"/>
              </w:rPr>
              <w:t xml:space="preserve">Use of Artificial Intelligence at </w:t>
            </w:r>
            <w:r w:rsidR="00495E9F">
              <w:rPr>
                <w:rFonts w:ascii="Arial" w:hAnsi="Arial" w:cs="Arial"/>
                <w:sz w:val="22"/>
                <w:szCs w:val="22"/>
                <w:lang w:val="en-NZ" w:eastAsia="en-NZ"/>
              </w:rPr>
              <w:t>Te Tāhū Hauora</w:t>
            </w:r>
          </w:p>
        </w:tc>
        <w:tc>
          <w:tcPr>
            <w:tcW w:w="581" w:type="pct"/>
            <w:shd w:val="clear" w:color="auto" w:fill="F2F2F2"/>
            <w:tcMar>
              <w:top w:w="0" w:type="dxa"/>
              <w:left w:w="108" w:type="dxa"/>
              <w:bottom w:w="0" w:type="dxa"/>
              <w:right w:w="108" w:type="dxa"/>
            </w:tcMar>
            <w:vAlign w:val="center"/>
            <w:hideMark/>
          </w:tcPr>
          <w:p w14:paraId="3387FC67" w14:textId="77777777" w:rsidR="00A36C2B" w:rsidRPr="00F8253E" w:rsidRDefault="00A36C2B" w:rsidP="00AA0963">
            <w:pPr>
              <w:autoSpaceDE w:val="0"/>
              <w:autoSpaceDN w:val="0"/>
              <w:jc w:val="center"/>
              <w:rPr>
                <w:rFonts w:cs="Arial"/>
                <w:b/>
                <w:bCs/>
                <w:color w:val="3A5C78"/>
              </w:rPr>
            </w:pPr>
            <w:r w:rsidRPr="00F8253E">
              <w:rPr>
                <w:rFonts w:cs="Arial"/>
                <w:b/>
                <w:bCs/>
                <w:color w:val="3A5C78"/>
              </w:rPr>
              <w:t>YES</w:t>
            </w:r>
          </w:p>
        </w:tc>
        <w:tc>
          <w:tcPr>
            <w:tcW w:w="581" w:type="pct"/>
            <w:shd w:val="clear" w:color="auto" w:fill="F2F2F2"/>
            <w:tcMar>
              <w:top w:w="0" w:type="dxa"/>
              <w:left w:w="108" w:type="dxa"/>
              <w:bottom w:w="0" w:type="dxa"/>
              <w:right w:w="108" w:type="dxa"/>
            </w:tcMar>
            <w:vAlign w:val="center"/>
            <w:hideMark/>
          </w:tcPr>
          <w:p w14:paraId="02EAB8DD" w14:textId="77777777" w:rsidR="00A36C2B" w:rsidRPr="00F8253E" w:rsidRDefault="00A36C2B" w:rsidP="00AA0963">
            <w:pPr>
              <w:autoSpaceDE w:val="0"/>
              <w:autoSpaceDN w:val="0"/>
              <w:jc w:val="center"/>
              <w:rPr>
                <w:rFonts w:cs="Arial"/>
                <w:b/>
                <w:bCs/>
                <w:color w:val="3A5C78"/>
              </w:rPr>
            </w:pPr>
            <w:r w:rsidRPr="00F8253E">
              <w:rPr>
                <w:rFonts w:cs="Arial"/>
                <w:b/>
                <w:bCs/>
                <w:color w:val="3A5C78"/>
              </w:rPr>
              <w:t>NO</w:t>
            </w:r>
          </w:p>
        </w:tc>
      </w:tr>
      <w:tr w:rsidR="00A36C2B" w:rsidRPr="00F8253E" w14:paraId="4262D968" w14:textId="77777777" w:rsidTr="00AA0963">
        <w:trPr>
          <w:trHeight w:val="493"/>
        </w:trPr>
        <w:tc>
          <w:tcPr>
            <w:tcW w:w="3838" w:type="pct"/>
            <w:tcMar>
              <w:top w:w="0" w:type="dxa"/>
              <w:left w:w="108" w:type="dxa"/>
              <w:bottom w:w="0" w:type="dxa"/>
              <w:right w:w="108" w:type="dxa"/>
            </w:tcMar>
          </w:tcPr>
          <w:p w14:paraId="23A6F323" w14:textId="77777777" w:rsidR="00A36C2B" w:rsidRPr="00F8253E" w:rsidRDefault="00A36C2B" w:rsidP="00AA0963">
            <w:pPr>
              <w:rPr>
                <w:rFonts w:cs="Arial"/>
              </w:rPr>
            </w:pPr>
            <w:r w:rsidRPr="00F8253E">
              <w:rPr>
                <w:rFonts w:cs="Arial"/>
              </w:rPr>
              <w:t xml:space="preserve">Does your project/solution involve the design, development, deployment, and/or use of any form of </w:t>
            </w:r>
            <w:r w:rsidRPr="00F8253E">
              <w:rPr>
                <w:rFonts w:cs="Arial"/>
                <w:b/>
                <w:bCs/>
              </w:rPr>
              <w:t>AI</w:t>
            </w:r>
            <w:r w:rsidRPr="00F8253E">
              <w:rPr>
                <w:rFonts w:cs="Arial"/>
              </w:rPr>
              <w:t>?</w:t>
            </w:r>
          </w:p>
        </w:tc>
        <w:sdt>
          <w:sdtPr>
            <w:rPr>
              <w:rFonts w:cs="Arial"/>
              <w:lang w:val="en-US"/>
            </w:rPr>
            <w:id w:val="-440079832"/>
            <w14:checkbox>
              <w14:checked w14:val="0"/>
              <w14:checkedState w14:val="2612" w14:font="MS Gothic"/>
              <w14:uncheckedState w14:val="2610" w14:font="MS Gothic"/>
            </w14:checkbox>
          </w:sdtPr>
          <w:sdtContent>
            <w:tc>
              <w:tcPr>
                <w:tcW w:w="581" w:type="pct"/>
                <w:tcMar>
                  <w:top w:w="0" w:type="dxa"/>
                  <w:left w:w="108" w:type="dxa"/>
                  <w:bottom w:w="0" w:type="dxa"/>
                  <w:right w:w="108" w:type="dxa"/>
                </w:tcMar>
              </w:tcPr>
              <w:p w14:paraId="56CA500A" w14:textId="77777777" w:rsidR="00A36C2B" w:rsidRPr="00F8253E" w:rsidRDefault="00A36C2B" w:rsidP="00AA0963">
                <w:pPr>
                  <w:autoSpaceDE w:val="0"/>
                  <w:autoSpaceDN w:val="0"/>
                  <w:jc w:val="center"/>
                  <w:rPr>
                    <w:rFonts w:cs="Arial"/>
                    <w:lang w:val="en-US"/>
                  </w:rPr>
                </w:pPr>
                <w:r w:rsidRPr="00F8253E">
                  <w:rPr>
                    <w:rFonts w:ascii="Segoe UI Symbol" w:eastAsia="MS Gothic" w:hAnsi="Segoe UI Symbol" w:cs="Segoe UI Symbol"/>
                  </w:rPr>
                  <w:t>☐</w:t>
                </w:r>
              </w:p>
            </w:tc>
          </w:sdtContent>
        </w:sdt>
        <w:sdt>
          <w:sdtPr>
            <w:rPr>
              <w:rFonts w:cs="Arial"/>
              <w:lang w:val="en-US"/>
            </w:rPr>
            <w:id w:val="1577699656"/>
            <w14:checkbox>
              <w14:checked w14:val="1"/>
              <w14:checkedState w14:val="2612" w14:font="MS Gothic"/>
              <w14:uncheckedState w14:val="2610" w14:font="MS Gothic"/>
            </w14:checkbox>
          </w:sdtPr>
          <w:sdtContent>
            <w:tc>
              <w:tcPr>
                <w:tcW w:w="581" w:type="pct"/>
                <w:tcMar>
                  <w:top w:w="0" w:type="dxa"/>
                  <w:left w:w="108" w:type="dxa"/>
                  <w:bottom w:w="0" w:type="dxa"/>
                  <w:right w:w="108" w:type="dxa"/>
                </w:tcMar>
              </w:tcPr>
              <w:p w14:paraId="2A6D6906" w14:textId="7B9257AD" w:rsidR="00A36C2B" w:rsidRPr="00F8253E" w:rsidRDefault="0095381A" w:rsidP="00AA0963">
                <w:pPr>
                  <w:autoSpaceDE w:val="0"/>
                  <w:autoSpaceDN w:val="0"/>
                  <w:jc w:val="center"/>
                  <w:rPr>
                    <w:rFonts w:cs="Arial"/>
                    <w:lang w:val="en-US"/>
                  </w:rPr>
                </w:pPr>
                <w:r w:rsidRPr="00F8253E">
                  <w:rPr>
                    <w:rFonts w:ascii="Segoe UI Symbol" w:eastAsia="MS Gothic" w:hAnsi="Segoe UI Symbol" w:cs="Segoe UI Symbol"/>
                    <w:lang w:val="en-US"/>
                  </w:rPr>
                  <w:t>☒</w:t>
                </w:r>
              </w:p>
            </w:tc>
          </w:sdtContent>
        </w:sdt>
      </w:tr>
    </w:tbl>
    <w:p w14:paraId="2BA7F1C0" w14:textId="77777777" w:rsidR="00A36C2B" w:rsidRPr="00F8253E" w:rsidRDefault="00A36C2B" w:rsidP="00A36C2B">
      <w:pPr>
        <w:rPr>
          <w:rFonts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6920"/>
        <w:gridCol w:w="1048"/>
        <w:gridCol w:w="1048"/>
      </w:tblGrid>
      <w:tr w:rsidR="00A36C2B" w:rsidRPr="00F8253E" w14:paraId="73981DCA" w14:textId="77777777" w:rsidTr="00AA0963">
        <w:trPr>
          <w:trHeight w:val="493"/>
        </w:trPr>
        <w:tc>
          <w:tcPr>
            <w:tcW w:w="3838" w:type="pct"/>
            <w:shd w:val="clear" w:color="auto" w:fill="F2F2F2" w:themeFill="background1" w:themeFillShade="F2"/>
            <w:tcMar>
              <w:top w:w="0" w:type="dxa"/>
              <w:left w:w="108" w:type="dxa"/>
              <w:bottom w:w="0" w:type="dxa"/>
              <w:right w:w="108" w:type="dxa"/>
            </w:tcMar>
          </w:tcPr>
          <w:p w14:paraId="64F20D44" w14:textId="77777777" w:rsidR="00A36C2B" w:rsidRPr="00F8253E" w:rsidRDefault="00A36C2B" w:rsidP="00AA0963">
            <w:pPr>
              <w:pStyle w:val="HeadinginGuideline"/>
              <w:spacing w:before="120"/>
              <w:rPr>
                <w:rFonts w:ascii="Arial" w:hAnsi="Arial" w:cs="Arial"/>
              </w:rPr>
            </w:pPr>
            <w:r w:rsidRPr="00F8253E">
              <w:rPr>
                <w:rFonts w:ascii="Arial" w:hAnsi="Arial" w:cs="Arial"/>
                <w:sz w:val="22"/>
                <w:szCs w:val="22"/>
                <w:lang w:val="en-NZ" w:eastAsia="en-NZ"/>
              </w:rPr>
              <w:t xml:space="preserve">Third Party Artificial Intelligence </w:t>
            </w:r>
          </w:p>
        </w:tc>
        <w:tc>
          <w:tcPr>
            <w:tcW w:w="581" w:type="pct"/>
            <w:shd w:val="clear" w:color="auto" w:fill="F2F2F2" w:themeFill="background1" w:themeFillShade="F2"/>
            <w:tcMar>
              <w:top w:w="0" w:type="dxa"/>
              <w:left w:w="108" w:type="dxa"/>
              <w:bottom w:w="0" w:type="dxa"/>
              <w:right w:w="108" w:type="dxa"/>
            </w:tcMar>
            <w:vAlign w:val="center"/>
          </w:tcPr>
          <w:p w14:paraId="34F3E496" w14:textId="77777777" w:rsidR="00A36C2B" w:rsidRPr="00F8253E" w:rsidRDefault="00A36C2B" w:rsidP="00AA0963">
            <w:pPr>
              <w:autoSpaceDE w:val="0"/>
              <w:autoSpaceDN w:val="0"/>
              <w:jc w:val="center"/>
              <w:rPr>
                <w:rFonts w:cs="Arial"/>
                <w:lang w:val="en-US"/>
              </w:rPr>
            </w:pPr>
            <w:r w:rsidRPr="00F8253E">
              <w:rPr>
                <w:rFonts w:cs="Arial"/>
                <w:b/>
                <w:bCs/>
                <w:color w:val="3A5C78"/>
              </w:rPr>
              <w:t>YES</w:t>
            </w:r>
          </w:p>
        </w:tc>
        <w:tc>
          <w:tcPr>
            <w:tcW w:w="581" w:type="pct"/>
            <w:shd w:val="clear" w:color="auto" w:fill="F2F2F2" w:themeFill="background1" w:themeFillShade="F2"/>
            <w:tcMar>
              <w:top w:w="0" w:type="dxa"/>
              <w:left w:w="108" w:type="dxa"/>
              <w:bottom w:w="0" w:type="dxa"/>
              <w:right w:w="108" w:type="dxa"/>
            </w:tcMar>
            <w:vAlign w:val="center"/>
          </w:tcPr>
          <w:p w14:paraId="0B952424" w14:textId="77777777" w:rsidR="00A36C2B" w:rsidRPr="00F8253E" w:rsidRDefault="00A36C2B" w:rsidP="00AA0963">
            <w:pPr>
              <w:autoSpaceDE w:val="0"/>
              <w:autoSpaceDN w:val="0"/>
              <w:jc w:val="center"/>
              <w:rPr>
                <w:rFonts w:cs="Arial"/>
                <w:lang w:val="en-US"/>
              </w:rPr>
            </w:pPr>
            <w:r w:rsidRPr="00F8253E">
              <w:rPr>
                <w:rFonts w:cs="Arial"/>
                <w:b/>
                <w:bCs/>
                <w:color w:val="3A5C78"/>
              </w:rPr>
              <w:t>NO</w:t>
            </w:r>
          </w:p>
        </w:tc>
      </w:tr>
      <w:tr w:rsidR="00A36C2B" w:rsidRPr="00F8253E" w14:paraId="36BE7ED4" w14:textId="77777777" w:rsidTr="00AA0963">
        <w:trPr>
          <w:trHeight w:val="493"/>
        </w:trPr>
        <w:tc>
          <w:tcPr>
            <w:tcW w:w="3838" w:type="pct"/>
            <w:tcMar>
              <w:top w:w="0" w:type="dxa"/>
              <w:left w:w="108" w:type="dxa"/>
              <w:bottom w:w="0" w:type="dxa"/>
              <w:right w:w="108" w:type="dxa"/>
            </w:tcMar>
          </w:tcPr>
          <w:p w14:paraId="2DBBCEBD" w14:textId="03018019" w:rsidR="00A36C2B" w:rsidRPr="00F8253E" w:rsidRDefault="00A36C2B" w:rsidP="00AA0963">
            <w:pPr>
              <w:rPr>
                <w:rFonts w:cs="Arial"/>
              </w:rPr>
            </w:pPr>
            <w:r w:rsidRPr="00F8253E">
              <w:rPr>
                <w:rFonts w:cs="Arial"/>
              </w:rPr>
              <w:t xml:space="preserve">Has your project been asked to </w:t>
            </w:r>
            <w:r w:rsidRPr="00F8253E">
              <w:rPr>
                <w:rFonts w:cs="Arial"/>
                <w:b/>
                <w:bCs/>
              </w:rPr>
              <w:t>share</w:t>
            </w:r>
            <w:r w:rsidRPr="00F8253E">
              <w:rPr>
                <w:rFonts w:cs="Arial"/>
              </w:rPr>
              <w:t xml:space="preserve"> information that </w:t>
            </w:r>
            <w:r w:rsidR="0095381A" w:rsidRPr="00F8253E">
              <w:rPr>
                <w:rFonts w:cs="Arial"/>
              </w:rPr>
              <w:t>Te Tāhū Hauora</w:t>
            </w:r>
            <w:r w:rsidRPr="00F8253E">
              <w:rPr>
                <w:rFonts w:cs="Arial"/>
              </w:rPr>
              <w:t xml:space="preserve"> holds (including personal or health information) with a third party to enable the third party to design, develop, train and/or deploy their own AI?</w:t>
            </w:r>
          </w:p>
        </w:tc>
        <w:sdt>
          <w:sdtPr>
            <w:rPr>
              <w:rFonts w:cs="Arial"/>
              <w:lang w:val="en-US"/>
            </w:rPr>
            <w:id w:val="557899812"/>
            <w14:checkbox>
              <w14:checked w14:val="0"/>
              <w14:checkedState w14:val="2612" w14:font="MS Gothic"/>
              <w14:uncheckedState w14:val="2610" w14:font="MS Gothic"/>
            </w14:checkbox>
          </w:sdtPr>
          <w:sdtContent>
            <w:tc>
              <w:tcPr>
                <w:tcW w:w="581" w:type="pct"/>
                <w:tcMar>
                  <w:top w:w="0" w:type="dxa"/>
                  <w:left w:w="108" w:type="dxa"/>
                  <w:bottom w:w="0" w:type="dxa"/>
                  <w:right w:w="108" w:type="dxa"/>
                </w:tcMar>
              </w:tcPr>
              <w:p w14:paraId="18F6E1FC" w14:textId="77777777" w:rsidR="00A36C2B" w:rsidRPr="00F8253E" w:rsidRDefault="00A36C2B" w:rsidP="00AA0963">
                <w:pPr>
                  <w:autoSpaceDE w:val="0"/>
                  <w:autoSpaceDN w:val="0"/>
                  <w:jc w:val="center"/>
                  <w:rPr>
                    <w:rFonts w:cs="Arial"/>
                    <w:lang w:val="en-US"/>
                  </w:rPr>
                </w:pPr>
                <w:r w:rsidRPr="00F8253E">
                  <w:rPr>
                    <w:rFonts w:ascii="Segoe UI Symbol" w:eastAsia="MS Gothic" w:hAnsi="Segoe UI Symbol" w:cs="Segoe UI Symbol"/>
                  </w:rPr>
                  <w:t>☐</w:t>
                </w:r>
              </w:p>
            </w:tc>
          </w:sdtContent>
        </w:sdt>
        <w:sdt>
          <w:sdtPr>
            <w:rPr>
              <w:rFonts w:cs="Arial"/>
              <w:lang w:val="en-US"/>
            </w:rPr>
            <w:id w:val="638079411"/>
            <w14:checkbox>
              <w14:checked w14:val="1"/>
              <w14:checkedState w14:val="2612" w14:font="MS Gothic"/>
              <w14:uncheckedState w14:val="2610" w14:font="MS Gothic"/>
            </w14:checkbox>
          </w:sdtPr>
          <w:sdtContent>
            <w:tc>
              <w:tcPr>
                <w:tcW w:w="581" w:type="pct"/>
                <w:tcMar>
                  <w:top w:w="0" w:type="dxa"/>
                  <w:left w:w="108" w:type="dxa"/>
                  <w:bottom w:w="0" w:type="dxa"/>
                  <w:right w:w="108" w:type="dxa"/>
                </w:tcMar>
              </w:tcPr>
              <w:p w14:paraId="5248324C" w14:textId="5BD9C7C0" w:rsidR="00A36C2B" w:rsidRPr="00F8253E" w:rsidRDefault="0095381A" w:rsidP="00AA0963">
                <w:pPr>
                  <w:autoSpaceDE w:val="0"/>
                  <w:autoSpaceDN w:val="0"/>
                  <w:jc w:val="center"/>
                  <w:rPr>
                    <w:rFonts w:cs="Arial"/>
                    <w:lang w:val="en-US"/>
                  </w:rPr>
                </w:pPr>
                <w:r w:rsidRPr="00F8253E">
                  <w:rPr>
                    <w:rFonts w:ascii="Segoe UI Symbol" w:eastAsia="MS Gothic" w:hAnsi="Segoe UI Symbol" w:cs="Segoe UI Symbol"/>
                    <w:lang w:val="en-US"/>
                  </w:rPr>
                  <w:t>☒</w:t>
                </w:r>
              </w:p>
            </w:tc>
          </w:sdtContent>
        </w:sdt>
      </w:tr>
      <w:tr w:rsidR="00A36C2B" w:rsidRPr="00F8253E" w14:paraId="714C83B5" w14:textId="77777777" w:rsidTr="00AA0963">
        <w:trPr>
          <w:trHeight w:val="493"/>
        </w:trPr>
        <w:tc>
          <w:tcPr>
            <w:tcW w:w="3838" w:type="pct"/>
            <w:tcMar>
              <w:top w:w="0" w:type="dxa"/>
              <w:left w:w="108" w:type="dxa"/>
              <w:bottom w:w="0" w:type="dxa"/>
              <w:right w:w="108" w:type="dxa"/>
            </w:tcMar>
          </w:tcPr>
          <w:p w14:paraId="45145019" w14:textId="52680C5D" w:rsidR="00A36C2B" w:rsidRPr="00F8253E" w:rsidRDefault="00A36C2B" w:rsidP="00AA0963">
            <w:pPr>
              <w:rPr>
                <w:rFonts w:cs="Arial"/>
              </w:rPr>
            </w:pPr>
            <w:r w:rsidRPr="00F8253E">
              <w:rPr>
                <w:rFonts w:cs="Arial"/>
              </w:rPr>
              <w:t xml:space="preserve">If </w:t>
            </w:r>
            <w:r w:rsidR="0095381A" w:rsidRPr="00F8253E">
              <w:rPr>
                <w:rFonts w:cs="Arial"/>
              </w:rPr>
              <w:t>Te Tāhū Hauora</w:t>
            </w:r>
            <w:r w:rsidRPr="00F8253E">
              <w:rPr>
                <w:rFonts w:cs="Arial"/>
              </w:rPr>
              <w:t xml:space="preserve"> will contract with a third party for this project/ solution, do the contract terms/ Terms of Service etc allow the third party to use </w:t>
            </w:r>
            <w:r w:rsidR="0095381A" w:rsidRPr="00F8253E">
              <w:rPr>
                <w:rFonts w:cs="Arial"/>
              </w:rPr>
              <w:t>Te Tāhū Hauora</w:t>
            </w:r>
            <w:r w:rsidRPr="00F8253E">
              <w:rPr>
                <w:rFonts w:cs="Arial"/>
              </w:rPr>
              <w:t xml:space="preserve"> information to develop, train and/or deploy their own AI?</w:t>
            </w:r>
          </w:p>
        </w:tc>
        <w:sdt>
          <w:sdtPr>
            <w:rPr>
              <w:rFonts w:cs="Arial"/>
              <w:lang w:val="en-US"/>
            </w:rPr>
            <w:id w:val="-49843122"/>
            <w14:checkbox>
              <w14:checked w14:val="0"/>
              <w14:checkedState w14:val="2612" w14:font="MS Gothic"/>
              <w14:uncheckedState w14:val="2610" w14:font="MS Gothic"/>
            </w14:checkbox>
          </w:sdtPr>
          <w:sdtContent>
            <w:tc>
              <w:tcPr>
                <w:tcW w:w="581" w:type="pct"/>
                <w:tcMar>
                  <w:top w:w="0" w:type="dxa"/>
                  <w:left w:w="108" w:type="dxa"/>
                  <w:bottom w:w="0" w:type="dxa"/>
                  <w:right w:w="108" w:type="dxa"/>
                </w:tcMar>
              </w:tcPr>
              <w:p w14:paraId="3751BB0E" w14:textId="77777777" w:rsidR="00A36C2B" w:rsidRPr="00F8253E" w:rsidRDefault="00A36C2B" w:rsidP="00AA0963">
                <w:pPr>
                  <w:autoSpaceDE w:val="0"/>
                  <w:autoSpaceDN w:val="0"/>
                  <w:jc w:val="center"/>
                  <w:rPr>
                    <w:rFonts w:cs="Arial"/>
                    <w:lang w:val="en-US"/>
                  </w:rPr>
                </w:pPr>
                <w:r w:rsidRPr="00F8253E">
                  <w:rPr>
                    <w:rFonts w:ascii="Segoe UI Symbol" w:eastAsia="MS Gothic" w:hAnsi="Segoe UI Symbol" w:cs="Segoe UI Symbol"/>
                  </w:rPr>
                  <w:t>☐</w:t>
                </w:r>
              </w:p>
            </w:tc>
          </w:sdtContent>
        </w:sdt>
        <w:sdt>
          <w:sdtPr>
            <w:rPr>
              <w:rFonts w:cs="Arial"/>
              <w:lang w:val="en-US"/>
            </w:rPr>
            <w:id w:val="709770669"/>
            <w14:checkbox>
              <w14:checked w14:val="1"/>
              <w14:checkedState w14:val="2612" w14:font="MS Gothic"/>
              <w14:uncheckedState w14:val="2610" w14:font="MS Gothic"/>
            </w14:checkbox>
          </w:sdtPr>
          <w:sdtContent>
            <w:tc>
              <w:tcPr>
                <w:tcW w:w="581" w:type="pct"/>
                <w:tcMar>
                  <w:top w:w="0" w:type="dxa"/>
                  <w:left w:w="108" w:type="dxa"/>
                  <w:bottom w:w="0" w:type="dxa"/>
                  <w:right w:w="108" w:type="dxa"/>
                </w:tcMar>
              </w:tcPr>
              <w:p w14:paraId="5581D81C" w14:textId="1A01D74A" w:rsidR="00A36C2B" w:rsidRPr="00F8253E" w:rsidRDefault="00A91F7C" w:rsidP="00AA0963">
                <w:pPr>
                  <w:autoSpaceDE w:val="0"/>
                  <w:autoSpaceDN w:val="0"/>
                  <w:jc w:val="center"/>
                  <w:rPr>
                    <w:rFonts w:cs="Arial"/>
                    <w:lang w:val="en-US"/>
                  </w:rPr>
                </w:pPr>
                <w:r w:rsidRPr="00F8253E">
                  <w:rPr>
                    <w:rFonts w:ascii="Segoe UI Symbol" w:eastAsia="MS Gothic" w:hAnsi="Segoe UI Symbol" w:cs="Segoe UI Symbol"/>
                    <w:lang w:val="en-US"/>
                  </w:rPr>
                  <w:t>☒</w:t>
                </w:r>
              </w:p>
            </w:tc>
          </w:sdtContent>
        </w:sdt>
      </w:tr>
    </w:tbl>
    <w:p w14:paraId="3E779542" w14:textId="77777777" w:rsidR="00A36C2B" w:rsidRPr="00F8253E" w:rsidRDefault="00A36C2B" w:rsidP="007C2B17">
      <w:pPr>
        <w:pStyle w:val="TeThHauorabodytext"/>
      </w:pPr>
    </w:p>
    <w:p w14:paraId="5BD7C232" w14:textId="53135B87" w:rsidR="00BD3899" w:rsidRDefault="00BD3899" w:rsidP="00792E41">
      <w:pPr>
        <w:pStyle w:val="TeThHauoratablefigurecaption"/>
      </w:pPr>
    </w:p>
    <w:p w14:paraId="7569C06F" w14:textId="43F1A64D" w:rsidR="0038585A" w:rsidRDefault="0038585A" w:rsidP="006A473A">
      <w:pPr>
        <w:pStyle w:val="Figuretableheading"/>
      </w:pPr>
    </w:p>
    <w:p w14:paraId="2885A706" w14:textId="77777777" w:rsidR="0038585A" w:rsidRDefault="0038585A">
      <w:pPr>
        <w:spacing w:after="200"/>
        <w:rPr>
          <w:rFonts w:cs="Arial"/>
          <w:b/>
        </w:rPr>
      </w:pPr>
      <w:r>
        <w:br w:type="page"/>
      </w:r>
    </w:p>
    <w:p w14:paraId="4E739A42" w14:textId="66EADD1B" w:rsidR="006A473A" w:rsidRDefault="0038585A" w:rsidP="0038585A">
      <w:pPr>
        <w:pStyle w:val="TeThHauorahead1"/>
      </w:pPr>
      <w:bookmarkStart w:id="32" w:name="_Toc178343937"/>
      <w:r>
        <w:lastRenderedPageBreak/>
        <w:t xml:space="preserve">Appendix 1: Provisions in the </w:t>
      </w:r>
      <w:r w:rsidR="001A1A8C">
        <w:t>Pae Ora (Healthy Futures) Act 2022</w:t>
      </w:r>
      <w:r>
        <w:t xml:space="preserve"> related to objectives and functions of Te Tāhū Hauora</w:t>
      </w:r>
      <w:bookmarkEnd w:id="32"/>
      <w:r w:rsidR="00AC2D33">
        <w:t xml:space="preserve"> </w:t>
      </w:r>
    </w:p>
    <w:p w14:paraId="4CB6E16A" w14:textId="77777777" w:rsidR="00BB7450" w:rsidRDefault="00BB7450" w:rsidP="00226914">
      <w:pPr>
        <w:pStyle w:val="TeThHauorabodytext"/>
        <w:rPr>
          <w:sz w:val="32"/>
          <w:szCs w:val="32"/>
        </w:rPr>
      </w:pPr>
    </w:p>
    <w:p w14:paraId="660EB51A" w14:textId="26CACA12" w:rsidR="001140AD" w:rsidRPr="0058583D" w:rsidRDefault="001140AD" w:rsidP="00226914">
      <w:pPr>
        <w:pStyle w:val="TeThHauorabodytext"/>
        <w:rPr>
          <w:sz w:val="32"/>
          <w:szCs w:val="32"/>
        </w:rPr>
      </w:pPr>
      <w:r w:rsidRPr="0058583D">
        <w:rPr>
          <w:sz w:val="32"/>
          <w:szCs w:val="32"/>
        </w:rPr>
        <w:t>Subpart 3—Health Quality and Safety Commission</w:t>
      </w:r>
    </w:p>
    <w:p w14:paraId="5D469317" w14:textId="7786001E" w:rsidR="001140AD" w:rsidRPr="0058583D" w:rsidRDefault="001140AD" w:rsidP="0051683E">
      <w:pPr>
        <w:pStyle w:val="TeThHauorabodytext"/>
        <w:rPr>
          <w:b/>
        </w:rPr>
      </w:pPr>
      <w:r w:rsidRPr="0058583D">
        <w:rPr>
          <w:b/>
        </w:rPr>
        <w:t>78</w:t>
      </w:r>
      <w:r w:rsidR="0058583D">
        <w:rPr>
          <w:b/>
        </w:rPr>
        <w:tab/>
      </w:r>
      <w:r w:rsidRPr="0058583D">
        <w:rPr>
          <w:b/>
        </w:rPr>
        <w:t>Health Quality and Safety Commission</w:t>
      </w:r>
    </w:p>
    <w:p w14:paraId="6165FDBF" w14:textId="66D1F0F6" w:rsidR="001140AD" w:rsidRPr="001140AD" w:rsidRDefault="001140AD" w:rsidP="0051683E">
      <w:pPr>
        <w:pStyle w:val="TeThHauorabodytext"/>
      </w:pPr>
      <w:r w:rsidRPr="001140AD">
        <w:t>(1)</w:t>
      </w:r>
      <w:r w:rsidR="0058583D">
        <w:tab/>
      </w:r>
      <w:r w:rsidRPr="001140AD">
        <w:t>There continues to be a Health Quality and Safety Commission (</w:t>
      </w:r>
      <w:r w:rsidRPr="001140AD">
        <w:rPr>
          <w:bCs/>
        </w:rPr>
        <w:t>HQSC</w:t>
      </w:r>
      <w:r w:rsidRPr="001140AD">
        <w:t>).</w:t>
      </w:r>
    </w:p>
    <w:p w14:paraId="29D392EA" w14:textId="1246A6D9" w:rsidR="001140AD" w:rsidRPr="001140AD" w:rsidRDefault="001140AD" w:rsidP="0058583D">
      <w:pPr>
        <w:pStyle w:val="TeThHauorabodytext"/>
        <w:ind w:left="709" w:hanging="709"/>
      </w:pPr>
      <w:r w:rsidRPr="001140AD">
        <w:t>(2)</w:t>
      </w:r>
      <w:r w:rsidR="0058583D">
        <w:tab/>
      </w:r>
      <w:r w:rsidRPr="001140AD">
        <w:t>HQSC is the same organisation that, immediately before the commencement of this section, was known as HQSC.</w:t>
      </w:r>
    </w:p>
    <w:p w14:paraId="0F364626" w14:textId="40FC291F" w:rsidR="001140AD" w:rsidRPr="001140AD" w:rsidRDefault="001140AD" w:rsidP="0051683E">
      <w:pPr>
        <w:pStyle w:val="TeThHauorabodytext"/>
      </w:pPr>
      <w:r w:rsidRPr="001140AD">
        <w:t>(3)</w:t>
      </w:r>
      <w:r w:rsidR="0058583D">
        <w:tab/>
      </w:r>
      <w:r w:rsidRPr="001140AD">
        <w:t>HQSC is a Crown entity for the purposes of </w:t>
      </w:r>
      <w:bookmarkStart w:id="33" w:name="DLM329641"/>
      <w:r w:rsidRPr="001140AD">
        <w:fldChar w:fldCharType="begin"/>
      </w:r>
      <w:r w:rsidRPr="001140AD">
        <w:instrText>HYPERLINK "https://www.legislation.govt.nz/act/public/2022/0030/latest/link.aspx?search=sw_096be8ed81e68fd9_Health+Quality+%26+Safety+Commission_25_se&amp;p=1&amp;id=DLM329641" \l "DLM329641"</w:instrText>
      </w:r>
      <w:r w:rsidRPr="001140AD">
        <w:fldChar w:fldCharType="separate"/>
      </w:r>
      <w:r w:rsidRPr="001140AD">
        <w:rPr>
          <w:rStyle w:val="Hyperlink"/>
        </w:rPr>
        <w:t>section 7</w:t>
      </w:r>
      <w:r w:rsidRPr="001140AD">
        <w:fldChar w:fldCharType="end"/>
      </w:r>
      <w:bookmarkEnd w:id="33"/>
      <w:r w:rsidRPr="001140AD">
        <w:t> of the Crown Entities Act 2004.</w:t>
      </w:r>
    </w:p>
    <w:p w14:paraId="67155996" w14:textId="409E39A3" w:rsidR="001140AD" w:rsidRPr="001140AD" w:rsidRDefault="001140AD" w:rsidP="00A67CD8">
      <w:pPr>
        <w:pStyle w:val="TeThHauorabodytext"/>
        <w:ind w:left="709" w:hanging="709"/>
      </w:pPr>
      <w:r w:rsidRPr="001140AD">
        <w:t>(4)</w:t>
      </w:r>
      <w:r w:rsidR="0058583D">
        <w:tab/>
      </w:r>
      <w:r w:rsidRPr="001140AD">
        <w:t>The </w:t>
      </w:r>
      <w:bookmarkStart w:id="34" w:name="DLM329630"/>
      <w:r w:rsidRPr="001140AD">
        <w:fldChar w:fldCharType="begin"/>
      </w:r>
      <w:r w:rsidRPr="001140AD">
        <w:instrText>HYPERLINK "https://www.legislation.govt.nz/act/public/2022/0030/latest/link.aspx?search=sw_096be8ed81e68fd9_Health+Quality+%26+Safety+Commission_25_se&amp;p=1&amp;id=DLM329630"</w:instrText>
      </w:r>
      <w:r w:rsidRPr="001140AD">
        <w:fldChar w:fldCharType="separate"/>
      </w:r>
      <w:r w:rsidRPr="001140AD">
        <w:rPr>
          <w:rStyle w:val="Hyperlink"/>
        </w:rPr>
        <w:t>Crown Entities Act 2004</w:t>
      </w:r>
      <w:r w:rsidRPr="001140AD">
        <w:fldChar w:fldCharType="end"/>
      </w:r>
      <w:bookmarkEnd w:id="34"/>
      <w:r w:rsidRPr="001140AD">
        <w:t> applies to HQSC except to the extent that this Act expressly provides otherwise.</w:t>
      </w:r>
    </w:p>
    <w:p w14:paraId="391ACBA6" w14:textId="4C712FB7" w:rsidR="001140AD" w:rsidRPr="0058583D" w:rsidRDefault="001140AD" w:rsidP="0051683E">
      <w:pPr>
        <w:pStyle w:val="TeThHauorabodytext"/>
        <w:rPr>
          <w:b/>
        </w:rPr>
      </w:pPr>
      <w:r w:rsidRPr="0058583D">
        <w:rPr>
          <w:b/>
        </w:rPr>
        <w:t>79</w:t>
      </w:r>
      <w:r w:rsidR="00A67CD8">
        <w:rPr>
          <w:b/>
        </w:rPr>
        <w:tab/>
      </w:r>
      <w:r w:rsidRPr="0058583D">
        <w:rPr>
          <w:b/>
        </w:rPr>
        <w:t>Objectives of HQSC</w:t>
      </w:r>
    </w:p>
    <w:p w14:paraId="54037852" w14:textId="77777777" w:rsidR="001140AD" w:rsidRPr="001140AD" w:rsidRDefault="001140AD" w:rsidP="00A67CD8">
      <w:pPr>
        <w:pStyle w:val="TeThHauorabodytext"/>
        <w:ind w:left="709" w:firstLine="11"/>
      </w:pPr>
      <w:r w:rsidRPr="001140AD">
        <w:t>The objectives of HQSC are to lead and co-ordinate work across the health sector for the purposes of—</w:t>
      </w:r>
    </w:p>
    <w:p w14:paraId="3B936F21" w14:textId="0F67FAC6" w:rsidR="001140AD" w:rsidRPr="001140AD" w:rsidRDefault="001140AD" w:rsidP="00A67CD8">
      <w:pPr>
        <w:pStyle w:val="TeThHauorabodytext"/>
        <w:ind w:left="709" w:firstLine="11"/>
      </w:pPr>
      <w:r w:rsidRPr="001140AD">
        <w:t>(a)</w:t>
      </w:r>
      <w:r w:rsidR="00A67CD8">
        <w:tab/>
      </w:r>
      <w:r w:rsidRPr="001140AD">
        <w:t>monitoring and improving the quality and safety of services; and</w:t>
      </w:r>
    </w:p>
    <w:p w14:paraId="031ED7DA" w14:textId="230C2E1C" w:rsidR="001140AD" w:rsidRPr="001140AD" w:rsidRDefault="001140AD" w:rsidP="00A67CD8">
      <w:pPr>
        <w:pStyle w:val="TeThHauorabodytext"/>
        <w:ind w:left="709" w:firstLine="11"/>
      </w:pPr>
      <w:r w:rsidRPr="001140AD">
        <w:t>(b)</w:t>
      </w:r>
      <w:r w:rsidR="00A67CD8">
        <w:tab/>
      </w:r>
      <w:r w:rsidRPr="001140AD">
        <w:t>helping providers to improve the quality and safety of services.</w:t>
      </w:r>
    </w:p>
    <w:p w14:paraId="514B6849" w14:textId="2551BA25" w:rsidR="001140AD" w:rsidRPr="0058583D" w:rsidRDefault="001140AD" w:rsidP="0051683E">
      <w:pPr>
        <w:pStyle w:val="TeThHauorabodytext"/>
        <w:rPr>
          <w:b/>
        </w:rPr>
      </w:pPr>
      <w:r w:rsidRPr="0058583D">
        <w:rPr>
          <w:b/>
        </w:rPr>
        <w:t>80</w:t>
      </w:r>
      <w:r w:rsidR="00A67CD8">
        <w:rPr>
          <w:b/>
        </w:rPr>
        <w:tab/>
      </w:r>
      <w:r w:rsidRPr="0058583D">
        <w:rPr>
          <w:b/>
        </w:rPr>
        <w:t>Functions of HQSC</w:t>
      </w:r>
    </w:p>
    <w:p w14:paraId="166F314B" w14:textId="4F0A9267" w:rsidR="001140AD" w:rsidRPr="001140AD" w:rsidRDefault="001140AD" w:rsidP="0051683E">
      <w:pPr>
        <w:pStyle w:val="TeThHauorabodytext"/>
      </w:pPr>
      <w:r w:rsidRPr="001140AD">
        <w:t>(1)</w:t>
      </w:r>
      <w:r w:rsidR="00A67CD8">
        <w:tab/>
      </w:r>
      <w:r w:rsidRPr="001140AD">
        <w:t>The functions of HQSC are—</w:t>
      </w:r>
    </w:p>
    <w:p w14:paraId="2ACBAD33" w14:textId="77777777" w:rsidR="00FF1E64" w:rsidRDefault="001140AD" w:rsidP="00FF1E64">
      <w:pPr>
        <w:pStyle w:val="TeThHauorabodytext"/>
        <w:ind w:left="1418" w:hanging="698"/>
      </w:pPr>
      <w:r w:rsidRPr="001140AD">
        <w:t>(a)</w:t>
      </w:r>
      <w:r w:rsidR="00A67CD8">
        <w:tab/>
      </w:r>
      <w:r w:rsidR="00FF1E64">
        <w:tab/>
      </w:r>
      <w:r w:rsidRPr="001140AD">
        <w:t>to advise the Minister on how quality and safety in services may be improved; and</w:t>
      </w:r>
    </w:p>
    <w:p w14:paraId="1D7DCC7E" w14:textId="6D086943" w:rsidR="001140AD" w:rsidRPr="001140AD" w:rsidRDefault="001140AD" w:rsidP="00FF1E64">
      <w:pPr>
        <w:pStyle w:val="TeThHauorabodytext"/>
        <w:ind w:left="1418" w:hanging="698"/>
      </w:pPr>
      <w:r w:rsidRPr="001140AD">
        <w:t>(b)</w:t>
      </w:r>
      <w:r w:rsidR="00FF1E64">
        <w:tab/>
      </w:r>
      <w:r w:rsidRPr="001140AD">
        <w:t>to advise the Minister on any matter relating to—</w:t>
      </w:r>
    </w:p>
    <w:p w14:paraId="3E116029" w14:textId="77777777" w:rsidR="00FF1E64" w:rsidRDefault="001140AD" w:rsidP="00FF1E64">
      <w:pPr>
        <w:pStyle w:val="TeThHauorabodytext"/>
        <w:ind w:left="698" w:firstLine="720"/>
      </w:pPr>
      <w:r w:rsidRPr="001140AD">
        <w:t>(i)</w:t>
      </w:r>
      <w:r w:rsidR="00FF1E64">
        <w:tab/>
      </w:r>
      <w:r w:rsidRPr="001140AD">
        <w:t>health epidemiology and quality assurance; or</w:t>
      </w:r>
    </w:p>
    <w:p w14:paraId="1AE51472" w14:textId="77777777" w:rsidR="00FF1E64" w:rsidRDefault="001140AD" w:rsidP="00FF1E64">
      <w:pPr>
        <w:pStyle w:val="TeThHauorabodytext"/>
        <w:ind w:left="698" w:firstLine="720"/>
      </w:pPr>
      <w:r w:rsidRPr="001140AD">
        <w:t>(ii)</w:t>
      </w:r>
      <w:r w:rsidR="00FF1E64">
        <w:tab/>
      </w:r>
      <w:r w:rsidRPr="001140AD">
        <w:t>mortality; and</w:t>
      </w:r>
    </w:p>
    <w:p w14:paraId="53495482" w14:textId="77777777" w:rsidR="00FF1E64" w:rsidRDefault="001140AD" w:rsidP="00FF1E64">
      <w:pPr>
        <w:pStyle w:val="TeThHauorabodytext"/>
        <w:ind w:left="1418" w:hanging="687"/>
      </w:pPr>
      <w:r w:rsidRPr="001140AD">
        <w:t>(c)</w:t>
      </w:r>
      <w:r w:rsidR="00FF1E64">
        <w:tab/>
      </w:r>
      <w:r w:rsidRPr="001140AD">
        <w:t>to determine quality and safety indicators (such as serious and sentinel events) for use in measuring the quality and safety of services; and</w:t>
      </w:r>
    </w:p>
    <w:p w14:paraId="703D65B5" w14:textId="77777777" w:rsidR="00FF1E64" w:rsidRDefault="001140AD" w:rsidP="00FF1E64">
      <w:pPr>
        <w:pStyle w:val="TeThHauorabodytext"/>
        <w:ind w:left="1418" w:hanging="687"/>
      </w:pPr>
      <w:r w:rsidRPr="001140AD">
        <w:t>(d)</w:t>
      </w:r>
      <w:r w:rsidR="00FF1E64">
        <w:tab/>
      </w:r>
      <w:r w:rsidRPr="001140AD">
        <w:t>to provide public reports on the quality and safety of services as measured against—</w:t>
      </w:r>
    </w:p>
    <w:p w14:paraId="00692D38" w14:textId="77777777" w:rsidR="00FF1E64" w:rsidRDefault="001140AD" w:rsidP="00FF1E64">
      <w:pPr>
        <w:pStyle w:val="TeThHauorabodytext"/>
        <w:ind w:left="1418"/>
      </w:pPr>
      <w:r w:rsidRPr="001140AD">
        <w:t>(i)</w:t>
      </w:r>
      <w:r w:rsidR="00FF1E64">
        <w:tab/>
      </w:r>
      <w:r w:rsidRPr="001140AD">
        <w:t>the quality and safety indicators; and</w:t>
      </w:r>
    </w:p>
    <w:p w14:paraId="129399CA" w14:textId="77777777" w:rsidR="00FF1E64" w:rsidRDefault="001140AD" w:rsidP="00FF1E64">
      <w:pPr>
        <w:pStyle w:val="TeThHauorabodytext"/>
        <w:ind w:left="2127" w:hanging="709"/>
      </w:pPr>
      <w:r w:rsidRPr="001140AD">
        <w:t>(ii)</w:t>
      </w:r>
      <w:r w:rsidR="00FF1E64">
        <w:tab/>
      </w:r>
      <w:r w:rsidRPr="001140AD">
        <w:t>any other information that HQSC considers relevant for the purpose of the report; and</w:t>
      </w:r>
    </w:p>
    <w:p w14:paraId="58A67F77" w14:textId="77777777" w:rsidR="00FF1E64" w:rsidRDefault="001140AD" w:rsidP="00FF1E64">
      <w:pPr>
        <w:pStyle w:val="TeThHauorabodytext"/>
        <w:ind w:left="1429" w:hanging="709"/>
      </w:pPr>
      <w:r w:rsidRPr="001140AD">
        <w:t>(e)</w:t>
      </w:r>
      <w:r w:rsidR="00FF1E64">
        <w:tab/>
      </w:r>
      <w:r w:rsidRPr="001140AD">
        <w:t>to promote and support better quality and safety in services; and</w:t>
      </w:r>
    </w:p>
    <w:p w14:paraId="3BCB5CC5" w14:textId="77777777" w:rsidR="00FF1E64" w:rsidRDefault="001140AD" w:rsidP="00FF1E64">
      <w:pPr>
        <w:pStyle w:val="TeThHauorabodytext"/>
        <w:ind w:left="1429" w:hanging="709"/>
      </w:pPr>
      <w:r w:rsidRPr="001140AD">
        <w:t>(f)</w:t>
      </w:r>
      <w:r w:rsidR="00FF1E64">
        <w:tab/>
      </w:r>
      <w:r w:rsidRPr="001140AD">
        <w:t>to disseminate information about the quality and safety of services; and</w:t>
      </w:r>
    </w:p>
    <w:p w14:paraId="675CE4FE" w14:textId="77777777" w:rsidR="00FF1E64" w:rsidRDefault="001140AD" w:rsidP="00FF1E64">
      <w:pPr>
        <w:pStyle w:val="TeThHauorabodytext"/>
        <w:ind w:left="1429" w:hanging="709"/>
      </w:pPr>
      <w:r w:rsidRPr="001140AD">
        <w:lastRenderedPageBreak/>
        <w:t>(g)</w:t>
      </w:r>
      <w:r w:rsidR="00FF1E64">
        <w:tab/>
      </w:r>
      <w:r w:rsidRPr="001140AD">
        <w:t>to support the health sector to engage with consumers and whānau for the purpose of ensuring that their perspectives are reflected in the design, delivery, and evaluation of services; and</w:t>
      </w:r>
    </w:p>
    <w:p w14:paraId="37EB5400" w14:textId="77777777" w:rsidR="00FF1E64" w:rsidRDefault="001140AD" w:rsidP="00FF1E64">
      <w:pPr>
        <w:pStyle w:val="TeThHauorabodytext"/>
        <w:ind w:left="1429" w:hanging="709"/>
      </w:pPr>
      <w:r w:rsidRPr="001140AD">
        <w:t>(h)</w:t>
      </w:r>
      <w:r w:rsidR="00FF1E64">
        <w:tab/>
      </w:r>
      <w:r w:rsidRPr="001140AD">
        <w:t>to develop a code of expectations for consumer and whānau engagement in the health sector for approval by the Minister; and</w:t>
      </w:r>
    </w:p>
    <w:p w14:paraId="24D14719" w14:textId="77777777" w:rsidR="00FF1E64" w:rsidRDefault="001140AD" w:rsidP="00FF1E64">
      <w:pPr>
        <w:pStyle w:val="TeThHauorabodytext"/>
        <w:ind w:left="2127" w:hanging="698"/>
      </w:pPr>
      <w:r w:rsidRPr="001140AD">
        <w:t>(i)</w:t>
      </w:r>
      <w:r w:rsidR="00FF1E64">
        <w:tab/>
      </w:r>
      <w:r w:rsidRPr="001140AD">
        <w:t>to make recommendations to any person in relation to matters within the scope of its functions; and</w:t>
      </w:r>
    </w:p>
    <w:p w14:paraId="494B1586" w14:textId="77777777" w:rsidR="00FF1E64" w:rsidRDefault="001140AD" w:rsidP="00FF1E64">
      <w:pPr>
        <w:pStyle w:val="TeThHauorabodytext"/>
        <w:ind w:left="2127" w:hanging="698"/>
      </w:pPr>
      <w:r w:rsidRPr="001140AD">
        <w:t>(j)</w:t>
      </w:r>
      <w:r w:rsidR="00FF1E64">
        <w:tab/>
      </w:r>
      <w:r w:rsidRPr="001140AD">
        <w:t>to perform any other function that—</w:t>
      </w:r>
    </w:p>
    <w:p w14:paraId="64F3879A" w14:textId="77777777" w:rsidR="00226914" w:rsidRDefault="001140AD" w:rsidP="00226914">
      <w:pPr>
        <w:pStyle w:val="TeThHauorabodytext"/>
        <w:ind w:left="2127"/>
      </w:pPr>
      <w:r w:rsidRPr="001140AD">
        <w:t>(i)</w:t>
      </w:r>
      <w:r w:rsidR="00FF1E64">
        <w:tab/>
      </w:r>
      <w:r w:rsidRPr="001140AD">
        <w:t>relates to the quality and safety of services; and</w:t>
      </w:r>
    </w:p>
    <w:p w14:paraId="17960F46" w14:textId="6D49F2CE" w:rsidR="001140AD" w:rsidRPr="001140AD" w:rsidRDefault="001140AD" w:rsidP="00226914">
      <w:pPr>
        <w:pStyle w:val="TeThHauorabodytext"/>
        <w:ind w:left="2835" w:hanging="708"/>
      </w:pPr>
      <w:r w:rsidRPr="001140AD">
        <w:t>(ii)</w:t>
      </w:r>
      <w:r w:rsidR="00226914">
        <w:tab/>
      </w:r>
      <w:r w:rsidRPr="001140AD">
        <w:t>HQSC is for the time being authorised to perform by the Minister by written notice to HQSC after consultation with it.</w:t>
      </w:r>
    </w:p>
    <w:p w14:paraId="4D2B922D" w14:textId="77777777" w:rsidR="007A0138" w:rsidRDefault="001140AD" w:rsidP="007A0138">
      <w:pPr>
        <w:pStyle w:val="TeThHauorabodytext"/>
        <w:ind w:left="709" w:hanging="709"/>
      </w:pPr>
      <w:r w:rsidRPr="001140AD">
        <w:t>(2)</w:t>
      </w:r>
      <w:r w:rsidR="007A0138">
        <w:tab/>
      </w:r>
      <w:r w:rsidR="007A0138">
        <w:tab/>
      </w:r>
      <w:r w:rsidRPr="001140AD">
        <w:t>In performing its functions, HQSC must, to the extent it considers appropriate, work collaboratively with—</w:t>
      </w:r>
    </w:p>
    <w:p w14:paraId="23AEE9A4" w14:textId="77777777" w:rsidR="007A0138" w:rsidRDefault="001140AD" w:rsidP="007A0138">
      <w:pPr>
        <w:pStyle w:val="TeThHauorabodytext"/>
        <w:ind w:left="709"/>
      </w:pPr>
      <w:r w:rsidRPr="001140AD">
        <w:t>(a)</w:t>
      </w:r>
      <w:r w:rsidR="007A0138">
        <w:tab/>
      </w:r>
      <w:r w:rsidRPr="001140AD">
        <w:t>the Ministry of Health; and</w:t>
      </w:r>
    </w:p>
    <w:p w14:paraId="3342178D" w14:textId="6A400F00" w:rsidR="001140AD" w:rsidRPr="001140AD" w:rsidRDefault="001140AD" w:rsidP="007A0138">
      <w:pPr>
        <w:pStyle w:val="TeThHauorabodytext"/>
        <w:ind w:left="709"/>
      </w:pPr>
      <w:r w:rsidRPr="001140AD">
        <w:t>(b)</w:t>
      </w:r>
      <w:r w:rsidR="007A0138">
        <w:tab/>
      </w:r>
      <w:r w:rsidRPr="001140AD">
        <w:t>Health New Zealand; and</w:t>
      </w:r>
    </w:p>
    <w:p w14:paraId="4F14FFB7" w14:textId="77777777" w:rsidR="007A0138" w:rsidRDefault="001140AD" w:rsidP="007A0138">
      <w:pPr>
        <w:pStyle w:val="TeThHauorabodytext"/>
        <w:ind w:firstLine="709"/>
      </w:pPr>
      <w:r w:rsidRPr="001140AD">
        <w:t>(c)</w:t>
      </w:r>
      <w:r w:rsidR="007A0138">
        <w:tab/>
      </w:r>
      <w:r w:rsidRPr="001140AD">
        <w:t>the Health and Disability Commissioner; and</w:t>
      </w:r>
    </w:p>
    <w:p w14:paraId="55474494" w14:textId="77777777" w:rsidR="007A0138" w:rsidRDefault="001140AD" w:rsidP="007A0138">
      <w:pPr>
        <w:pStyle w:val="TeThHauorabodytext"/>
        <w:ind w:firstLine="709"/>
      </w:pPr>
      <w:r w:rsidRPr="001140AD">
        <w:t>(d)</w:t>
      </w:r>
      <w:r w:rsidR="007A0138">
        <w:tab/>
      </w:r>
      <w:r w:rsidRPr="001140AD">
        <w:rPr>
          <w:i/>
          <w:iCs/>
        </w:rPr>
        <w:t>[Repealed]</w:t>
      </w:r>
    </w:p>
    <w:p w14:paraId="2428EC45" w14:textId="77777777" w:rsidR="007A0138" w:rsidRDefault="001140AD" w:rsidP="007A0138">
      <w:pPr>
        <w:pStyle w:val="TeThHauorabodytext"/>
        <w:ind w:firstLine="709"/>
      </w:pPr>
      <w:r w:rsidRPr="001140AD">
        <w:t>(e)</w:t>
      </w:r>
      <w:r w:rsidR="007A0138">
        <w:tab/>
      </w:r>
      <w:r w:rsidRPr="001140AD">
        <w:t>providers; and</w:t>
      </w:r>
    </w:p>
    <w:p w14:paraId="37273FA2" w14:textId="77777777" w:rsidR="007A0138" w:rsidRDefault="001140AD" w:rsidP="007A0138">
      <w:pPr>
        <w:pStyle w:val="TeThHauorabodytext"/>
        <w:ind w:firstLine="709"/>
      </w:pPr>
      <w:r w:rsidRPr="001140AD">
        <w:t>(f)</w:t>
      </w:r>
      <w:r w:rsidR="007A0138">
        <w:tab/>
      </w:r>
      <w:r w:rsidRPr="001140AD">
        <w:t>healthcare professional bodies (for example, colleges); and</w:t>
      </w:r>
    </w:p>
    <w:p w14:paraId="1AD542C8" w14:textId="77777777" w:rsidR="007A0138" w:rsidRDefault="001140AD" w:rsidP="007A0138">
      <w:pPr>
        <w:pStyle w:val="TeThHauorabodytext"/>
        <w:ind w:firstLine="709"/>
      </w:pPr>
      <w:r w:rsidRPr="001140AD">
        <w:t>(g)</w:t>
      </w:r>
      <w:r w:rsidR="007A0138">
        <w:tab/>
      </w:r>
      <w:r w:rsidRPr="001140AD">
        <w:t>any groups representing the interests of consumers of services; and</w:t>
      </w:r>
    </w:p>
    <w:p w14:paraId="298C317B" w14:textId="5D335397" w:rsidR="001140AD" w:rsidRPr="001140AD" w:rsidRDefault="001140AD" w:rsidP="007A0138">
      <w:pPr>
        <w:pStyle w:val="TeThHauorabodytext"/>
        <w:ind w:left="1418" w:hanging="709"/>
      </w:pPr>
      <w:r w:rsidRPr="001140AD">
        <w:t>(h)</w:t>
      </w:r>
      <w:r w:rsidR="007A0138">
        <w:tab/>
      </w:r>
      <w:r w:rsidRPr="001140AD">
        <w:t>any other organisations, groups, or individuals that HQSC considers have an interest in, or will be affected by, its work.</w:t>
      </w:r>
    </w:p>
    <w:p w14:paraId="45A4A76D" w14:textId="70841109" w:rsidR="001140AD" w:rsidRPr="001140AD" w:rsidRDefault="001140AD" w:rsidP="009A120D">
      <w:pPr>
        <w:pStyle w:val="TeThHauorabodytext"/>
        <w:ind w:left="709" w:hanging="709"/>
      </w:pPr>
      <w:r w:rsidRPr="001140AD">
        <w:t>(3)</w:t>
      </w:r>
      <w:r w:rsidR="007A0138">
        <w:tab/>
      </w:r>
      <w:r w:rsidRPr="001140AD">
        <w:t>The Minister must, as soon as practicable after giving a notice to HQSC under subsection (1)</w:t>
      </w:r>
      <w:r w:rsidRPr="001140AD">
        <w:rPr>
          <w:rFonts w:ascii="Tahoma" w:hAnsi="Tahoma" w:cs="Tahoma"/>
        </w:rPr>
        <w:t>﻿</w:t>
      </w:r>
      <w:r w:rsidRPr="001140AD">
        <w:t>(j)</w:t>
      </w:r>
      <w:r w:rsidRPr="001140AD">
        <w:rPr>
          <w:rFonts w:ascii="Tahoma" w:hAnsi="Tahoma" w:cs="Tahoma"/>
        </w:rPr>
        <w:t>﻿</w:t>
      </w:r>
      <w:r w:rsidRPr="001140AD">
        <w:t>(ii), publish in the </w:t>
      </w:r>
      <w:r w:rsidRPr="001140AD">
        <w:rPr>
          <w:i/>
          <w:iCs/>
        </w:rPr>
        <w:t>Gazette</w:t>
      </w:r>
      <w:r w:rsidRPr="001140AD">
        <w:t>, and present to the House of Representatives, a copy of the notice.</w:t>
      </w:r>
    </w:p>
    <w:p w14:paraId="58B7CC34" w14:textId="77777777" w:rsidR="001140AD" w:rsidRPr="007A0138" w:rsidRDefault="001140AD" w:rsidP="0051683E">
      <w:pPr>
        <w:pStyle w:val="TeThHauorabodytext"/>
        <w:rPr>
          <w:sz w:val="18"/>
          <w:szCs w:val="18"/>
        </w:rPr>
      </w:pPr>
      <w:r w:rsidRPr="007A0138">
        <w:rPr>
          <w:sz w:val="18"/>
          <w:szCs w:val="18"/>
        </w:rPr>
        <w:t>Section 80(2)</w:t>
      </w:r>
      <w:r w:rsidRPr="007A0138">
        <w:rPr>
          <w:rFonts w:ascii="Tahoma" w:hAnsi="Tahoma" w:cs="Tahoma"/>
          <w:sz w:val="18"/>
          <w:szCs w:val="18"/>
        </w:rPr>
        <w:t>﻿</w:t>
      </w:r>
      <w:r w:rsidRPr="007A0138">
        <w:rPr>
          <w:sz w:val="18"/>
          <w:szCs w:val="18"/>
        </w:rPr>
        <w:t>(d): repealed, on 30 June 2024, by </w:t>
      </w:r>
      <w:bookmarkStart w:id="35" w:name="LMS939866"/>
      <w:r w:rsidRPr="007A0138">
        <w:rPr>
          <w:sz w:val="18"/>
          <w:szCs w:val="18"/>
        </w:rPr>
        <w:fldChar w:fldCharType="begin"/>
      </w:r>
      <w:r w:rsidRPr="007A0138">
        <w:rPr>
          <w:sz w:val="18"/>
          <w:szCs w:val="18"/>
        </w:rPr>
        <w:instrText>HYPERLINK "https://www.legislation.govt.nz/act/public/2022/0030/latest/link.aspx?search=sw_096be8ed81e68fd9_Health+Quality+%26+Safety+Commission_25_se&amp;p=1&amp;id=LMS939866"</w:instrText>
      </w:r>
      <w:r w:rsidRPr="007A0138">
        <w:rPr>
          <w:sz w:val="18"/>
          <w:szCs w:val="18"/>
        </w:rPr>
      </w:r>
      <w:r w:rsidRPr="007A0138">
        <w:rPr>
          <w:sz w:val="18"/>
          <w:szCs w:val="18"/>
        </w:rPr>
        <w:fldChar w:fldCharType="separate"/>
      </w:r>
      <w:r w:rsidRPr="007A0138">
        <w:rPr>
          <w:rStyle w:val="Hyperlink"/>
          <w:sz w:val="18"/>
          <w:szCs w:val="18"/>
        </w:rPr>
        <w:t>section 34</w:t>
      </w:r>
      <w:r w:rsidRPr="007A0138">
        <w:rPr>
          <w:sz w:val="18"/>
          <w:szCs w:val="18"/>
        </w:rPr>
        <w:fldChar w:fldCharType="end"/>
      </w:r>
      <w:bookmarkEnd w:id="35"/>
      <w:r w:rsidRPr="007A0138">
        <w:rPr>
          <w:sz w:val="18"/>
          <w:szCs w:val="18"/>
        </w:rPr>
        <w:t> of the Pae Ora (Disestablishment of Māori Health Authority) Amendment Act 2024 (2024 No 5).</w:t>
      </w:r>
    </w:p>
    <w:p w14:paraId="0E8BBBFE" w14:textId="77777777" w:rsidR="001140AD" w:rsidRDefault="001140AD" w:rsidP="0038585A">
      <w:pPr>
        <w:pStyle w:val="TeThHauorahead1"/>
      </w:pPr>
    </w:p>
    <w:p w14:paraId="5B9F416C" w14:textId="5298B8C5" w:rsidR="00A662D4" w:rsidRDefault="00A662D4">
      <w:pPr>
        <w:spacing w:after="200"/>
        <w:rPr>
          <w:rFonts w:eastAsiaTheme="majorEastAsia" w:cs="Arial"/>
          <w:b/>
          <w:color w:val="293868"/>
          <w:sz w:val="36"/>
          <w:szCs w:val="32"/>
        </w:rPr>
      </w:pPr>
      <w:r>
        <w:br w:type="page"/>
      </w:r>
    </w:p>
    <w:p w14:paraId="250AE614" w14:textId="33A2681C" w:rsidR="00A662D4" w:rsidRDefault="00A662D4" w:rsidP="00A662D4">
      <w:pPr>
        <w:pStyle w:val="TeThHauorahead1"/>
      </w:pPr>
      <w:bookmarkStart w:id="36" w:name="_Toc178343938"/>
      <w:r>
        <w:lastRenderedPageBreak/>
        <w:t xml:space="preserve">Appendix </w:t>
      </w:r>
      <w:r w:rsidR="00CE6056">
        <w:t>2</w:t>
      </w:r>
      <w:r>
        <w:t xml:space="preserve">: </w:t>
      </w:r>
      <w:r w:rsidR="00494F62">
        <w:t xml:space="preserve">Email and text message </w:t>
      </w:r>
      <w:r w:rsidR="003259CD">
        <w:t>survey invitations and reminders</w:t>
      </w:r>
      <w:bookmarkEnd w:id="36"/>
      <w:r>
        <w:t xml:space="preserve"> </w:t>
      </w:r>
    </w:p>
    <w:p w14:paraId="6CC3FDB8" w14:textId="77777777" w:rsidR="00494F62" w:rsidRPr="00CA48A4" w:rsidRDefault="00494F62" w:rsidP="00177C1F">
      <w:pPr>
        <w:pStyle w:val="TeThHauorahead2"/>
      </w:pPr>
      <w:bookmarkStart w:id="37" w:name="_Toc177582568"/>
      <w:bookmarkStart w:id="38" w:name="_Toc178343939"/>
      <w:r w:rsidRPr="00CA48A4">
        <w:t>Email invitation</w:t>
      </w:r>
      <w:bookmarkEnd w:id="37"/>
      <w:bookmarkEnd w:id="38"/>
    </w:p>
    <w:p w14:paraId="35E95CCD" w14:textId="77777777" w:rsidR="00494F62" w:rsidRPr="005470E9" w:rsidRDefault="00494F62" w:rsidP="00494F62">
      <w:pPr>
        <w:spacing w:after="0"/>
      </w:pPr>
      <w:r w:rsidRPr="005470E9">
        <w:rPr>
          <w:rFonts w:ascii="Calibri" w:eastAsia="Calibri" w:hAnsi="Calibri" w:cs="Calibri"/>
          <w:b/>
          <w:bCs/>
        </w:rPr>
        <w:t>From:</w:t>
      </w:r>
      <w:r w:rsidRPr="005470E9">
        <w:rPr>
          <w:rFonts w:ascii="Calibri" w:eastAsia="Calibri" w:hAnsi="Calibri" w:cs="Calibri"/>
        </w:rPr>
        <w:t xml:space="preserve"> MyHealthExperience Survey on behalf of </w:t>
      </w:r>
      <w:r w:rsidRPr="005470E9">
        <w:rPr>
          <w:rFonts w:ascii="Calibri" w:eastAsia="Calibri" w:hAnsi="Calibri" w:cs="Calibri"/>
          <w:b/>
          <w:bCs/>
          <w:color w:val="FF0000"/>
        </w:rPr>
        <w:t>[PROVIDER]</w:t>
      </w:r>
      <w:r w:rsidRPr="005470E9">
        <w:rPr>
          <w:rFonts w:ascii="Calibri" w:eastAsia="Calibri" w:hAnsi="Calibri" w:cs="Calibri"/>
          <w:color w:val="FF0000"/>
        </w:rPr>
        <w:t xml:space="preserve"> </w:t>
      </w:r>
      <w:hyperlink r:id="rId27">
        <w:r w:rsidRPr="005470E9">
          <w:rPr>
            <w:rStyle w:val="Hyperlink"/>
            <w:rFonts w:ascii="Calibri" w:eastAsia="Calibri" w:hAnsi="Calibri" w:cs="Calibri"/>
          </w:rPr>
          <w:t>&lt;support@myexperience.health.nz</w:t>
        </w:r>
      </w:hyperlink>
      <w:r w:rsidRPr="005470E9">
        <w:rPr>
          <w:rFonts w:ascii="Calibri" w:eastAsia="Calibri" w:hAnsi="Calibri" w:cs="Calibri"/>
        </w:rPr>
        <w:t xml:space="preserve">&gt; </w:t>
      </w:r>
    </w:p>
    <w:p w14:paraId="549A001C" w14:textId="05ECF940" w:rsidR="00494F62" w:rsidRPr="005470E9" w:rsidRDefault="00494F62" w:rsidP="00494F62">
      <w:pPr>
        <w:spacing w:after="0"/>
      </w:pPr>
      <w:r w:rsidRPr="005470E9">
        <w:rPr>
          <w:rFonts w:ascii="Calibri" w:eastAsia="Calibri" w:hAnsi="Calibri" w:cs="Calibri"/>
          <w:b/>
          <w:bCs/>
        </w:rPr>
        <w:t>Sent:</w:t>
      </w:r>
      <w:r w:rsidRPr="005470E9">
        <w:rPr>
          <w:rFonts w:ascii="Calibri" w:eastAsia="Calibri" w:hAnsi="Calibri" w:cs="Calibri"/>
        </w:rPr>
        <w:t xml:space="preserve"> </w:t>
      </w:r>
      <w:r w:rsidR="00C60E12">
        <w:rPr>
          <w:rFonts w:ascii="Calibri" w:eastAsia="Calibri" w:hAnsi="Calibri" w:cs="Calibri"/>
        </w:rPr>
        <w:t>Monday, 23 September</w:t>
      </w:r>
      <w:r w:rsidRPr="005470E9">
        <w:rPr>
          <w:rFonts w:ascii="Calibri" w:eastAsia="Calibri" w:hAnsi="Calibri" w:cs="Calibri"/>
        </w:rPr>
        <w:t xml:space="preserve"> 1:07 PM</w:t>
      </w:r>
      <w:r w:rsidRPr="005470E9">
        <w:br/>
      </w:r>
      <w:r w:rsidRPr="005470E9">
        <w:rPr>
          <w:rFonts w:ascii="Calibri" w:eastAsia="Calibri" w:hAnsi="Calibri" w:cs="Calibri"/>
          <w:b/>
          <w:bCs/>
        </w:rPr>
        <w:t>To:</w:t>
      </w:r>
      <w:r w:rsidRPr="005470E9">
        <w:rPr>
          <w:rFonts w:ascii="Calibri" w:eastAsia="Calibri" w:hAnsi="Calibri" w:cs="Calibri"/>
        </w:rPr>
        <w:t xml:space="preserve"> </w:t>
      </w:r>
      <w:r w:rsidR="00177C1F" w:rsidRPr="005470E9">
        <w:rPr>
          <w:rFonts w:ascii="Calibri" w:eastAsia="Calibri" w:hAnsi="Calibri" w:cs="Calibri"/>
          <w:b/>
          <w:bCs/>
          <w:color w:val="FF0000"/>
        </w:rPr>
        <w:t>[RESPONDENT EMAIL</w:t>
      </w:r>
      <w:r w:rsidR="002E7773" w:rsidRPr="005470E9">
        <w:rPr>
          <w:rFonts w:ascii="Calibri" w:eastAsia="Calibri" w:hAnsi="Calibri" w:cs="Calibri"/>
          <w:b/>
          <w:bCs/>
          <w:color w:val="FF0000"/>
        </w:rPr>
        <w:t xml:space="preserve"> ADDRESS</w:t>
      </w:r>
      <w:r w:rsidR="00177C1F" w:rsidRPr="005470E9">
        <w:rPr>
          <w:rFonts w:ascii="Calibri" w:eastAsia="Calibri" w:hAnsi="Calibri" w:cs="Calibri"/>
          <w:b/>
          <w:bCs/>
          <w:color w:val="FF0000"/>
        </w:rPr>
        <w:t>]</w:t>
      </w:r>
      <w:r w:rsidRPr="005470E9">
        <w:br/>
      </w:r>
      <w:r w:rsidRPr="005470E9">
        <w:rPr>
          <w:rFonts w:ascii="Calibri" w:eastAsia="Calibri" w:hAnsi="Calibri" w:cs="Calibri"/>
          <w:b/>
          <w:bCs/>
        </w:rPr>
        <w:t>Subject:</w:t>
      </w:r>
      <w:r w:rsidRPr="005470E9">
        <w:rPr>
          <w:rFonts w:ascii="Calibri" w:eastAsia="Calibri" w:hAnsi="Calibri" w:cs="Calibri"/>
        </w:rPr>
        <w:t xml:space="preserve"> Feedback on your home and community support service experience</w:t>
      </w:r>
    </w:p>
    <w:p w14:paraId="330311A2" w14:textId="77777777" w:rsidR="00494F62" w:rsidRPr="005470E9" w:rsidRDefault="00494F62" w:rsidP="00494F6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2981"/>
        <w:gridCol w:w="3012"/>
      </w:tblGrid>
      <w:tr w:rsidR="00494F62" w:rsidRPr="005470E9" w14:paraId="3AA56AE6" w14:textId="77777777" w:rsidTr="00AA0963">
        <w:tc>
          <w:tcPr>
            <w:tcW w:w="3116" w:type="dxa"/>
            <w:shd w:val="clear" w:color="auto" w:fill="FFDBD5" w:themeFill="accent6" w:themeFillTint="33"/>
          </w:tcPr>
          <w:p w14:paraId="17C83711" w14:textId="5C8896EE" w:rsidR="00494F62" w:rsidRPr="005470E9" w:rsidRDefault="00494F62" w:rsidP="00AA0963">
            <w:pPr>
              <w:jc w:val="center"/>
            </w:pPr>
            <w:r w:rsidRPr="005470E9">
              <w:t>PROVIDER LOGO</w:t>
            </w:r>
          </w:p>
        </w:tc>
        <w:tc>
          <w:tcPr>
            <w:tcW w:w="3117" w:type="dxa"/>
            <w:shd w:val="clear" w:color="auto" w:fill="FFFFFF" w:themeFill="background1"/>
          </w:tcPr>
          <w:p w14:paraId="76F53807" w14:textId="77777777" w:rsidR="00494F62" w:rsidRPr="005470E9" w:rsidRDefault="00494F62" w:rsidP="00AA0963">
            <w:pPr>
              <w:jc w:val="center"/>
            </w:pPr>
          </w:p>
        </w:tc>
        <w:tc>
          <w:tcPr>
            <w:tcW w:w="3117" w:type="dxa"/>
            <w:shd w:val="clear" w:color="auto" w:fill="FFDBD5" w:themeFill="accent6" w:themeFillTint="33"/>
          </w:tcPr>
          <w:p w14:paraId="38734EDE" w14:textId="7F132284" w:rsidR="00494F62" w:rsidRPr="005470E9" w:rsidRDefault="00494F62" w:rsidP="00AA0963">
            <w:pPr>
              <w:jc w:val="center"/>
            </w:pPr>
            <w:r w:rsidRPr="005470E9">
              <w:t>IPSOS LOGO</w:t>
            </w:r>
          </w:p>
        </w:tc>
      </w:tr>
    </w:tbl>
    <w:p w14:paraId="7702C1A2" w14:textId="77777777" w:rsidR="00494F62" w:rsidRPr="005470E9" w:rsidRDefault="00494F62" w:rsidP="00494F62">
      <w:pPr>
        <w:spacing w:after="0"/>
      </w:pPr>
    </w:p>
    <w:p w14:paraId="3FCB5A04" w14:textId="77777777" w:rsidR="00494F62" w:rsidRPr="005470E9" w:rsidRDefault="00494F62" w:rsidP="00494F62">
      <w:pPr>
        <w:spacing w:after="240" w:line="278" w:lineRule="auto"/>
      </w:pPr>
      <w:r w:rsidRPr="005470E9">
        <w:t xml:space="preserve">Kia ora </w:t>
      </w:r>
      <w:r w:rsidRPr="005470E9">
        <w:rPr>
          <w:b/>
          <w:bCs/>
          <w:color w:val="FF0000"/>
        </w:rPr>
        <w:t>[RESPONDENT NAME]</w:t>
      </w:r>
    </w:p>
    <w:p w14:paraId="77491029" w14:textId="77777777" w:rsidR="00494F62" w:rsidRPr="005470E9" w:rsidRDefault="00494F62" w:rsidP="00494F62">
      <w:pPr>
        <w:spacing w:after="240" w:line="278" w:lineRule="auto"/>
      </w:pPr>
      <w:r w:rsidRPr="005470E9">
        <w:rPr>
          <w:b/>
          <w:bCs/>
          <w:color w:val="FF0000"/>
        </w:rPr>
        <w:t>[PROVIDER NAME]</w:t>
      </w:r>
      <w:r w:rsidRPr="005470E9">
        <w:rPr>
          <w:color w:val="FF0000"/>
        </w:rPr>
        <w:t xml:space="preserve"> </w:t>
      </w:r>
      <w:r w:rsidRPr="005470E9">
        <w:t>would like to invite you to complete this 10–15 minute survey asking about your recent experience of the support they have given you.</w:t>
      </w:r>
    </w:p>
    <w:p w14:paraId="48FDE463" w14:textId="77777777" w:rsidR="00494F62" w:rsidRPr="005470E9" w:rsidRDefault="00494F62" w:rsidP="00494F62">
      <w:pPr>
        <w:spacing w:after="240" w:line="278" w:lineRule="auto"/>
      </w:pPr>
      <w:r w:rsidRPr="005470E9">
        <w:rPr>
          <w:rFonts w:cs="Arial"/>
          <w:color w:val="000000"/>
        </w:rPr>
        <w:t xml:space="preserve">The survey is being done for </w:t>
      </w:r>
      <w:r w:rsidRPr="005470E9">
        <w:rPr>
          <w:rFonts w:cs="Arial"/>
          <w:b/>
          <w:bCs/>
          <w:color w:val="FF0000"/>
        </w:rPr>
        <w:t>[PROVIDER NAME]</w:t>
      </w:r>
      <w:r w:rsidRPr="005470E9">
        <w:rPr>
          <w:rFonts w:cs="Arial"/>
          <w:color w:val="FF0000"/>
        </w:rPr>
        <w:t xml:space="preserve"> </w:t>
      </w:r>
      <w:r w:rsidRPr="005470E9">
        <w:rPr>
          <w:rFonts w:cs="Arial"/>
          <w:color w:val="000000"/>
        </w:rPr>
        <w:t xml:space="preserve">by Ipsos New Zealand (an independent research company). We would value hearing your feedback, to help us understand </w:t>
      </w:r>
      <w:r w:rsidRPr="005470E9">
        <w:t xml:space="preserve">what went well and how to improve </w:t>
      </w:r>
      <w:r w:rsidRPr="005470E9">
        <w:rPr>
          <w:color w:val="000000"/>
        </w:rPr>
        <w:t>the services provided to you and your whānau.</w:t>
      </w:r>
    </w:p>
    <w:p w14:paraId="4F2F8E98" w14:textId="77777777" w:rsidR="00494F62" w:rsidRPr="005470E9" w:rsidRDefault="00494F62" w:rsidP="00494F62">
      <w:pPr>
        <w:spacing w:after="240" w:line="278" w:lineRule="auto"/>
      </w:pPr>
      <w:r w:rsidRPr="005470E9">
        <w:t xml:space="preserve">This survey is voluntary and anonymous. You can choose if you want to take part and </w:t>
      </w:r>
      <w:r w:rsidRPr="005470E9">
        <w:rPr>
          <w:b/>
          <w:bCs/>
          <w:color w:val="FF0000"/>
        </w:rPr>
        <w:t>[PROVIDER NAME]</w:t>
      </w:r>
      <w:r w:rsidRPr="005470E9">
        <w:rPr>
          <w:color w:val="FF0000"/>
        </w:rPr>
        <w:t xml:space="preserve"> </w:t>
      </w:r>
      <w:r w:rsidRPr="005470E9">
        <w:t xml:space="preserve">will not know who has responded. Your answers will not be connected to you in any way. </w:t>
      </w:r>
    </w:p>
    <w:tbl>
      <w:tblPr>
        <w:tblStyle w:val="TableGrid"/>
        <w:tblW w:w="18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gridCol w:w="9026"/>
      </w:tblGrid>
      <w:tr w:rsidR="00307501" w:rsidRPr="005470E9" w14:paraId="7ABFAFDE" w14:textId="77777777" w:rsidTr="00307501">
        <w:trPr>
          <w:trHeight w:val="329"/>
        </w:trPr>
        <w:tc>
          <w:tcPr>
            <w:tcW w:w="9026" w:type="dxa"/>
          </w:tcPr>
          <w:p w14:paraId="675B2A5D" w14:textId="6077E119" w:rsidR="00307501" w:rsidRPr="005470E9" w:rsidRDefault="00307501" w:rsidP="00307501">
            <w:pPr>
              <w:spacing w:line="278" w:lineRule="auto"/>
              <w:jc w:val="center"/>
              <w:rPr>
                <w:b/>
                <w:bCs/>
              </w:rPr>
            </w:pPr>
            <w:r w:rsidRPr="00CA48A4">
              <w:rPr>
                <w:b/>
                <w:bCs/>
              </w:rPr>
              <w:t>Your login code is</w:t>
            </w:r>
            <w:r w:rsidRPr="00CA48A4">
              <w:t xml:space="preserve"> </w:t>
            </w:r>
            <w:r w:rsidRPr="00CA48A4">
              <w:rPr>
                <w:b/>
                <w:bCs/>
                <w:color w:val="FF0000"/>
              </w:rPr>
              <w:t>[LOGIN CODE]</w:t>
            </w:r>
          </w:p>
        </w:tc>
        <w:tc>
          <w:tcPr>
            <w:tcW w:w="9026" w:type="dxa"/>
          </w:tcPr>
          <w:p w14:paraId="6E7E34E2" w14:textId="7A3BE8B4" w:rsidR="00307501" w:rsidRPr="005470E9" w:rsidRDefault="00307501" w:rsidP="00307501">
            <w:pPr>
              <w:spacing w:line="278" w:lineRule="auto"/>
              <w:jc w:val="center"/>
            </w:pPr>
            <w:r w:rsidRPr="005470E9">
              <w:rPr>
                <w:b/>
                <w:bCs/>
              </w:rPr>
              <w:t>Your login code is</w:t>
            </w:r>
            <w:r w:rsidRPr="005470E9">
              <w:t xml:space="preserve"> </w:t>
            </w:r>
            <w:r w:rsidRPr="005470E9">
              <w:rPr>
                <w:b/>
                <w:bCs/>
                <w:color w:val="FF0000"/>
              </w:rPr>
              <w:t>[LOGIN CODE]</w:t>
            </w:r>
          </w:p>
        </w:tc>
      </w:tr>
      <w:tr w:rsidR="00307501" w:rsidRPr="005470E9" w14:paraId="4F62D0F5" w14:textId="77777777" w:rsidTr="00307501">
        <w:tc>
          <w:tcPr>
            <w:tcW w:w="9026" w:type="dxa"/>
          </w:tcPr>
          <w:p w14:paraId="74C0879A" w14:textId="72035937" w:rsidR="00307501" w:rsidRPr="005470E9" w:rsidRDefault="00307501" w:rsidP="00307501">
            <w:pPr>
              <w:spacing w:after="240" w:line="278" w:lineRule="auto"/>
              <w:rPr>
                <w:noProof/>
              </w:rPr>
            </w:pPr>
            <w:r w:rsidRPr="00CA48A4">
              <w:rPr>
                <w:noProof/>
              </w:rPr>
              <w:drawing>
                <wp:anchor distT="0" distB="0" distL="114300" distR="114300" simplePos="0" relativeHeight="251658243" behindDoc="1" locked="0" layoutInCell="1" allowOverlap="1" wp14:anchorId="05828AB8" wp14:editId="7C107282">
                  <wp:simplePos x="0" y="0"/>
                  <wp:positionH relativeFrom="column">
                    <wp:posOffset>1870075</wp:posOffset>
                  </wp:positionH>
                  <wp:positionV relativeFrom="page">
                    <wp:posOffset>62230</wp:posOffset>
                  </wp:positionV>
                  <wp:extent cx="2047875" cy="600075"/>
                  <wp:effectExtent l="0" t="0" r="9525" b="9525"/>
                  <wp:wrapTight wrapText="bothSides">
                    <wp:wrapPolygon edited="0">
                      <wp:start x="0" y="0"/>
                      <wp:lineTo x="0" y="21257"/>
                      <wp:lineTo x="21500" y="21257"/>
                      <wp:lineTo x="21500" y="0"/>
                      <wp:lineTo x="0" y="0"/>
                    </wp:wrapPolygon>
                  </wp:wrapTight>
                  <wp:docPr id="114473686" name="Picture 114473686"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67003" name="Picture 1490167003" descr="A green rectangle with white tex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047875" cy="600075"/>
                          </a:xfrm>
                          <a:prstGeom prst="rect">
                            <a:avLst/>
                          </a:prstGeom>
                        </pic:spPr>
                      </pic:pic>
                    </a:graphicData>
                  </a:graphic>
                  <wp14:sizeRelH relativeFrom="page">
                    <wp14:pctWidth>0</wp14:pctWidth>
                  </wp14:sizeRelH>
                  <wp14:sizeRelV relativeFrom="page">
                    <wp14:pctHeight>0</wp14:pctHeight>
                  </wp14:sizeRelV>
                </wp:anchor>
              </w:drawing>
            </w:r>
          </w:p>
        </w:tc>
        <w:tc>
          <w:tcPr>
            <w:tcW w:w="9026" w:type="dxa"/>
          </w:tcPr>
          <w:p w14:paraId="26CADBE6" w14:textId="46598E9A" w:rsidR="00307501" w:rsidRPr="005470E9" w:rsidRDefault="00307501" w:rsidP="00307501">
            <w:pPr>
              <w:spacing w:after="240" w:line="278" w:lineRule="auto"/>
            </w:pPr>
            <w:r w:rsidRPr="005470E9">
              <w:rPr>
                <w:noProof/>
              </w:rPr>
              <w:drawing>
                <wp:anchor distT="0" distB="0" distL="114300" distR="114300" simplePos="0" relativeHeight="251658242" behindDoc="1" locked="0" layoutInCell="1" allowOverlap="1" wp14:anchorId="7CBB9A53" wp14:editId="1043A488">
                  <wp:simplePos x="0" y="0"/>
                  <wp:positionH relativeFrom="column">
                    <wp:posOffset>1871345</wp:posOffset>
                  </wp:positionH>
                  <wp:positionV relativeFrom="page">
                    <wp:posOffset>68580</wp:posOffset>
                  </wp:positionV>
                  <wp:extent cx="2199640" cy="643890"/>
                  <wp:effectExtent l="0" t="0" r="0" b="3810"/>
                  <wp:wrapTight wrapText="bothSides">
                    <wp:wrapPolygon edited="0">
                      <wp:start x="0" y="0"/>
                      <wp:lineTo x="0" y="21089"/>
                      <wp:lineTo x="21326" y="21089"/>
                      <wp:lineTo x="21326" y="0"/>
                      <wp:lineTo x="0" y="0"/>
                    </wp:wrapPolygon>
                  </wp:wrapTight>
                  <wp:docPr id="1" name="Picture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rectangle with white tex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199640" cy="643890"/>
                          </a:xfrm>
                          <a:prstGeom prst="rect">
                            <a:avLst/>
                          </a:prstGeom>
                        </pic:spPr>
                      </pic:pic>
                    </a:graphicData>
                  </a:graphic>
                  <wp14:sizeRelH relativeFrom="page">
                    <wp14:pctWidth>0</wp14:pctWidth>
                  </wp14:sizeRelH>
                  <wp14:sizeRelV relativeFrom="page">
                    <wp14:pctHeight>0</wp14:pctHeight>
                  </wp14:sizeRelV>
                </wp:anchor>
              </w:drawing>
            </w:r>
          </w:p>
        </w:tc>
      </w:tr>
      <w:tr w:rsidR="00307501" w:rsidRPr="005470E9" w14:paraId="51D317B2" w14:textId="77777777" w:rsidTr="00307501">
        <w:trPr>
          <w:trHeight w:val="685"/>
        </w:trPr>
        <w:tc>
          <w:tcPr>
            <w:tcW w:w="9026" w:type="dxa"/>
          </w:tcPr>
          <w:p w14:paraId="5C771681" w14:textId="1E05D1E0" w:rsidR="00307501" w:rsidRPr="005470E9" w:rsidRDefault="00307501" w:rsidP="00307501">
            <w:pPr>
              <w:ind w:left="720"/>
              <w:jc w:val="center"/>
              <w:rPr>
                <w:rFonts w:cs="Arial"/>
                <w:color w:val="000000"/>
              </w:rPr>
            </w:pPr>
            <w:r w:rsidRPr="00CA48A4">
              <w:rPr>
                <w:rFonts w:cs="Arial"/>
                <w:color w:val="000000"/>
              </w:rPr>
              <w:t>If the link does not work, please copy the URL below into your browser:</w:t>
            </w:r>
            <w:r w:rsidRPr="00CA48A4">
              <w:rPr>
                <w:rFonts w:cs="Arial"/>
                <w:color w:val="000000"/>
              </w:rPr>
              <w:br/>
            </w:r>
            <w:hyperlink r:id="rId29" w:history="1">
              <w:r w:rsidRPr="00CA48A4">
                <w:rPr>
                  <w:rStyle w:val="Hyperlink"/>
                  <w:rFonts w:cs="Arial"/>
                </w:rPr>
                <w:t>https://myexperience.health.nz/Survey/v2/</w:t>
              </w:r>
              <w:r w:rsidRPr="00CA48A4">
                <w:rPr>
                  <w:b/>
                  <w:bCs/>
                  <w:color w:val="FF0000"/>
                  <w:lang w:eastAsia="en-NZ"/>
                </w:rPr>
                <w:t>[LOGIN CODE]</w:t>
              </w:r>
              <w:r w:rsidRPr="00CA48A4">
                <w:rPr>
                  <w:rStyle w:val="Hyperlink"/>
                  <w:rFonts w:cs="Arial"/>
                </w:rPr>
                <w:t>?mode=epi01&amp;mode=epi01</w:t>
              </w:r>
            </w:hyperlink>
          </w:p>
        </w:tc>
        <w:tc>
          <w:tcPr>
            <w:tcW w:w="9026" w:type="dxa"/>
          </w:tcPr>
          <w:p w14:paraId="1CF72F02" w14:textId="37C6B0BD" w:rsidR="00307501" w:rsidRPr="005470E9" w:rsidRDefault="00307501" w:rsidP="00307501">
            <w:pPr>
              <w:ind w:left="720"/>
              <w:jc w:val="center"/>
              <w:rPr>
                <w:rFonts w:cs="Arial"/>
                <w:color w:val="000000"/>
                <w:lang w:eastAsia="en-NZ"/>
              </w:rPr>
            </w:pPr>
            <w:r w:rsidRPr="005470E9">
              <w:rPr>
                <w:rFonts w:cs="Arial"/>
                <w:color w:val="000000"/>
              </w:rPr>
              <w:t>If the link does not work, please copy the URL below into your browser:</w:t>
            </w:r>
            <w:r w:rsidRPr="005470E9">
              <w:rPr>
                <w:rFonts w:cs="Arial"/>
                <w:color w:val="000000"/>
              </w:rPr>
              <w:br/>
            </w:r>
            <w:hyperlink r:id="rId30" w:history="1">
              <w:r w:rsidRPr="005470E9">
                <w:rPr>
                  <w:rStyle w:val="Hyperlink"/>
                  <w:rFonts w:cs="Arial"/>
                </w:rPr>
                <w:t>https://myexperience.health.nz/Survey/v2/</w:t>
              </w:r>
              <w:r w:rsidRPr="005470E9">
                <w:rPr>
                  <w:rStyle w:val="Hyperlink"/>
                  <w:b/>
                  <w:bCs/>
                  <w:lang w:eastAsia="en-NZ"/>
                </w:rPr>
                <w:t>[LOGIN CODE]</w:t>
              </w:r>
              <w:r w:rsidRPr="005470E9">
                <w:rPr>
                  <w:rStyle w:val="Hyperlink"/>
                  <w:rFonts w:cs="Arial"/>
                </w:rPr>
                <w:t>?mode=epi01&amp;mode=epi01</w:t>
              </w:r>
            </w:hyperlink>
          </w:p>
        </w:tc>
      </w:tr>
    </w:tbl>
    <w:p w14:paraId="1A08D625" w14:textId="62C4683F" w:rsidR="00494F62" w:rsidRPr="005470E9" w:rsidRDefault="005470E9" w:rsidP="00494F62">
      <w:pPr>
        <w:spacing w:after="240" w:line="278" w:lineRule="auto"/>
      </w:pPr>
      <w:r>
        <w:br/>
      </w:r>
      <w:r w:rsidR="00494F62" w:rsidRPr="005470E9">
        <w:t>If you use Spark, Skinny, One NZ (Vodafone) or 2degrees, completing this survey is free (you will not be charged any data).</w:t>
      </w:r>
    </w:p>
    <w:p w14:paraId="600C07C8" w14:textId="77777777" w:rsidR="00494F62" w:rsidRPr="005470E9" w:rsidRDefault="00494F62" w:rsidP="00494F62">
      <w:pPr>
        <w:spacing w:after="240" w:line="278" w:lineRule="auto"/>
      </w:pPr>
      <w:r w:rsidRPr="005470E9">
        <w:rPr>
          <w:b/>
          <w:bCs/>
        </w:rPr>
        <w:t>This survey is for the person named on this invitation</w:t>
      </w:r>
      <w:r w:rsidRPr="005470E9">
        <w:t>. If you are a parent/guardian of a child under 15, we recommend you complete the survey either for or with them, to make sure they have fully understood the questions. If you represent a person over 15, please have them complete the survey if they can, otherwise please complete it for or with them, to make sure they have fully understood the questions.</w:t>
      </w:r>
    </w:p>
    <w:p w14:paraId="4893624A" w14:textId="77777777" w:rsidR="00494F62" w:rsidRPr="005470E9" w:rsidRDefault="00494F62" w:rsidP="00494F62">
      <w:pPr>
        <w:spacing w:after="240" w:line="278" w:lineRule="auto"/>
      </w:pPr>
      <w:r w:rsidRPr="005470E9">
        <w:t xml:space="preserve">More information about the survey is available </w:t>
      </w:r>
      <w:r w:rsidRPr="005470E9">
        <w:rPr>
          <w:u w:val="single"/>
        </w:rPr>
        <w:t>here</w:t>
      </w:r>
      <w:r w:rsidRPr="005470E9">
        <w:t>.</w:t>
      </w:r>
    </w:p>
    <w:p w14:paraId="592E9A88" w14:textId="77777777" w:rsidR="00494F62" w:rsidRPr="005470E9" w:rsidRDefault="00494F62" w:rsidP="00494F62">
      <w:pPr>
        <w:spacing w:after="240" w:line="278" w:lineRule="auto"/>
      </w:pPr>
      <w:r w:rsidRPr="005470E9">
        <w:t xml:space="preserve">If you have any questions about the survey, please contact Ipsos New Zealand at </w:t>
      </w:r>
      <w:hyperlink r:id="rId31" w:history="1">
        <w:r w:rsidRPr="005470E9">
          <w:rPr>
            <w:rStyle w:val="Hyperlink"/>
          </w:rPr>
          <w:t>support@myexperience.health.nz</w:t>
        </w:r>
      </w:hyperlink>
      <w:r w:rsidRPr="005470E9">
        <w:t xml:space="preserve"> or 0800 121 650 and quote </w:t>
      </w:r>
      <w:r w:rsidRPr="005470E9">
        <w:rPr>
          <w:b/>
          <w:bCs/>
          <w:color w:val="FF0000"/>
        </w:rPr>
        <w:t>[LOGIN CODE]</w:t>
      </w:r>
      <w:r w:rsidRPr="005470E9">
        <w:t>.</w:t>
      </w:r>
    </w:p>
    <w:p w14:paraId="4165B358" w14:textId="5BF21B2C" w:rsidR="00A946EB" w:rsidRPr="005470E9" w:rsidRDefault="00494F62" w:rsidP="00494F62">
      <w:pPr>
        <w:spacing w:after="240" w:line="278" w:lineRule="auto"/>
      </w:pPr>
      <w:r w:rsidRPr="005470E9">
        <w:lastRenderedPageBreak/>
        <w:t>Ngā mihi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tblGrid>
      <w:tr w:rsidR="00494F62" w:rsidRPr="005470E9" w14:paraId="2B558198" w14:textId="77777777" w:rsidTr="00AA0963">
        <w:tc>
          <w:tcPr>
            <w:tcW w:w="3116" w:type="dxa"/>
            <w:shd w:val="clear" w:color="auto" w:fill="FFDBD5" w:themeFill="accent6" w:themeFillTint="33"/>
          </w:tcPr>
          <w:p w14:paraId="38DA540F" w14:textId="1C201E09" w:rsidR="00494F62" w:rsidRPr="005470E9" w:rsidRDefault="00494F62" w:rsidP="00AA0963">
            <w:pPr>
              <w:jc w:val="center"/>
            </w:pPr>
            <w:r w:rsidRPr="005470E9">
              <w:t xml:space="preserve">PROVIDER SIGNATURE </w:t>
            </w:r>
          </w:p>
        </w:tc>
        <w:tc>
          <w:tcPr>
            <w:tcW w:w="3117" w:type="dxa"/>
            <w:shd w:val="clear" w:color="auto" w:fill="FFFFFF" w:themeFill="background1"/>
          </w:tcPr>
          <w:p w14:paraId="2AD79400" w14:textId="77777777" w:rsidR="00494F62" w:rsidRPr="005470E9" w:rsidRDefault="00494F62" w:rsidP="00AA0963">
            <w:pPr>
              <w:jc w:val="center"/>
            </w:pPr>
          </w:p>
        </w:tc>
      </w:tr>
    </w:tbl>
    <w:p w14:paraId="0A596389" w14:textId="77777777" w:rsidR="00494F62" w:rsidRPr="005470E9" w:rsidRDefault="00494F62" w:rsidP="00494F62">
      <w:pPr>
        <w:rPr>
          <w:color w:val="000000"/>
          <w:sz w:val="24"/>
          <w:szCs w:val="24"/>
        </w:rPr>
      </w:pPr>
    </w:p>
    <w:tbl>
      <w:tblPr>
        <w:tblW w:w="5000" w:type="pct"/>
        <w:jc w:val="center"/>
        <w:tblCellMar>
          <w:left w:w="0" w:type="dxa"/>
          <w:right w:w="0" w:type="dxa"/>
        </w:tblCellMar>
        <w:tblLook w:val="04A0" w:firstRow="1" w:lastRow="0" w:firstColumn="1" w:lastColumn="0" w:noHBand="0" w:noVBand="1"/>
      </w:tblPr>
      <w:tblGrid>
        <w:gridCol w:w="9026"/>
      </w:tblGrid>
      <w:tr w:rsidR="00494F62" w:rsidRPr="005470E9" w14:paraId="1C127152" w14:textId="77777777" w:rsidTr="00AA0963">
        <w:trPr>
          <w:jc w:val="center"/>
        </w:trPr>
        <w:tc>
          <w:tcPr>
            <w:tcW w:w="0" w:type="auto"/>
            <w:tcMar>
              <w:top w:w="450" w:type="dxa"/>
              <w:left w:w="150" w:type="dxa"/>
              <w:bottom w:w="450" w:type="dxa"/>
              <w:right w:w="150" w:type="dxa"/>
            </w:tcMar>
            <w:hideMark/>
          </w:tcPr>
          <w:p w14:paraId="224C44E8" w14:textId="77777777" w:rsidR="00494F62" w:rsidRPr="005470E9" w:rsidRDefault="00494F62" w:rsidP="00AA0963">
            <w:pPr>
              <w:pStyle w:val="NormalWeb"/>
              <w:spacing w:before="0" w:beforeAutospacing="0" w:after="0" w:afterAutospacing="0" w:line="336" w:lineRule="auto"/>
              <w:jc w:val="center"/>
              <w:rPr>
                <w:rFonts w:ascii="Arial" w:hAnsi="Arial" w:cs="Arial"/>
                <w:color w:val="34495E"/>
                <w:sz w:val="20"/>
                <w:szCs w:val="20"/>
              </w:rPr>
            </w:pPr>
            <w:r w:rsidRPr="005470E9">
              <w:rPr>
                <w:rFonts w:ascii="Arial" w:hAnsi="Arial" w:cs="Arial"/>
                <w:color w:val="34495E"/>
                <w:sz w:val="20"/>
                <w:szCs w:val="20"/>
              </w:rPr>
              <w:t>Copyright © 2024 IPSOS, all rights reserved. </w:t>
            </w:r>
          </w:p>
          <w:p w14:paraId="62FC2C5B" w14:textId="77777777" w:rsidR="00494F62" w:rsidRPr="005470E9" w:rsidRDefault="00494F62" w:rsidP="00AA0963">
            <w:pPr>
              <w:pStyle w:val="NormalWeb"/>
              <w:spacing w:before="0" w:beforeAutospacing="0" w:after="0" w:afterAutospacing="0" w:line="336" w:lineRule="auto"/>
              <w:jc w:val="center"/>
              <w:rPr>
                <w:rFonts w:ascii="Arial" w:eastAsiaTheme="minorHAnsi" w:hAnsi="Arial" w:cs="Arial"/>
                <w:color w:val="34495E"/>
                <w:sz w:val="20"/>
                <w:szCs w:val="20"/>
              </w:rPr>
            </w:pPr>
            <w:r w:rsidRPr="005470E9">
              <w:rPr>
                <w:rStyle w:val="Strong"/>
                <w:rFonts w:ascii="Arial" w:eastAsiaTheme="majorEastAsia" w:hAnsi="Arial" w:cs="Arial"/>
                <w:color w:val="34495E"/>
                <w:sz w:val="20"/>
                <w:szCs w:val="20"/>
              </w:rPr>
              <w:t>Our mailing address is:</w:t>
            </w:r>
            <w:r w:rsidRPr="005470E9">
              <w:rPr>
                <w:rFonts w:ascii="Arial" w:hAnsi="Arial" w:cs="Arial"/>
                <w:color w:val="34495E"/>
                <w:sz w:val="20"/>
                <w:szCs w:val="20"/>
              </w:rPr>
              <w:br/>
              <w:t>IPSOS</w:t>
            </w:r>
            <w:r w:rsidRPr="005470E9">
              <w:rPr>
                <w:rFonts w:ascii="Arial" w:hAnsi="Arial" w:cs="Arial"/>
                <w:color w:val="34495E"/>
                <w:sz w:val="20"/>
                <w:szCs w:val="20"/>
              </w:rPr>
              <w:br/>
              <w:t xml:space="preserve">Level 5, 166 Featherston Street </w:t>
            </w:r>
            <w:r w:rsidRPr="005470E9">
              <w:rPr>
                <w:rFonts w:ascii="Arial" w:hAnsi="Arial" w:cs="Arial"/>
                <w:color w:val="34495E"/>
                <w:sz w:val="20"/>
                <w:szCs w:val="20"/>
              </w:rPr>
              <w:br/>
              <w:t>Wellington 6011</w:t>
            </w:r>
            <w:r w:rsidRPr="005470E9">
              <w:rPr>
                <w:rFonts w:ascii="Arial" w:hAnsi="Arial" w:cs="Arial"/>
                <w:color w:val="34495E"/>
                <w:sz w:val="20"/>
                <w:szCs w:val="20"/>
              </w:rPr>
              <w:br/>
              <w:t>New Zealand</w:t>
            </w:r>
            <w:r w:rsidRPr="005470E9">
              <w:rPr>
                <w:rFonts w:ascii="Arial" w:hAnsi="Arial" w:cs="Arial"/>
                <w:color w:val="34495E"/>
                <w:sz w:val="20"/>
                <w:szCs w:val="20"/>
              </w:rPr>
              <w:br/>
            </w:r>
            <w:hyperlink r:id="rId32" w:history="1">
              <w:r w:rsidRPr="005470E9">
                <w:rPr>
                  <w:rStyle w:val="Hyperlink"/>
                  <w:rFonts w:ascii="Arial" w:eastAsiaTheme="majorEastAsia" w:hAnsi="Arial" w:cs="Arial"/>
                  <w:sz w:val="20"/>
                  <w:szCs w:val="20"/>
                </w:rPr>
                <w:t>support@myexperience.health.nz</w:t>
              </w:r>
            </w:hyperlink>
          </w:p>
          <w:p w14:paraId="7F3E821C" w14:textId="77777777" w:rsidR="00494F62" w:rsidRPr="005470E9" w:rsidRDefault="00494F62" w:rsidP="00AA0963">
            <w:pPr>
              <w:pStyle w:val="NormalWeb"/>
              <w:spacing w:line="336" w:lineRule="auto"/>
              <w:jc w:val="center"/>
              <w:rPr>
                <w:rFonts w:ascii="Arial" w:hAnsi="Arial" w:cs="Arial"/>
                <w:color w:val="34495E"/>
              </w:rPr>
            </w:pPr>
            <w:r w:rsidRPr="005470E9">
              <w:rPr>
                <w:rFonts w:ascii="Arial" w:hAnsi="Arial" w:cs="Arial"/>
                <w:color w:val="34495E"/>
                <w:sz w:val="20"/>
                <w:szCs w:val="20"/>
              </w:rPr>
              <w:t xml:space="preserve">   Want to stop receiving these emails?</w:t>
            </w:r>
            <w:r w:rsidRPr="005470E9">
              <w:rPr>
                <w:rFonts w:ascii="Arial" w:hAnsi="Arial" w:cs="Arial"/>
                <w:color w:val="34495E"/>
                <w:sz w:val="20"/>
                <w:szCs w:val="20"/>
              </w:rPr>
              <w:br/>
            </w:r>
            <w:r w:rsidRPr="005470E9">
              <w:rPr>
                <w:rFonts w:ascii="Arial" w:hAnsi="Arial" w:cs="Arial"/>
                <w:color w:val="7E8C8D"/>
                <w:sz w:val="20"/>
                <w:szCs w:val="20"/>
              </w:rPr>
              <w:t xml:space="preserve">    </w:t>
            </w:r>
            <w:hyperlink r:id="rId33" w:tgtFrame="_blank" w:history="1">
              <w:r w:rsidRPr="005470E9">
                <w:rPr>
                  <w:rStyle w:val="Hyperlink"/>
                  <w:rFonts w:ascii="Arial" w:eastAsiaTheme="majorEastAsia" w:hAnsi="Arial" w:cs="Arial"/>
                  <w:color w:val="7E8C8D"/>
                  <w:sz w:val="20"/>
                  <w:szCs w:val="20"/>
                </w:rPr>
                <w:t>Unsubscribe from this survey</w:t>
              </w:r>
            </w:hyperlink>
            <w:r w:rsidRPr="005470E9">
              <w:rPr>
                <w:rFonts w:ascii="Arial" w:hAnsi="Arial" w:cs="Arial"/>
                <w:color w:val="34495E"/>
                <w:sz w:val="20"/>
                <w:szCs w:val="20"/>
              </w:rPr>
              <w:t>.</w:t>
            </w:r>
          </w:p>
        </w:tc>
      </w:tr>
    </w:tbl>
    <w:p w14:paraId="624770BF" w14:textId="4A0DA55C" w:rsidR="00494F62" w:rsidRPr="00A946EB" w:rsidRDefault="00494F62" w:rsidP="00B81544">
      <w:pPr>
        <w:pStyle w:val="TeThHauorahead2"/>
        <w:spacing w:before="600"/>
      </w:pPr>
      <w:bookmarkStart w:id="39" w:name="_Toc177582569"/>
      <w:bookmarkStart w:id="40" w:name="_Toc178343940"/>
      <w:r w:rsidRPr="00A946EB">
        <w:t>Text invitation</w:t>
      </w:r>
      <w:bookmarkEnd w:id="39"/>
      <w:bookmarkEnd w:id="40"/>
    </w:p>
    <w:p w14:paraId="334D6AB9" w14:textId="4741CBA3" w:rsidR="00494F62" w:rsidRPr="005470E9" w:rsidRDefault="00494F62" w:rsidP="00494F62">
      <w:r w:rsidRPr="00CA48A4">
        <w:t>Kia ora</w:t>
      </w:r>
      <w:r w:rsidR="005470E9">
        <w:t xml:space="preserve"> </w:t>
      </w:r>
      <w:r w:rsidR="005470E9" w:rsidRPr="00472D2D">
        <w:rPr>
          <w:b/>
          <w:bCs/>
          <w:color w:val="FF0000"/>
          <w:sz w:val="20"/>
          <w:szCs w:val="20"/>
        </w:rPr>
        <w:t>[RESPONDENT NAME]</w:t>
      </w:r>
      <w:r w:rsidRPr="00CA48A4">
        <w:t xml:space="preserve">, </w:t>
      </w:r>
      <w:r w:rsidRPr="00CA48A4">
        <w:rPr>
          <w:b/>
          <w:bCs/>
          <w:color w:val="FF0000"/>
        </w:rPr>
        <w:t xml:space="preserve">[PROVIDER NAME] </w:t>
      </w:r>
      <w:r w:rsidRPr="00CA48A4">
        <w:t xml:space="preserve">would like your feedback on the support </w:t>
      </w:r>
      <w:r>
        <w:t xml:space="preserve">they provide </w:t>
      </w:r>
      <w:r w:rsidRPr="00CA48A4">
        <w:t xml:space="preserve">to you. Please visit </w:t>
      </w:r>
      <w:r w:rsidRPr="00CA48A4">
        <w:rPr>
          <w:b/>
          <w:bCs/>
          <w:color w:val="FF0000"/>
        </w:rPr>
        <w:t xml:space="preserve">[UNIQUE LINK] </w:t>
      </w:r>
      <w:r w:rsidRPr="00CA48A4">
        <w:t>(no mobile data charges). If you represent the person receiving support, please complete the survey either with or for them.</w:t>
      </w:r>
    </w:p>
    <w:p w14:paraId="3C04065C" w14:textId="3C0D2E09" w:rsidR="00494F62" w:rsidRPr="00CA48A4" w:rsidRDefault="00494F62" w:rsidP="00B81544">
      <w:pPr>
        <w:pStyle w:val="TeThHauorahead2"/>
        <w:spacing w:before="600"/>
      </w:pPr>
      <w:bookmarkStart w:id="41" w:name="_Toc177582570"/>
      <w:bookmarkStart w:id="42" w:name="_Toc178343941"/>
      <w:r w:rsidRPr="00CA48A4">
        <w:t>Email reminder</w:t>
      </w:r>
      <w:bookmarkEnd w:id="41"/>
      <w:bookmarkEnd w:id="42"/>
    </w:p>
    <w:p w14:paraId="0174D862" w14:textId="77777777" w:rsidR="00494F62" w:rsidRPr="00CA48A4" w:rsidRDefault="00494F62" w:rsidP="00494F62">
      <w:pPr>
        <w:spacing w:after="0"/>
      </w:pPr>
      <w:r w:rsidRPr="00CA48A4">
        <w:rPr>
          <w:rFonts w:ascii="Calibri" w:eastAsia="Calibri" w:hAnsi="Calibri" w:cs="Calibri"/>
          <w:b/>
          <w:bCs/>
        </w:rPr>
        <w:t>From:</w:t>
      </w:r>
      <w:r w:rsidRPr="00CA48A4">
        <w:rPr>
          <w:rFonts w:ascii="Calibri" w:eastAsia="Calibri" w:hAnsi="Calibri" w:cs="Calibri"/>
        </w:rPr>
        <w:t xml:space="preserve"> MyHealthExperience Survey on behalf of </w:t>
      </w:r>
      <w:r w:rsidRPr="00CA48A4">
        <w:rPr>
          <w:rFonts w:ascii="Calibri" w:eastAsia="Calibri" w:hAnsi="Calibri" w:cs="Calibri"/>
          <w:b/>
          <w:bCs/>
          <w:color w:val="FF0000"/>
        </w:rPr>
        <w:t>[PROVIDER]</w:t>
      </w:r>
      <w:r w:rsidRPr="00CA48A4">
        <w:rPr>
          <w:rFonts w:ascii="Calibri" w:eastAsia="Calibri" w:hAnsi="Calibri" w:cs="Calibri"/>
          <w:color w:val="FF0000"/>
        </w:rPr>
        <w:t xml:space="preserve"> </w:t>
      </w:r>
      <w:hyperlink r:id="rId34">
        <w:r w:rsidRPr="00CA48A4">
          <w:rPr>
            <w:rStyle w:val="Hyperlink"/>
            <w:rFonts w:ascii="Calibri" w:eastAsia="Calibri" w:hAnsi="Calibri" w:cs="Calibri"/>
          </w:rPr>
          <w:t>&lt;support@myexperience.health.nz</w:t>
        </w:r>
      </w:hyperlink>
      <w:r w:rsidRPr="00CA48A4">
        <w:rPr>
          <w:rFonts w:ascii="Calibri" w:eastAsia="Calibri" w:hAnsi="Calibri" w:cs="Calibri"/>
        </w:rPr>
        <w:t xml:space="preserve">&gt; </w:t>
      </w:r>
    </w:p>
    <w:p w14:paraId="65D6EE0F" w14:textId="0EB4D903" w:rsidR="005470E9" w:rsidRDefault="00494F62" w:rsidP="00494F62">
      <w:pPr>
        <w:spacing w:after="0"/>
        <w:rPr>
          <w:rFonts w:ascii="Calibri" w:eastAsia="Calibri" w:hAnsi="Calibri" w:cs="Calibri"/>
          <w:b/>
          <w:bCs/>
          <w:color w:val="FF0000"/>
          <w:sz w:val="20"/>
          <w:szCs w:val="20"/>
        </w:rPr>
      </w:pPr>
      <w:r w:rsidRPr="00CA48A4">
        <w:rPr>
          <w:rFonts w:ascii="Calibri" w:eastAsia="Calibri" w:hAnsi="Calibri" w:cs="Calibri"/>
          <w:b/>
          <w:bCs/>
        </w:rPr>
        <w:t>Sent:</w:t>
      </w:r>
      <w:r w:rsidRPr="00CA48A4">
        <w:rPr>
          <w:rFonts w:ascii="Calibri" w:eastAsia="Calibri" w:hAnsi="Calibri" w:cs="Calibri"/>
        </w:rPr>
        <w:t xml:space="preserve"> </w:t>
      </w:r>
      <w:r w:rsidR="001B0887">
        <w:rPr>
          <w:rFonts w:ascii="Calibri" w:eastAsia="Calibri" w:hAnsi="Calibri" w:cs="Calibri"/>
        </w:rPr>
        <w:t>Monday, 30 September</w:t>
      </w:r>
      <w:r w:rsidR="001B0887" w:rsidRPr="005470E9">
        <w:rPr>
          <w:rFonts w:ascii="Calibri" w:eastAsia="Calibri" w:hAnsi="Calibri" w:cs="Calibri"/>
        </w:rPr>
        <w:t xml:space="preserve"> 1:07 PM</w:t>
      </w:r>
      <w:r w:rsidRPr="00CA48A4">
        <w:br/>
      </w:r>
      <w:r w:rsidRPr="00CA48A4">
        <w:rPr>
          <w:rFonts w:ascii="Calibri" w:eastAsia="Calibri" w:hAnsi="Calibri" w:cs="Calibri"/>
          <w:b/>
          <w:bCs/>
        </w:rPr>
        <w:t>To</w:t>
      </w:r>
      <w:r w:rsidRPr="00043D6B">
        <w:rPr>
          <w:rFonts w:ascii="Calibri" w:eastAsia="Calibri" w:hAnsi="Calibri" w:cs="Calibri"/>
          <w:b/>
          <w:bCs/>
        </w:rPr>
        <w:t>:</w:t>
      </w:r>
      <w:r w:rsidRPr="00043D6B">
        <w:rPr>
          <w:rFonts w:ascii="Calibri" w:eastAsia="Calibri" w:hAnsi="Calibri" w:cs="Calibri"/>
        </w:rPr>
        <w:t xml:space="preserve"> </w:t>
      </w:r>
      <w:r w:rsidR="005470E9" w:rsidRPr="00043D6B">
        <w:rPr>
          <w:rFonts w:ascii="Calibri" w:eastAsia="Calibri" w:hAnsi="Calibri" w:cs="Calibri"/>
          <w:b/>
          <w:bCs/>
          <w:color w:val="FF0000"/>
        </w:rPr>
        <w:t>[RESPONDENT EMAIL ADDRESS]</w:t>
      </w:r>
    </w:p>
    <w:p w14:paraId="7A9DDCB9" w14:textId="73B44563" w:rsidR="00494F62" w:rsidRPr="00CA48A4" w:rsidRDefault="00494F62" w:rsidP="00494F62">
      <w:pPr>
        <w:spacing w:after="0"/>
      </w:pPr>
      <w:r w:rsidRPr="00CA48A4">
        <w:rPr>
          <w:rFonts w:ascii="Calibri" w:eastAsia="Calibri" w:hAnsi="Calibri" w:cs="Calibri"/>
          <w:b/>
          <w:bCs/>
        </w:rPr>
        <w:t>Subject:</w:t>
      </w:r>
      <w:r w:rsidRPr="00CA48A4">
        <w:rPr>
          <w:rFonts w:ascii="Calibri" w:eastAsia="Calibri" w:hAnsi="Calibri" w:cs="Calibri"/>
        </w:rPr>
        <w:t xml:space="preserve"> Reminder – Feedback on your home and community support service experience</w:t>
      </w:r>
    </w:p>
    <w:p w14:paraId="15299D19" w14:textId="77777777" w:rsidR="00494F62" w:rsidRPr="00CA48A4" w:rsidRDefault="00494F62" w:rsidP="00494F6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2981"/>
        <w:gridCol w:w="3012"/>
      </w:tblGrid>
      <w:tr w:rsidR="00494F62" w:rsidRPr="00CA48A4" w14:paraId="7EAC75AF" w14:textId="77777777" w:rsidTr="00AA0963">
        <w:tc>
          <w:tcPr>
            <w:tcW w:w="3116" w:type="dxa"/>
            <w:shd w:val="clear" w:color="auto" w:fill="FFDBD5" w:themeFill="accent6" w:themeFillTint="33"/>
          </w:tcPr>
          <w:p w14:paraId="787C78B5" w14:textId="755A6191" w:rsidR="00494F62" w:rsidRPr="00CA48A4" w:rsidRDefault="00494F62" w:rsidP="00AA0963">
            <w:pPr>
              <w:jc w:val="center"/>
            </w:pPr>
            <w:r w:rsidRPr="00CA48A4">
              <w:t>PROVIDER LOGO</w:t>
            </w:r>
          </w:p>
        </w:tc>
        <w:tc>
          <w:tcPr>
            <w:tcW w:w="3117" w:type="dxa"/>
            <w:shd w:val="clear" w:color="auto" w:fill="FFFFFF" w:themeFill="background1"/>
          </w:tcPr>
          <w:p w14:paraId="5A2FB389" w14:textId="77777777" w:rsidR="00494F62" w:rsidRPr="00CA48A4" w:rsidRDefault="00494F62" w:rsidP="00AA0963">
            <w:pPr>
              <w:jc w:val="center"/>
            </w:pPr>
          </w:p>
        </w:tc>
        <w:tc>
          <w:tcPr>
            <w:tcW w:w="3117" w:type="dxa"/>
            <w:shd w:val="clear" w:color="auto" w:fill="FFDBD5" w:themeFill="accent6" w:themeFillTint="33"/>
          </w:tcPr>
          <w:p w14:paraId="73076B4E" w14:textId="275DF9FA" w:rsidR="00494F62" w:rsidRPr="00CA48A4" w:rsidRDefault="00494F62" w:rsidP="00AA0963">
            <w:pPr>
              <w:jc w:val="center"/>
            </w:pPr>
            <w:r w:rsidRPr="00CA48A4">
              <w:t>IPSOS LOGO</w:t>
            </w:r>
          </w:p>
        </w:tc>
      </w:tr>
    </w:tbl>
    <w:p w14:paraId="392BBF93" w14:textId="77777777" w:rsidR="00494F62" w:rsidRPr="00CA48A4" w:rsidRDefault="00494F62" w:rsidP="00494F62">
      <w:pPr>
        <w:spacing w:after="0"/>
      </w:pPr>
    </w:p>
    <w:p w14:paraId="5E612DC3" w14:textId="77777777" w:rsidR="00494F62" w:rsidRPr="00CA48A4" w:rsidRDefault="00494F62" w:rsidP="00494F62">
      <w:pPr>
        <w:spacing w:after="240" w:line="278" w:lineRule="auto"/>
      </w:pPr>
      <w:r w:rsidRPr="00CA48A4">
        <w:t xml:space="preserve">Kia ora </w:t>
      </w:r>
      <w:r w:rsidRPr="00CA48A4">
        <w:rPr>
          <w:b/>
          <w:bCs/>
          <w:color w:val="FF0000"/>
        </w:rPr>
        <w:t>[RESPONDENT NAME]</w:t>
      </w:r>
    </w:p>
    <w:p w14:paraId="512576FE" w14:textId="77777777" w:rsidR="00494F62" w:rsidRPr="00CA48A4" w:rsidRDefault="00494F62" w:rsidP="00494F62">
      <w:pPr>
        <w:spacing w:after="240" w:line="278" w:lineRule="auto"/>
      </w:pPr>
      <w:r w:rsidRPr="00CA48A4">
        <w:t xml:space="preserve">Recently you will have received an invitation to complete a survey on your experience of the support provided to you by </w:t>
      </w:r>
      <w:r w:rsidRPr="00CA48A4">
        <w:rPr>
          <w:b/>
          <w:bCs/>
          <w:color w:val="FF0000"/>
        </w:rPr>
        <w:t>[PROVIDER NAME]</w:t>
      </w:r>
      <w:r w:rsidRPr="00CA48A4">
        <w:t>.</w:t>
      </w:r>
    </w:p>
    <w:p w14:paraId="2552D05B" w14:textId="77777777" w:rsidR="00494F62" w:rsidRPr="00CA48A4" w:rsidRDefault="00494F62" w:rsidP="00494F62">
      <w:pPr>
        <w:spacing w:after="240" w:line="278" w:lineRule="auto"/>
      </w:pPr>
      <w:r w:rsidRPr="00CA48A4">
        <w:t xml:space="preserve">Thank you to everyone who has responded. If you have not yet been able to complete the survey, please do so before </w:t>
      </w:r>
      <w:r w:rsidRPr="00CA48A4">
        <w:rPr>
          <w:b/>
          <w:bCs/>
          <w:color w:val="FF0000"/>
        </w:rPr>
        <w:t>[SURVEY END DATE]</w:t>
      </w:r>
      <w:r w:rsidRPr="00CA48A4">
        <w:t>.</w:t>
      </w:r>
    </w:p>
    <w:p w14:paraId="751003FA" w14:textId="77777777" w:rsidR="00494F62" w:rsidRPr="00CA48A4" w:rsidRDefault="00494F62" w:rsidP="00494F62">
      <w:pPr>
        <w:spacing w:after="240" w:line="278" w:lineRule="auto"/>
      </w:pPr>
      <w:r w:rsidRPr="00CA48A4">
        <w:rPr>
          <w:rFonts w:cs="Arial"/>
          <w:color w:val="000000"/>
        </w:rPr>
        <w:t xml:space="preserve">This survey is being done </w:t>
      </w:r>
      <w:r>
        <w:rPr>
          <w:rFonts w:cs="Arial"/>
          <w:color w:val="000000"/>
        </w:rPr>
        <w:t xml:space="preserve">for </w:t>
      </w:r>
      <w:r w:rsidRPr="00CA48A4">
        <w:rPr>
          <w:rFonts w:cs="Arial"/>
          <w:b/>
          <w:bCs/>
          <w:color w:val="FF0000"/>
        </w:rPr>
        <w:t>[PROVIDER NAME]</w:t>
      </w:r>
      <w:r w:rsidRPr="00CA48A4">
        <w:rPr>
          <w:rFonts w:cs="Arial"/>
          <w:color w:val="FF0000"/>
        </w:rPr>
        <w:t xml:space="preserve"> </w:t>
      </w:r>
      <w:r w:rsidRPr="00CA48A4">
        <w:rPr>
          <w:rFonts w:cs="Arial"/>
          <w:color w:val="000000"/>
        </w:rPr>
        <w:t xml:space="preserve">by Ipsos New Zealand (an independent research company). </w:t>
      </w:r>
      <w:r w:rsidRPr="00CA48A4">
        <w:t xml:space="preserve">Your valuable feedback will help us understand what went well and how to improve the services provided to you and your whānau. It </w:t>
      </w:r>
      <w:r>
        <w:t>may</w:t>
      </w:r>
      <w:r w:rsidRPr="00CA48A4">
        <w:t xml:space="preserve"> take </w:t>
      </w:r>
      <w:r w:rsidRPr="00CA48A4">
        <w:rPr>
          <w:b/>
          <w:bCs/>
        </w:rPr>
        <w:t>10–15 minutes</w:t>
      </w:r>
      <w:r w:rsidRPr="00CA48A4">
        <w:t xml:space="preserve"> to complete.</w:t>
      </w:r>
    </w:p>
    <w:p w14:paraId="0275949F" w14:textId="77777777" w:rsidR="00494F62" w:rsidRPr="00CA48A4" w:rsidRDefault="00494F62" w:rsidP="00494F62">
      <w:pPr>
        <w:spacing w:after="240" w:line="278" w:lineRule="auto"/>
      </w:pPr>
      <w:r w:rsidRPr="00CA48A4">
        <w:lastRenderedPageBreak/>
        <w:t xml:space="preserve">This survey is voluntary and anonymous. You can choose if you want to take part and </w:t>
      </w:r>
      <w:r w:rsidRPr="00CA48A4">
        <w:rPr>
          <w:b/>
          <w:bCs/>
          <w:color w:val="FF0000"/>
        </w:rPr>
        <w:t>[PROVIDER NAME]</w:t>
      </w:r>
      <w:r w:rsidRPr="00CA48A4">
        <w:rPr>
          <w:color w:val="FF0000"/>
        </w:rPr>
        <w:t xml:space="preserve"> </w:t>
      </w:r>
      <w:r w:rsidRPr="00CA48A4">
        <w:t>will not know who has responded. Your answers will not be connected to you in any 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94F62" w:rsidRPr="00CA48A4" w14:paraId="0AACC3D7" w14:textId="77777777" w:rsidTr="00AA0963">
        <w:trPr>
          <w:trHeight w:val="329"/>
        </w:trPr>
        <w:tc>
          <w:tcPr>
            <w:tcW w:w="9350" w:type="dxa"/>
          </w:tcPr>
          <w:p w14:paraId="73D3428B" w14:textId="77777777" w:rsidR="00494F62" w:rsidRPr="00CA48A4" w:rsidRDefault="00494F62" w:rsidP="00AA0963">
            <w:pPr>
              <w:spacing w:line="278" w:lineRule="auto"/>
              <w:jc w:val="center"/>
            </w:pPr>
            <w:r w:rsidRPr="00CA48A4">
              <w:rPr>
                <w:b/>
                <w:bCs/>
              </w:rPr>
              <w:t>Your login code is</w:t>
            </w:r>
            <w:r w:rsidRPr="00CA48A4">
              <w:t xml:space="preserve"> </w:t>
            </w:r>
            <w:r w:rsidRPr="00CA48A4">
              <w:rPr>
                <w:b/>
                <w:bCs/>
                <w:color w:val="FF0000"/>
              </w:rPr>
              <w:t>[LOGIN CODE]</w:t>
            </w:r>
          </w:p>
        </w:tc>
      </w:tr>
      <w:tr w:rsidR="00494F62" w:rsidRPr="00CA48A4" w14:paraId="103D5C71" w14:textId="77777777" w:rsidTr="00AA0963">
        <w:tc>
          <w:tcPr>
            <w:tcW w:w="9350" w:type="dxa"/>
          </w:tcPr>
          <w:p w14:paraId="20E1C488" w14:textId="77777777" w:rsidR="00494F62" w:rsidRPr="00CA48A4" w:rsidRDefault="00494F62" w:rsidP="00AA0963">
            <w:pPr>
              <w:spacing w:after="240" w:line="278" w:lineRule="auto"/>
            </w:pPr>
            <w:r w:rsidRPr="00CA48A4">
              <w:rPr>
                <w:noProof/>
              </w:rPr>
              <w:drawing>
                <wp:anchor distT="0" distB="0" distL="114300" distR="114300" simplePos="0" relativeHeight="251658241" behindDoc="1" locked="0" layoutInCell="1" allowOverlap="1" wp14:anchorId="0F5DB5BD" wp14:editId="7DF16040">
                  <wp:simplePos x="0" y="0"/>
                  <wp:positionH relativeFrom="column">
                    <wp:posOffset>1870075</wp:posOffset>
                  </wp:positionH>
                  <wp:positionV relativeFrom="page">
                    <wp:posOffset>62230</wp:posOffset>
                  </wp:positionV>
                  <wp:extent cx="2047875" cy="600075"/>
                  <wp:effectExtent l="0" t="0" r="9525" b="9525"/>
                  <wp:wrapTight wrapText="bothSides">
                    <wp:wrapPolygon edited="0">
                      <wp:start x="0" y="0"/>
                      <wp:lineTo x="0" y="21257"/>
                      <wp:lineTo x="21500" y="21257"/>
                      <wp:lineTo x="21500" y="0"/>
                      <wp:lineTo x="0" y="0"/>
                    </wp:wrapPolygon>
                  </wp:wrapTight>
                  <wp:docPr id="1490167003" name="Picture 1490167003"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67003" name="Picture 1490167003" descr="A green rectangle with white tex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047875" cy="600075"/>
                          </a:xfrm>
                          <a:prstGeom prst="rect">
                            <a:avLst/>
                          </a:prstGeom>
                        </pic:spPr>
                      </pic:pic>
                    </a:graphicData>
                  </a:graphic>
                  <wp14:sizeRelH relativeFrom="page">
                    <wp14:pctWidth>0</wp14:pctWidth>
                  </wp14:sizeRelH>
                  <wp14:sizeRelV relativeFrom="page">
                    <wp14:pctHeight>0</wp14:pctHeight>
                  </wp14:sizeRelV>
                </wp:anchor>
              </w:drawing>
            </w:r>
          </w:p>
        </w:tc>
      </w:tr>
      <w:tr w:rsidR="00494F62" w:rsidRPr="00CA48A4" w14:paraId="0D2995C9" w14:textId="77777777" w:rsidTr="00AA0963">
        <w:trPr>
          <w:trHeight w:val="685"/>
        </w:trPr>
        <w:tc>
          <w:tcPr>
            <w:tcW w:w="9350" w:type="dxa"/>
          </w:tcPr>
          <w:p w14:paraId="1D101606" w14:textId="77777777" w:rsidR="00494F62" w:rsidRPr="00CA48A4" w:rsidRDefault="00494F62" w:rsidP="00AA0963">
            <w:pPr>
              <w:ind w:left="720"/>
              <w:jc w:val="center"/>
              <w:rPr>
                <w:rFonts w:cs="Arial"/>
                <w:color w:val="000000"/>
                <w:lang w:eastAsia="en-NZ"/>
              </w:rPr>
            </w:pPr>
            <w:r w:rsidRPr="00CA48A4">
              <w:rPr>
                <w:rFonts w:cs="Arial"/>
                <w:color w:val="000000"/>
              </w:rPr>
              <w:t>If the link does not work, please copy the URL below into your browser:</w:t>
            </w:r>
            <w:r w:rsidRPr="00CA48A4">
              <w:rPr>
                <w:rFonts w:cs="Arial"/>
                <w:color w:val="000000"/>
              </w:rPr>
              <w:br/>
            </w:r>
            <w:hyperlink r:id="rId35" w:history="1">
              <w:r w:rsidRPr="00CA48A4">
                <w:rPr>
                  <w:rStyle w:val="Hyperlink"/>
                  <w:rFonts w:cs="Arial"/>
                </w:rPr>
                <w:t>https://myexperience.health.nz/Survey/v2/</w:t>
              </w:r>
              <w:r w:rsidRPr="00CA48A4">
                <w:rPr>
                  <w:b/>
                  <w:bCs/>
                  <w:color w:val="FF0000"/>
                  <w:lang w:eastAsia="en-NZ"/>
                </w:rPr>
                <w:t>[LOGIN CODE]</w:t>
              </w:r>
              <w:r w:rsidRPr="00CA48A4">
                <w:rPr>
                  <w:rStyle w:val="Hyperlink"/>
                  <w:rFonts w:cs="Arial"/>
                </w:rPr>
                <w:t>?mode=epi01&amp;mode=epi01</w:t>
              </w:r>
            </w:hyperlink>
          </w:p>
        </w:tc>
      </w:tr>
    </w:tbl>
    <w:p w14:paraId="0F63FCF1" w14:textId="77777777" w:rsidR="00494F62" w:rsidRPr="00CA48A4" w:rsidRDefault="00494F62" w:rsidP="00494F62">
      <w:pPr>
        <w:spacing w:after="240" w:line="278" w:lineRule="auto"/>
      </w:pPr>
    </w:p>
    <w:p w14:paraId="09EB5084" w14:textId="77777777" w:rsidR="00494F62" w:rsidRPr="00CA48A4" w:rsidRDefault="00494F62" w:rsidP="00494F62">
      <w:pPr>
        <w:spacing w:after="240" w:line="278" w:lineRule="auto"/>
      </w:pPr>
      <w:r w:rsidRPr="00CA48A4">
        <w:t>If you use Spark, Skinny, One NZ (Vodafone) or 2degrees, completing this survey is free (you will not be charged any data).</w:t>
      </w:r>
    </w:p>
    <w:p w14:paraId="237C9CD0" w14:textId="77777777" w:rsidR="00494F62" w:rsidRPr="00CA48A4" w:rsidRDefault="00494F62" w:rsidP="00494F62">
      <w:pPr>
        <w:spacing w:after="240" w:line="278" w:lineRule="auto"/>
      </w:pPr>
      <w:r w:rsidRPr="00CA48A4">
        <w:rPr>
          <w:b/>
          <w:bCs/>
        </w:rPr>
        <w:t>This survey is for the person named on this invitation</w:t>
      </w:r>
      <w:r w:rsidRPr="00CA48A4">
        <w:t xml:space="preserve">. If you are a parent/guardian of a child under 15, we recommend you complete the survey either for or with them to make sure they have fully understood the questions. If you </w:t>
      </w:r>
      <w:r>
        <w:t xml:space="preserve">represent </w:t>
      </w:r>
      <w:r w:rsidRPr="00CA48A4">
        <w:t>a person over 15, please have them complete the survey if they can, otherwise complete it for or with them to make sure they have fully understood the questions.</w:t>
      </w:r>
    </w:p>
    <w:p w14:paraId="7E98AEA0" w14:textId="77777777" w:rsidR="00494F62" w:rsidRPr="00CA48A4" w:rsidRDefault="00494F62" w:rsidP="00494F62">
      <w:pPr>
        <w:spacing w:after="240" w:line="278" w:lineRule="auto"/>
      </w:pPr>
      <w:r w:rsidRPr="00CA48A4">
        <w:t xml:space="preserve">More information about the survey is available </w:t>
      </w:r>
      <w:r w:rsidRPr="00CA48A4">
        <w:rPr>
          <w:u w:val="single"/>
        </w:rPr>
        <w:t>here</w:t>
      </w:r>
      <w:r w:rsidRPr="00CA48A4">
        <w:t>.</w:t>
      </w:r>
    </w:p>
    <w:p w14:paraId="427032E0" w14:textId="77777777" w:rsidR="00494F62" w:rsidRPr="00CA48A4" w:rsidRDefault="00494F62" w:rsidP="00494F62">
      <w:pPr>
        <w:spacing w:after="240" w:line="278" w:lineRule="auto"/>
      </w:pPr>
      <w:r w:rsidRPr="00CA48A4">
        <w:t xml:space="preserve">If you have any questions about the survey, please contact Ipsos New Zealand at </w:t>
      </w:r>
      <w:hyperlink r:id="rId36" w:history="1">
        <w:r w:rsidRPr="00CA48A4">
          <w:rPr>
            <w:rStyle w:val="Hyperlink"/>
          </w:rPr>
          <w:t>support@myexperience.health.nz</w:t>
        </w:r>
      </w:hyperlink>
      <w:r w:rsidRPr="00CA48A4">
        <w:t xml:space="preserve"> or 0800 121 650 and quote </w:t>
      </w:r>
      <w:r w:rsidRPr="00CA48A4">
        <w:rPr>
          <w:b/>
          <w:bCs/>
          <w:color w:val="FF0000"/>
        </w:rPr>
        <w:t>[LOGIN CODE]</w:t>
      </w:r>
      <w:r w:rsidRPr="00CA48A4">
        <w:t>.</w:t>
      </w:r>
    </w:p>
    <w:p w14:paraId="655C93DD" w14:textId="77777777" w:rsidR="00494F62" w:rsidRPr="00CA48A4" w:rsidRDefault="00494F62" w:rsidP="00494F62">
      <w:pPr>
        <w:spacing w:after="240" w:line="278" w:lineRule="auto"/>
      </w:pPr>
      <w:r w:rsidRPr="00CA48A4">
        <w:t>Ngā mihi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tblGrid>
      <w:tr w:rsidR="00494F62" w:rsidRPr="00CA48A4" w14:paraId="7A867A05" w14:textId="77777777" w:rsidTr="00AA0963">
        <w:tc>
          <w:tcPr>
            <w:tcW w:w="3116" w:type="dxa"/>
            <w:shd w:val="clear" w:color="auto" w:fill="FFDBD5" w:themeFill="accent6" w:themeFillTint="33"/>
          </w:tcPr>
          <w:p w14:paraId="2BA172FB" w14:textId="3AFAFECC" w:rsidR="00494F62" w:rsidRPr="00CA48A4" w:rsidRDefault="00494F62" w:rsidP="00AA0963">
            <w:pPr>
              <w:jc w:val="center"/>
            </w:pPr>
            <w:r w:rsidRPr="00CA48A4">
              <w:t xml:space="preserve">PROVIDER SIGNATURE </w:t>
            </w:r>
          </w:p>
        </w:tc>
        <w:tc>
          <w:tcPr>
            <w:tcW w:w="3117" w:type="dxa"/>
            <w:shd w:val="clear" w:color="auto" w:fill="FFFFFF" w:themeFill="background1"/>
          </w:tcPr>
          <w:p w14:paraId="6BC4DE06" w14:textId="77777777" w:rsidR="00494F62" w:rsidRPr="00CA48A4" w:rsidRDefault="00494F62" w:rsidP="00AA0963">
            <w:pPr>
              <w:jc w:val="center"/>
            </w:pPr>
          </w:p>
        </w:tc>
      </w:tr>
    </w:tbl>
    <w:p w14:paraId="14041D1C" w14:textId="77777777" w:rsidR="00494F62" w:rsidRPr="00CA48A4" w:rsidRDefault="00494F62" w:rsidP="00494F62">
      <w:pPr>
        <w:spacing w:after="240" w:line="278" w:lineRule="auto"/>
      </w:pPr>
    </w:p>
    <w:p w14:paraId="7CDD886B" w14:textId="77777777" w:rsidR="00494F62" w:rsidRPr="00CA48A4" w:rsidRDefault="00494F62" w:rsidP="00494F62">
      <w:pPr>
        <w:shd w:val="clear" w:color="auto" w:fill="FFFFFF"/>
        <w:jc w:val="center"/>
        <w:textAlignment w:val="top"/>
        <w:rPr>
          <w:rFonts w:cs="Calibri"/>
          <w:vanish/>
          <w:color w:val="000000"/>
        </w:rPr>
      </w:pPr>
    </w:p>
    <w:tbl>
      <w:tblPr>
        <w:tblW w:w="5000" w:type="pct"/>
        <w:jc w:val="center"/>
        <w:tblCellMar>
          <w:left w:w="0" w:type="dxa"/>
          <w:right w:w="0" w:type="dxa"/>
        </w:tblCellMar>
        <w:tblLook w:val="04A0" w:firstRow="1" w:lastRow="0" w:firstColumn="1" w:lastColumn="0" w:noHBand="0" w:noVBand="1"/>
      </w:tblPr>
      <w:tblGrid>
        <w:gridCol w:w="9026"/>
      </w:tblGrid>
      <w:tr w:rsidR="00494F62" w:rsidRPr="00CA48A4" w14:paraId="250EA8F0" w14:textId="77777777" w:rsidTr="00AA0963">
        <w:trPr>
          <w:jc w:val="center"/>
        </w:trPr>
        <w:tc>
          <w:tcPr>
            <w:tcW w:w="0" w:type="auto"/>
            <w:tcMar>
              <w:top w:w="450" w:type="dxa"/>
              <w:left w:w="150" w:type="dxa"/>
              <w:bottom w:w="450" w:type="dxa"/>
              <w:right w:w="150" w:type="dxa"/>
            </w:tcMar>
            <w:hideMark/>
          </w:tcPr>
          <w:p w14:paraId="59C77B7D" w14:textId="77777777" w:rsidR="00494F62" w:rsidRPr="00CA48A4" w:rsidRDefault="00494F62" w:rsidP="00AA0963">
            <w:pPr>
              <w:pStyle w:val="NormalWeb"/>
              <w:spacing w:before="0" w:beforeAutospacing="0" w:after="0" w:afterAutospacing="0" w:line="336" w:lineRule="auto"/>
              <w:jc w:val="center"/>
              <w:rPr>
                <w:rFonts w:ascii="Arial" w:hAnsi="Arial" w:cs="Arial"/>
                <w:color w:val="34495E"/>
                <w:sz w:val="18"/>
                <w:szCs w:val="18"/>
              </w:rPr>
            </w:pPr>
            <w:r w:rsidRPr="00CA48A4">
              <w:rPr>
                <w:rFonts w:ascii="Arial" w:hAnsi="Arial" w:cs="Arial"/>
                <w:color w:val="34495E"/>
                <w:sz w:val="18"/>
                <w:szCs w:val="18"/>
              </w:rPr>
              <w:t>Copyright © 202</w:t>
            </w:r>
            <w:r>
              <w:rPr>
                <w:rFonts w:ascii="Arial" w:hAnsi="Arial" w:cs="Arial"/>
                <w:color w:val="34495E"/>
                <w:sz w:val="18"/>
                <w:szCs w:val="18"/>
              </w:rPr>
              <w:t>4</w:t>
            </w:r>
            <w:r w:rsidRPr="00CA48A4">
              <w:rPr>
                <w:rFonts w:ascii="Arial" w:hAnsi="Arial" w:cs="Arial"/>
                <w:color w:val="34495E"/>
                <w:sz w:val="18"/>
                <w:szCs w:val="18"/>
              </w:rPr>
              <w:t xml:space="preserve"> IPSOS, all rights reserved. </w:t>
            </w:r>
          </w:p>
          <w:p w14:paraId="54D945BF" w14:textId="77777777" w:rsidR="00494F62" w:rsidRPr="00CA48A4" w:rsidRDefault="00494F62" w:rsidP="00AA0963">
            <w:pPr>
              <w:pStyle w:val="NormalWeb"/>
              <w:spacing w:before="0" w:beforeAutospacing="0" w:after="0" w:afterAutospacing="0" w:line="336" w:lineRule="auto"/>
              <w:jc w:val="center"/>
              <w:rPr>
                <w:rFonts w:ascii="Arial" w:eastAsiaTheme="minorHAnsi" w:hAnsi="Arial" w:cs="Arial"/>
                <w:color w:val="34495E"/>
                <w:sz w:val="18"/>
                <w:szCs w:val="18"/>
              </w:rPr>
            </w:pPr>
            <w:r w:rsidRPr="00CA48A4">
              <w:rPr>
                <w:rStyle w:val="Strong"/>
                <w:rFonts w:ascii="Arial" w:eastAsiaTheme="majorEastAsia" w:hAnsi="Arial" w:cs="Arial"/>
                <w:color w:val="34495E"/>
                <w:sz w:val="18"/>
                <w:szCs w:val="18"/>
              </w:rPr>
              <w:t>Our mailing address is:</w:t>
            </w:r>
            <w:r w:rsidRPr="00CA48A4">
              <w:rPr>
                <w:rFonts w:ascii="Arial" w:hAnsi="Arial" w:cs="Arial"/>
                <w:color w:val="34495E"/>
                <w:sz w:val="18"/>
                <w:szCs w:val="18"/>
              </w:rPr>
              <w:br/>
              <w:t>IPSOS</w:t>
            </w:r>
            <w:r w:rsidRPr="00CA48A4">
              <w:rPr>
                <w:rFonts w:ascii="Arial" w:hAnsi="Arial" w:cs="Arial"/>
                <w:color w:val="34495E"/>
                <w:sz w:val="18"/>
                <w:szCs w:val="18"/>
              </w:rPr>
              <w:br/>
              <w:t xml:space="preserve">Level 5, 166 Featherston Street </w:t>
            </w:r>
            <w:r w:rsidRPr="00CA48A4">
              <w:rPr>
                <w:rFonts w:ascii="Arial" w:hAnsi="Arial" w:cs="Arial"/>
                <w:color w:val="34495E"/>
                <w:sz w:val="18"/>
                <w:szCs w:val="18"/>
              </w:rPr>
              <w:br/>
              <w:t>Wellington 6011</w:t>
            </w:r>
            <w:r w:rsidRPr="00CA48A4">
              <w:rPr>
                <w:rFonts w:ascii="Arial" w:hAnsi="Arial" w:cs="Arial"/>
                <w:color w:val="34495E"/>
                <w:sz w:val="18"/>
                <w:szCs w:val="18"/>
              </w:rPr>
              <w:br/>
              <w:t>New Zealand</w:t>
            </w:r>
            <w:r w:rsidRPr="00CA48A4">
              <w:rPr>
                <w:rFonts w:ascii="Arial" w:hAnsi="Arial" w:cs="Arial"/>
                <w:color w:val="34495E"/>
                <w:sz w:val="18"/>
                <w:szCs w:val="18"/>
              </w:rPr>
              <w:br/>
            </w:r>
            <w:hyperlink r:id="rId37" w:history="1">
              <w:r w:rsidRPr="00CA48A4">
                <w:rPr>
                  <w:rStyle w:val="Hyperlink"/>
                  <w:rFonts w:ascii="Arial" w:eastAsiaTheme="majorEastAsia" w:hAnsi="Arial" w:cs="Arial"/>
                  <w:sz w:val="18"/>
                  <w:szCs w:val="18"/>
                </w:rPr>
                <w:t>support@myexperience.health.nz</w:t>
              </w:r>
            </w:hyperlink>
          </w:p>
          <w:p w14:paraId="2E559A56" w14:textId="77777777" w:rsidR="00494F62" w:rsidRPr="00CA48A4" w:rsidRDefault="00494F62" w:rsidP="00AA0963">
            <w:pPr>
              <w:pStyle w:val="NormalWeb"/>
              <w:spacing w:line="336" w:lineRule="auto"/>
              <w:jc w:val="center"/>
              <w:rPr>
                <w:rFonts w:ascii="Arial" w:hAnsi="Arial" w:cs="Arial"/>
                <w:color w:val="34495E"/>
                <w:sz w:val="21"/>
                <w:szCs w:val="21"/>
              </w:rPr>
            </w:pPr>
            <w:r w:rsidRPr="00CA48A4">
              <w:rPr>
                <w:rFonts w:ascii="Arial" w:hAnsi="Arial" w:cs="Arial"/>
                <w:color w:val="34495E"/>
                <w:sz w:val="18"/>
                <w:szCs w:val="18"/>
              </w:rPr>
              <w:t xml:space="preserve">   Want to stop receiving these emails?</w:t>
            </w:r>
            <w:r w:rsidRPr="00CA48A4">
              <w:rPr>
                <w:rFonts w:ascii="Arial" w:hAnsi="Arial" w:cs="Arial"/>
                <w:color w:val="34495E"/>
                <w:sz w:val="18"/>
                <w:szCs w:val="18"/>
              </w:rPr>
              <w:br/>
            </w:r>
            <w:r w:rsidRPr="00CA48A4">
              <w:rPr>
                <w:rFonts w:ascii="Arial" w:hAnsi="Arial" w:cs="Arial"/>
                <w:color w:val="7E8C8D"/>
                <w:sz w:val="18"/>
                <w:szCs w:val="18"/>
              </w:rPr>
              <w:t xml:space="preserve">    </w:t>
            </w:r>
            <w:hyperlink r:id="rId38" w:tgtFrame="_blank" w:history="1">
              <w:r w:rsidRPr="00CA48A4">
                <w:rPr>
                  <w:rStyle w:val="Hyperlink"/>
                  <w:rFonts w:ascii="Arial" w:eastAsiaTheme="majorEastAsia" w:hAnsi="Arial" w:cs="Arial"/>
                  <w:color w:val="7E8C8D"/>
                  <w:sz w:val="18"/>
                  <w:szCs w:val="18"/>
                </w:rPr>
                <w:t>Unsubscribe from this survey</w:t>
              </w:r>
            </w:hyperlink>
            <w:r w:rsidRPr="00CA48A4">
              <w:rPr>
                <w:rFonts w:ascii="Arial" w:hAnsi="Arial" w:cs="Arial"/>
                <w:color w:val="34495E"/>
                <w:sz w:val="18"/>
                <w:szCs w:val="18"/>
              </w:rPr>
              <w:t>.</w:t>
            </w:r>
          </w:p>
        </w:tc>
      </w:tr>
    </w:tbl>
    <w:p w14:paraId="47F5354F" w14:textId="77777777" w:rsidR="0038585A" w:rsidRPr="004846B0" w:rsidRDefault="0038585A" w:rsidP="0038585A">
      <w:pPr>
        <w:pStyle w:val="TeThHauorahead1"/>
      </w:pPr>
    </w:p>
    <w:sectPr w:rsidR="0038585A" w:rsidRPr="004846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EC71" w14:textId="77777777" w:rsidR="003701EF" w:rsidRDefault="003701EF" w:rsidP="003C45E1">
      <w:pPr>
        <w:spacing w:after="0" w:line="240" w:lineRule="auto"/>
      </w:pPr>
      <w:r>
        <w:separator/>
      </w:r>
    </w:p>
  </w:endnote>
  <w:endnote w:type="continuationSeparator" w:id="0">
    <w:p w14:paraId="28B3488E" w14:textId="77777777" w:rsidR="003701EF" w:rsidRDefault="003701EF" w:rsidP="003C45E1">
      <w:pPr>
        <w:spacing w:after="0" w:line="240" w:lineRule="auto"/>
      </w:pPr>
      <w:r>
        <w:continuationSeparator/>
      </w:r>
    </w:p>
  </w:endnote>
  <w:endnote w:type="continuationNotice" w:id="1">
    <w:p w14:paraId="1026AE58" w14:textId="77777777" w:rsidR="003701EF" w:rsidRDefault="00370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877984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6B279E9" w14:textId="7083675B" w:rsidR="004907D7" w:rsidRPr="00314261" w:rsidRDefault="00884CDE" w:rsidP="00314261">
            <w:pPr>
              <w:pStyle w:val="Footer"/>
              <w:rPr>
                <w:sz w:val="20"/>
                <w:szCs w:val="20"/>
              </w:rPr>
            </w:pPr>
            <w:r>
              <w:rPr>
                <w:sz w:val="20"/>
                <w:szCs w:val="20"/>
              </w:rPr>
              <w:t>Privacy impact assessment: Home and community support services experience survey</w:t>
            </w:r>
            <w:r w:rsidR="00314261" w:rsidRPr="00314261">
              <w:rPr>
                <w:sz w:val="20"/>
                <w:szCs w:val="20"/>
              </w:rPr>
              <w:tab/>
            </w:r>
            <w:r w:rsidR="00314261" w:rsidRPr="00314261">
              <w:rPr>
                <w:sz w:val="20"/>
                <w:szCs w:val="20"/>
              </w:rPr>
              <w:fldChar w:fldCharType="begin"/>
            </w:r>
            <w:r w:rsidR="00314261" w:rsidRPr="00314261">
              <w:rPr>
                <w:sz w:val="20"/>
                <w:szCs w:val="20"/>
              </w:rPr>
              <w:instrText xml:space="preserve"> PAGE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r w:rsidR="00314261" w:rsidRPr="00314261">
              <w:rPr>
                <w:sz w:val="20"/>
                <w:szCs w:val="20"/>
              </w:rPr>
              <w:t xml:space="preserve"> of </w:t>
            </w:r>
            <w:r w:rsidR="00314261" w:rsidRPr="00314261">
              <w:rPr>
                <w:sz w:val="20"/>
                <w:szCs w:val="20"/>
              </w:rPr>
              <w:fldChar w:fldCharType="begin"/>
            </w:r>
            <w:r w:rsidR="00314261" w:rsidRPr="00314261">
              <w:rPr>
                <w:sz w:val="20"/>
                <w:szCs w:val="20"/>
              </w:rPr>
              <w:instrText xml:space="preserve"> NUMPAGES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75E47" w14:textId="77777777" w:rsidR="003701EF" w:rsidRDefault="003701EF" w:rsidP="003C45E1">
      <w:pPr>
        <w:spacing w:after="0" w:line="240" w:lineRule="auto"/>
      </w:pPr>
      <w:r>
        <w:separator/>
      </w:r>
    </w:p>
  </w:footnote>
  <w:footnote w:type="continuationSeparator" w:id="0">
    <w:p w14:paraId="550D403F" w14:textId="77777777" w:rsidR="003701EF" w:rsidRDefault="003701EF" w:rsidP="003C45E1">
      <w:pPr>
        <w:spacing w:after="0" w:line="240" w:lineRule="auto"/>
      </w:pPr>
      <w:r>
        <w:continuationSeparator/>
      </w:r>
    </w:p>
  </w:footnote>
  <w:footnote w:type="continuationNotice" w:id="1">
    <w:p w14:paraId="10A2B638" w14:textId="77777777" w:rsidR="003701EF" w:rsidRDefault="003701EF">
      <w:pPr>
        <w:spacing w:after="0" w:line="240" w:lineRule="auto"/>
      </w:pPr>
    </w:p>
  </w:footnote>
  <w:footnote w:id="2">
    <w:p w14:paraId="6E3DAD6B" w14:textId="77777777" w:rsidR="00205D6B" w:rsidRDefault="00205D6B" w:rsidP="00205D6B">
      <w:pPr>
        <w:pStyle w:val="FootnoteText"/>
      </w:pPr>
      <w:r>
        <w:rPr>
          <w:rStyle w:val="FootnoteReference"/>
        </w:rPr>
        <w:footnoteRef/>
      </w:r>
      <w:r>
        <w:t xml:space="preserve"> </w:t>
      </w:r>
      <w:hyperlink r:id="rId1" w:history="1">
        <w:r w:rsidRPr="00EB2934">
          <w:rPr>
            <w:rStyle w:val="Hyperlink"/>
          </w:rPr>
          <w:t>https://www.privacy.org.nz/assets/New-order/Privacy-Act-2020/Codes-of-practice/Health-information-privacy-code-2020/HIPC-Amendment-No-1/Consolidated-Code-incorporating-Amendment-No-1.pdf</w:t>
        </w:r>
      </w:hyperlink>
      <w:r>
        <w:t xml:space="preserve"> </w:t>
      </w:r>
    </w:p>
  </w:footnote>
  <w:footnote w:id="3">
    <w:p w14:paraId="320C64CC" w14:textId="77777777" w:rsidR="00565104" w:rsidRPr="003345F1" w:rsidRDefault="00565104" w:rsidP="00565104">
      <w:pPr>
        <w:pStyle w:val="FootnoteText"/>
      </w:pPr>
      <w:r w:rsidRPr="003345F1">
        <w:rPr>
          <w:rStyle w:val="FootnoteReference"/>
        </w:rPr>
        <w:footnoteRef/>
      </w:r>
      <w:r w:rsidRPr="003345F1">
        <w:t xml:space="preserve"> </w:t>
      </w:r>
      <w:r w:rsidRPr="00341636">
        <w:t>https://privacy.org.nz/publications/guidance-resources/privacy-impact-assessment/</w:t>
      </w:r>
    </w:p>
  </w:footnote>
  <w:footnote w:id="4">
    <w:p w14:paraId="2083C0C6" w14:textId="77777777" w:rsidR="00565104" w:rsidRDefault="00565104" w:rsidP="00565104">
      <w:pPr>
        <w:pStyle w:val="FootnoteText"/>
      </w:pPr>
      <w:r>
        <w:rPr>
          <w:rStyle w:val="FootnoteReference"/>
        </w:rPr>
        <w:footnoteRef/>
      </w:r>
      <w:r>
        <w:t xml:space="preserve"> </w:t>
      </w:r>
      <w:r w:rsidRPr="00341636">
        <w:t>https://privacy.org.nz/privacy-act-2020/codes-of-practice/hipc2020/</w:t>
      </w:r>
    </w:p>
  </w:footnote>
  <w:footnote w:id="5">
    <w:p w14:paraId="79873D86" w14:textId="77777777" w:rsidR="00565104" w:rsidRDefault="00565104" w:rsidP="00565104">
      <w:pPr>
        <w:pStyle w:val="FootnoteText"/>
      </w:pPr>
      <w:r w:rsidRPr="003345F1">
        <w:rPr>
          <w:rStyle w:val="FootnoteReference"/>
        </w:rPr>
        <w:footnoteRef/>
      </w:r>
      <w:r w:rsidRPr="003345F1">
        <w:t xml:space="preserve"> </w:t>
      </w:r>
      <w:r w:rsidRPr="001772B2">
        <w:t>https://www.tewhatuora.govt.nz/publications/hiso-100642017-health-information-governance-guidelines-2</w:t>
      </w:r>
      <w:r w:rsidRPr="003345F1">
        <w:t>.</w:t>
      </w:r>
      <w:r>
        <w:t xml:space="preserve"> </w:t>
      </w:r>
    </w:p>
  </w:footnote>
  <w:footnote w:id="6">
    <w:p w14:paraId="4B9C7FD8" w14:textId="65626220" w:rsidR="00005DBC" w:rsidRDefault="00005DBC">
      <w:pPr>
        <w:pStyle w:val="FootnoteText"/>
      </w:pPr>
      <w:r>
        <w:rPr>
          <w:rStyle w:val="FootnoteReference"/>
        </w:rPr>
        <w:footnoteRef/>
      </w:r>
      <w:r>
        <w:t xml:space="preserve"> </w:t>
      </w:r>
      <w:hyperlink r:id="rId2" w:history="1">
        <w:r w:rsidRPr="0091267B">
          <w:rPr>
            <w:rStyle w:val="Hyperlink"/>
          </w:rPr>
          <w:t>https://www.hqsc.govt.nz/resources/resource-library/communications-toolkit-for-the-home-and-community-support-services-experience-survey/</w:t>
        </w:r>
      </w:hyperlink>
    </w:p>
  </w:footnote>
  <w:footnote w:id="7">
    <w:p w14:paraId="20ED6D55" w14:textId="65C3CBB4" w:rsidR="001C0AE3" w:rsidRDefault="001C0AE3">
      <w:pPr>
        <w:pStyle w:val="FootnoteText"/>
      </w:pPr>
      <w:r>
        <w:rPr>
          <w:rStyle w:val="FootnoteReference"/>
        </w:rPr>
        <w:footnoteRef/>
      </w:r>
      <w:r>
        <w:t xml:space="preserve"> </w:t>
      </w:r>
      <w:hyperlink r:id="rId3" w:history="1">
        <w:r w:rsidRPr="0091267B">
          <w:rPr>
            <w:rStyle w:val="Hyperlink"/>
          </w:rPr>
          <w:t>https://www.hqsc.govt.nz/our-data/patient-reported-measures/patient-experience/taking-part/</w:t>
        </w:r>
      </w:hyperlink>
    </w:p>
  </w:footnote>
  <w:footnote w:id="8">
    <w:p w14:paraId="52BD88AE" w14:textId="36FD487A" w:rsidR="005B3B35" w:rsidRDefault="005B3B35">
      <w:pPr>
        <w:pStyle w:val="FootnoteText"/>
      </w:pPr>
      <w:r>
        <w:rPr>
          <w:rStyle w:val="FootnoteReference"/>
        </w:rPr>
        <w:footnoteRef/>
      </w:r>
      <w:r>
        <w:t xml:space="preserve"> </w:t>
      </w:r>
      <w:hyperlink r:id="rId4" w:history="1">
        <w:r w:rsidRPr="00074092">
          <w:rPr>
            <w:rStyle w:val="Hyperlink"/>
          </w:rPr>
          <w:t>https://nzism.gcsb.govt.nz/</w:t>
        </w:r>
      </w:hyperlink>
    </w:p>
  </w:footnote>
  <w:footnote w:id="9">
    <w:p w14:paraId="2158533A" w14:textId="22D259C0" w:rsidR="00EA7910" w:rsidRDefault="00284137">
      <w:pPr>
        <w:pStyle w:val="FootnoteText"/>
      </w:pPr>
      <w:r>
        <w:rPr>
          <w:rStyle w:val="FootnoteReference"/>
        </w:rPr>
        <w:footnoteRef/>
      </w:r>
      <w:r>
        <w:t xml:space="preserve"> </w:t>
      </w:r>
      <w:hyperlink r:id="rId5" w:history="1">
        <w:r w:rsidR="00EA7910" w:rsidRPr="00074092">
          <w:rPr>
            <w:rStyle w:val="Hyperlink"/>
          </w:rPr>
          <w:t>https://privacy.org.nz/responsibilities/privacy-breaches/</w:t>
        </w:r>
      </w:hyperlink>
    </w:p>
  </w:footnote>
  <w:footnote w:id="10">
    <w:p w14:paraId="391BA697" w14:textId="77777777" w:rsidR="00A36C2B" w:rsidRPr="00201522" w:rsidRDefault="00A36C2B" w:rsidP="00A36C2B">
      <w:pPr>
        <w:pStyle w:val="FootnoteText"/>
      </w:pPr>
      <w:r>
        <w:rPr>
          <w:rStyle w:val="FootnoteReference"/>
        </w:rPr>
        <w:footnoteRef/>
      </w:r>
      <w:r>
        <w:t xml:space="preserve"> As defined by AI Forum in The New Zealand AI Impacts Research Project, May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5D4D29"/>
    <w:multiLevelType w:val="hybridMultilevel"/>
    <w:tmpl w:val="DCB6DA22"/>
    <w:lvl w:ilvl="0" w:tplc="7DBC3940">
      <w:start w:val="1"/>
      <w:numFmt w:val="upperLetter"/>
      <w:lvlText w:val="%1."/>
      <w:lvlJc w:val="left"/>
      <w:pPr>
        <w:ind w:left="720" w:hanging="360"/>
      </w:pPr>
      <w:rPr>
        <w:rFonts w:ascii="Calibri" w:hAnsi="Calibr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A81963"/>
    <w:multiLevelType w:val="hybridMultilevel"/>
    <w:tmpl w:val="27C2AE00"/>
    <w:lvl w:ilvl="0" w:tplc="A05A33E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F079B0"/>
    <w:multiLevelType w:val="hybridMultilevel"/>
    <w:tmpl w:val="2E967F7E"/>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1" w15:restartNumberingAfterBreak="0">
    <w:nsid w:val="282B4542"/>
    <w:multiLevelType w:val="hybridMultilevel"/>
    <w:tmpl w:val="61A8E99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2DD2004A"/>
    <w:multiLevelType w:val="hybridMultilevel"/>
    <w:tmpl w:val="647E8B0C"/>
    <w:lvl w:ilvl="0" w:tplc="4FF61E14">
      <w:start w:val="1"/>
      <w:numFmt w:val="upperLetter"/>
      <w:lvlText w:val="%1."/>
      <w:lvlJc w:val="left"/>
      <w:pPr>
        <w:ind w:left="72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1C51C0D"/>
    <w:multiLevelType w:val="hybridMultilevel"/>
    <w:tmpl w:val="DE0C21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86F38F2"/>
    <w:multiLevelType w:val="hybridMultilevel"/>
    <w:tmpl w:val="44829530"/>
    <w:lvl w:ilvl="0" w:tplc="764CAB96">
      <w:start w:val="123"/>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B1115C"/>
    <w:multiLevelType w:val="hybridMultilevel"/>
    <w:tmpl w:val="D2C45052"/>
    <w:lvl w:ilvl="0" w:tplc="9D287A92">
      <w:start w:val="123"/>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EF324AA"/>
    <w:multiLevelType w:val="hybridMultilevel"/>
    <w:tmpl w:val="AE0A3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5F3097"/>
    <w:multiLevelType w:val="hybridMultilevel"/>
    <w:tmpl w:val="812AB238"/>
    <w:lvl w:ilvl="0" w:tplc="97FE9660">
      <w:start w:val="7"/>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59110B2"/>
    <w:multiLevelType w:val="hybridMultilevel"/>
    <w:tmpl w:val="201C2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89F3180"/>
    <w:multiLevelType w:val="hybridMultilevel"/>
    <w:tmpl w:val="8410CF98"/>
    <w:lvl w:ilvl="0" w:tplc="EC66988A">
      <w:start w:val="1"/>
      <w:numFmt w:val="upp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9DF2B14"/>
    <w:multiLevelType w:val="hybridMultilevel"/>
    <w:tmpl w:val="B218B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EFA0202"/>
    <w:multiLevelType w:val="hybridMultilevel"/>
    <w:tmpl w:val="96582D0C"/>
    <w:lvl w:ilvl="0" w:tplc="14090003">
      <w:start w:val="1"/>
      <w:numFmt w:val="bullet"/>
      <w:lvlText w:val="o"/>
      <w:lvlJc w:val="left"/>
      <w:pPr>
        <w:ind w:left="1553" w:hanging="360"/>
      </w:pPr>
      <w:rPr>
        <w:rFonts w:ascii="Courier New" w:hAnsi="Courier New" w:cs="Courier New" w:hint="default"/>
      </w:rPr>
    </w:lvl>
    <w:lvl w:ilvl="1" w:tplc="14090003" w:tentative="1">
      <w:start w:val="1"/>
      <w:numFmt w:val="bullet"/>
      <w:lvlText w:val="o"/>
      <w:lvlJc w:val="left"/>
      <w:pPr>
        <w:ind w:left="2273" w:hanging="360"/>
      </w:pPr>
      <w:rPr>
        <w:rFonts w:ascii="Courier New" w:hAnsi="Courier New" w:cs="Courier New" w:hint="default"/>
      </w:rPr>
    </w:lvl>
    <w:lvl w:ilvl="2" w:tplc="14090005" w:tentative="1">
      <w:start w:val="1"/>
      <w:numFmt w:val="bullet"/>
      <w:lvlText w:val=""/>
      <w:lvlJc w:val="left"/>
      <w:pPr>
        <w:ind w:left="2993" w:hanging="360"/>
      </w:pPr>
      <w:rPr>
        <w:rFonts w:ascii="Wingdings" w:hAnsi="Wingdings" w:hint="default"/>
      </w:rPr>
    </w:lvl>
    <w:lvl w:ilvl="3" w:tplc="14090001" w:tentative="1">
      <w:start w:val="1"/>
      <w:numFmt w:val="bullet"/>
      <w:lvlText w:val=""/>
      <w:lvlJc w:val="left"/>
      <w:pPr>
        <w:ind w:left="3713" w:hanging="360"/>
      </w:pPr>
      <w:rPr>
        <w:rFonts w:ascii="Symbol" w:hAnsi="Symbol" w:hint="default"/>
      </w:rPr>
    </w:lvl>
    <w:lvl w:ilvl="4" w:tplc="14090003" w:tentative="1">
      <w:start w:val="1"/>
      <w:numFmt w:val="bullet"/>
      <w:lvlText w:val="o"/>
      <w:lvlJc w:val="left"/>
      <w:pPr>
        <w:ind w:left="4433" w:hanging="360"/>
      </w:pPr>
      <w:rPr>
        <w:rFonts w:ascii="Courier New" w:hAnsi="Courier New" w:cs="Courier New" w:hint="default"/>
      </w:rPr>
    </w:lvl>
    <w:lvl w:ilvl="5" w:tplc="14090005" w:tentative="1">
      <w:start w:val="1"/>
      <w:numFmt w:val="bullet"/>
      <w:lvlText w:val=""/>
      <w:lvlJc w:val="left"/>
      <w:pPr>
        <w:ind w:left="5153" w:hanging="360"/>
      </w:pPr>
      <w:rPr>
        <w:rFonts w:ascii="Wingdings" w:hAnsi="Wingdings" w:hint="default"/>
      </w:rPr>
    </w:lvl>
    <w:lvl w:ilvl="6" w:tplc="14090001" w:tentative="1">
      <w:start w:val="1"/>
      <w:numFmt w:val="bullet"/>
      <w:lvlText w:val=""/>
      <w:lvlJc w:val="left"/>
      <w:pPr>
        <w:ind w:left="5873" w:hanging="360"/>
      </w:pPr>
      <w:rPr>
        <w:rFonts w:ascii="Symbol" w:hAnsi="Symbol" w:hint="default"/>
      </w:rPr>
    </w:lvl>
    <w:lvl w:ilvl="7" w:tplc="14090003" w:tentative="1">
      <w:start w:val="1"/>
      <w:numFmt w:val="bullet"/>
      <w:lvlText w:val="o"/>
      <w:lvlJc w:val="left"/>
      <w:pPr>
        <w:ind w:left="6593" w:hanging="360"/>
      </w:pPr>
      <w:rPr>
        <w:rFonts w:ascii="Courier New" w:hAnsi="Courier New" w:cs="Courier New" w:hint="default"/>
      </w:rPr>
    </w:lvl>
    <w:lvl w:ilvl="8" w:tplc="14090005" w:tentative="1">
      <w:start w:val="1"/>
      <w:numFmt w:val="bullet"/>
      <w:lvlText w:val=""/>
      <w:lvlJc w:val="left"/>
      <w:pPr>
        <w:ind w:left="7313" w:hanging="360"/>
      </w:pPr>
      <w:rPr>
        <w:rFonts w:ascii="Wingdings" w:hAnsi="Wingdings" w:hint="default"/>
      </w:rPr>
    </w:lvl>
  </w:abstractNum>
  <w:abstractNum w:abstractNumId="25"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B0D4D99"/>
    <w:multiLevelType w:val="hybridMultilevel"/>
    <w:tmpl w:val="73805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112607"/>
    <w:multiLevelType w:val="hybridMultilevel"/>
    <w:tmpl w:val="C952EF0C"/>
    <w:lvl w:ilvl="0" w:tplc="565463AA">
      <w:start w:val="1"/>
      <w:numFmt w:val="decimal"/>
      <w:pStyle w:val="Normalnumbered"/>
      <w:lvlText w:val="%1."/>
      <w:lvlJc w:val="left"/>
      <w:pPr>
        <w:ind w:left="720" w:hanging="360"/>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653D3C"/>
    <w:multiLevelType w:val="hybridMultilevel"/>
    <w:tmpl w:val="0C2C42B2"/>
    <w:lvl w:ilvl="0" w:tplc="3AEA7E4A">
      <w:start w:val="1"/>
      <w:numFmt w:val="bullet"/>
      <w:pStyle w:val="GuidanceBulletpoints"/>
      <w:lvlText w:val=""/>
      <w:lvlJc w:val="left"/>
      <w:pPr>
        <w:ind w:left="833" w:hanging="360"/>
      </w:pPr>
      <w:rPr>
        <w:rFonts w:ascii="Symbol" w:hAnsi="Symbol" w:hint="default"/>
        <w:color w:val="31849B"/>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9"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99235A0"/>
    <w:multiLevelType w:val="hybridMultilevel"/>
    <w:tmpl w:val="DE7A87BE"/>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num w:numId="1" w16cid:durableId="340813112">
    <w:abstractNumId w:val="9"/>
  </w:num>
  <w:num w:numId="2" w16cid:durableId="1664695360">
    <w:abstractNumId w:val="20"/>
  </w:num>
  <w:num w:numId="3" w16cid:durableId="86075489">
    <w:abstractNumId w:val="29"/>
  </w:num>
  <w:num w:numId="4" w16cid:durableId="961226629">
    <w:abstractNumId w:val="23"/>
  </w:num>
  <w:num w:numId="5" w16cid:durableId="810247892">
    <w:abstractNumId w:val="30"/>
  </w:num>
  <w:num w:numId="6" w16cid:durableId="199098544">
    <w:abstractNumId w:val="16"/>
  </w:num>
  <w:num w:numId="7" w16cid:durableId="1829781319">
    <w:abstractNumId w:val="33"/>
  </w:num>
  <w:num w:numId="8" w16cid:durableId="534579980">
    <w:abstractNumId w:val="25"/>
  </w:num>
  <w:num w:numId="9" w16cid:durableId="1863742993">
    <w:abstractNumId w:val="7"/>
  </w:num>
  <w:num w:numId="10" w16cid:durableId="50538599">
    <w:abstractNumId w:val="6"/>
  </w:num>
  <w:num w:numId="11" w16cid:durableId="1131828693">
    <w:abstractNumId w:val="4"/>
  </w:num>
  <w:num w:numId="12" w16cid:durableId="1093433892">
    <w:abstractNumId w:val="32"/>
  </w:num>
  <w:num w:numId="13" w16cid:durableId="272787516">
    <w:abstractNumId w:val="31"/>
  </w:num>
  <w:num w:numId="14" w16cid:durableId="1390617373">
    <w:abstractNumId w:val="5"/>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1992296480">
    <w:abstractNumId w:val="26"/>
  </w:num>
  <w:num w:numId="20" w16cid:durableId="1442915014">
    <w:abstractNumId w:val="27"/>
  </w:num>
  <w:num w:numId="21" w16cid:durableId="1660452147">
    <w:abstractNumId w:val="10"/>
  </w:num>
  <w:num w:numId="22" w16cid:durableId="1087536938">
    <w:abstractNumId w:val="8"/>
  </w:num>
  <w:num w:numId="23" w16cid:durableId="203568670">
    <w:abstractNumId w:val="34"/>
  </w:num>
  <w:num w:numId="24" w16cid:durableId="1545674907">
    <w:abstractNumId w:val="28"/>
  </w:num>
  <w:num w:numId="25" w16cid:durableId="1867984577">
    <w:abstractNumId w:val="24"/>
  </w:num>
  <w:num w:numId="26" w16cid:durableId="951596446">
    <w:abstractNumId w:val="19"/>
  </w:num>
  <w:num w:numId="27" w16cid:durableId="1865248757">
    <w:abstractNumId w:val="3"/>
  </w:num>
  <w:num w:numId="28" w16cid:durableId="104008726">
    <w:abstractNumId w:val="21"/>
  </w:num>
  <w:num w:numId="29" w16cid:durableId="1873302877">
    <w:abstractNumId w:val="13"/>
  </w:num>
  <w:num w:numId="30" w16cid:durableId="370037005">
    <w:abstractNumId w:val="17"/>
  </w:num>
  <w:num w:numId="31" w16cid:durableId="281616166">
    <w:abstractNumId w:val="11"/>
  </w:num>
  <w:num w:numId="32" w16cid:durableId="1140074754">
    <w:abstractNumId w:val="12"/>
  </w:num>
  <w:num w:numId="33" w16cid:durableId="1900551768">
    <w:abstractNumId w:val="22"/>
  </w:num>
  <w:num w:numId="34" w16cid:durableId="1396275223">
    <w:abstractNumId w:val="15"/>
  </w:num>
  <w:num w:numId="35" w16cid:durableId="469589463">
    <w:abstractNumId w:val="14"/>
  </w:num>
  <w:num w:numId="36" w16cid:durableId="36086213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2C49"/>
    <w:rsid w:val="00003978"/>
    <w:rsid w:val="00005986"/>
    <w:rsid w:val="00005DBC"/>
    <w:rsid w:val="00005F49"/>
    <w:rsid w:val="000072B5"/>
    <w:rsid w:val="00012CD3"/>
    <w:rsid w:val="00014BDF"/>
    <w:rsid w:val="000154D5"/>
    <w:rsid w:val="00015F44"/>
    <w:rsid w:val="00015F54"/>
    <w:rsid w:val="00017216"/>
    <w:rsid w:val="00017348"/>
    <w:rsid w:val="000211E6"/>
    <w:rsid w:val="00021A1A"/>
    <w:rsid w:val="000235D4"/>
    <w:rsid w:val="000257D7"/>
    <w:rsid w:val="00026401"/>
    <w:rsid w:val="00037E19"/>
    <w:rsid w:val="00043083"/>
    <w:rsid w:val="00043D6B"/>
    <w:rsid w:val="00051481"/>
    <w:rsid w:val="00051659"/>
    <w:rsid w:val="00051CC0"/>
    <w:rsid w:val="0005287A"/>
    <w:rsid w:val="00052B4C"/>
    <w:rsid w:val="0005504C"/>
    <w:rsid w:val="00057F11"/>
    <w:rsid w:val="00060EA5"/>
    <w:rsid w:val="00062B82"/>
    <w:rsid w:val="00063415"/>
    <w:rsid w:val="00064E62"/>
    <w:rsid w:val="00065FDB"/>
    <w:rsid w:val="00071634"/>
    <w:rsid w:val="00071CE6"/>
    <w:rsid w:val="00072B90"/>
    <w:rsid w:val="00081524"/>
    <w:rsid w:val="00081E3B"/>
    <w:rsid w:val="00085308"/>
    <w:rsid w:val="0008726B"/>
    <w:rsid w:val="00092A37"/>
    <w:rsid w:val="000941FB"/>
    <w:rsid w:val="00094A3C"/>
    <w:rsid w:val="00094DFA"/>
    <w:rsid w:val="00096C19"/>
    <w:rsid w:val="000971EC"/>
    <w:rsid w:val="000A0342"/>
    <w:rsid w:val="000A5622"/>
    <w:rsid w:val="000A75ED"/>
    <w:rsid w:val="000B111C"/>
    <w:rsid w:val="000C1227"/>
    <w:rsid w:val="000C18B0"/>
    <w:rsid w:val="000C292E"/>
    <w:rsid w:val="000C5D29"/>
    <w:rsid w:val="000C71F5"/>
    <w:rsid w:val="000D3EE4"/>
    <w:rsid w:val="000D4574"/>
    <w:rsid w:val="000D7E4B"/>
    <w:rsid w:val="000E0DF8"/>
    <w:rsid w:val="000E20BE"/>
    <w:rsid w:val="000E2C2A"/>
    <w:rsid w:val="000E5B30"/>
    <w:rsid w:val="000F32D0"/>
    <w:rsid w:val="000F3C20"/>
    <w:rsid w:val="000F6AEE"/>
    <w:rsid w:val="000F7471"/>
    <w:rsid w:val="00101302"/>
    <w:rsid w:val="00101A34"/>
    <w:rsid w:val="00102BA6"/>
    <w:rsid w:val="0010487A"/>
    <w:rsid w:val="00104BBC"/>
    <w:rsid w:val="00105C43"/>
    <w:rsid w:val="00105E23"/>
    <w:rsid w:val="00106ECE"/>
    <w:rsid w:val="001111D6"/>
    <w:rsid w:val="001123E1"/>
    <w:rsid w:val="00112F0C"/>
    <w:rsid w:val="001140AC"/>
    <w:rsid w:val="001140AD"/>
    <w:rsid w:val="001152C1"/>
    <w:rsid w:val="00115489"/>
    <w:rsid w:val="00115AEB"/>
    <w:rsid w:val="00123B7B"/>
    <w:rsid w:val="00123E56"/>
    <w:rsid w:val="001249E2"/>
    <w:rsid w:val="00126A30"/>
    <w:rsid w:val="00130C9E"/>
    <w:rsid w:val="0013118C"/>
    <w:rsid w:val="00131BE5"/>
    <w:rsid w:val="00131E3D"/>
    <w:rsid w:val="00133F6A"/>
    <w:rsid w:val="00134F5C"/>
    <w:rsid w:val="0013589A"/>
    <w:rsid w:val="001378CA"/>
    <w:rsid w:val="00140AAC"/>
    <w:rsid w:val="00141117"/>
    <w:rsid w:val="00141FC6"/>
    <w:rsid w:val="00147145"/>
    <w:rsid w:val="00150EC1"/>
    <w:rsid w:val="00150EE7"/>
    <w:rsid w:val="00150F2F"/>
    <w:rsid w:val="0015192E"/>
    <w:rsid w:val="00153C73"/>
    <w:rsid w:val="001561AA"/>
    <w:rsid w:val="00156633"/>
    <w:rsid w:val="001570F9"/>
    <w:rsid w:val="001571FF"/>
    <w:rsid w:val="00162959"/>
    <w:rsid w:val="001639FA"/>
    <w:rsid w:val="00164036"/>
    <w:rsid w:val="00165A53"/>
    <w:rsid w:val="00165B6D"/>
    <w:rsid w:val="001701E7"/>
    <w:rsid w:val="0017047C"/>
    <w:rsid w:val="00171136"/>
    <w:rsid w:val="0017210A"/>
    <w:rsid w:val="00173B88"/>
    <w:rsid w:val="00175CE0"/>
    <w:rsid w:val="00177C1F"/>
    <w:rsid w:val="00177D61"/>
    <w:rsid w:val="00181421"/>
    <w:rsid w:val="00183219"/>
    <w:rsid w:val="00183F98"/>
    <w:rsid w:val="001855EA"/>
    <w:rsid w:val="00185F52"/>
    <w:rsid w:val="00193951"/>
    <w:rsid w:val="0019407B"/>
    <w:rsid w:val="001952D9"/>
    <w:rsid w:val="00196C76"/>
    <w:rsid w:val="001A02AD"/>
    <w:rsid w:val="001A12D1"/>
    <w:rsid w:val="001A132C"/>
    <w:rsid w:val="001A1A8C"/>
    <w:rsid w:val="001A44E7"/>
    <w:rsid w:val="001A48C8"/>
    <w:rsid w:val="001A6553"/>
    <w:rsid w:val="001A67BA"/>
    <w:rsid w:val="001B0887"/>
    <w:rsid w:val="001B161C"/>
    <w:rsid w:val="001B1F01"/>
    <w:rsid w:val="001B6AEC"/>
    <w:rsid w:val="001B747A"/>
    <w:rsid w:val="001B7ED4"/>
    <w:rsid w:val="001C0AE3"/>
    <w:rsid w:val="001C2297"/>
    <w:rsid w:val="001C2409"/>
    <w:rsid w:val="001C3392"/>
    <w:rsid w:val="001C3A16"/>
    <w:rsid w:val="001D0822"/>
    <w:rsid w:val="001D58CF"/>
    <w:rsid w:val="001D6AAD"/>
    <w:rsid w:val="001D7705"/>
    <w:rsid w:val="001E06DF"/>
    <w:rsid w:val="001E0B57"/>
    <w:rsid w:val="001E1265"/>
    <w:rsid w:val="001E48DA"/>
    <w:rsid w:val="001E6A9F"/>
    <w:rsid w:val="001F1896"/>
    <w:rsid w:val="001F2663"/>
    <w:rsid w:val="001F3461"/>
    <w:rsid w:val="001F7E35"/>
    <w:rsid w:val="00200A93"/>
    <w:rsid w:val="00200C3A"/>
    <w:rsid w:val="0020107E"/>
    <w:rsid w:val="00203B50"/>
    <w:rsid w:val="00203EA2"/>
    <w:rsid w:val="002043FA"/>
    <w:rsid w:val="00205657"/>
    <w:rsid w:val="00205AD6"/>
    <w:rsid w:val="00205D6B"/>
    <w:rsid w:val="002066D7"/>
    <w:rsid w:val="0020747B"/>
    <w:rsid w:val="002121B9"/>
    <w:rsid w:val="0021261B"/>
    <w:rsid w:val="00213D25"/>
    <w:rsid w:val="002178E3"/>
    <w:rsid w:val="002201B7"/>
    <w:rsid w:val="00225BC0"/>
    <w:rsid w:val="00226914"/>
    <w:rsid w:val="0023054B"/>
    <w:rsid w:val="0023304B"/>
    <w:rsid w:val="002339EA"/>
    <w:rsid w:val="00233AE9"/>
    <w:rsid w:val="002346C8"/>
    <w:rsid w:val="002371B4"/>
    <w:rsid w:val="00237533"/>
    <w:rsid w:val="00237C8C"/>
    <w:rsid w:val="00241DA7"/>
    <w:rsid w:val="00242435"/>
    <w:rsid w:val="00244839"/>
    <w:rsid w:val="00245178"/>
    <w:rsid w:val="00245D2B"/>
    <w:rsid w:val="002514A1"/>
    <w:rsid w:val="00251525"/>
    <w:rsid w:val="00252B7B"/>
    <w:rsid w:val="00253950"/>
    <w:rsid w:val="00257032"/>
    <w:rsid w:val="00263D2E"/>
    <w:rsid w:val="002665C5"/>
    <w:rsid w:val="0027152B"/>
    <w:rsid w:val="00271683"/>
    <w:rsid w:val="00272A3B"/>
    <w:rsid w:val="00272AA4"/>
    <w:rsid w:val="00273178"/>
    <w:rsid w:val="00276738"/>
    <w:rsid w:val="00284137"/>
    <w:rsid w:val="00284CDD"/>
    <w:rsid w:val="00284E09"/>
    <w:rsid w:val="00287526"/>
    <w:rsid w:val="00287D53"/>
    <w:rsid w:val="0029029C"/>
    <w:rsid w:val="00291E66"/>
    <w:rsid w:val="0029676C"/>
    <w:rsid w:val="002969D8"/>
    <w:rsid w:val="00297582"/>
    <w:rsid w:val="00297676"/>
    <w:rsid w:val="00297B4B"/>
    <w:rsid w:val="002A5F31"/>
    <w:rsid w:val="002B4FF6"/>
    <w:rsid w:val="002B603D"/>
    <w:rsid w:val="002B6FAF"/>
    <w:rsid w:val="002C1579"/>
    <w:rsid w:val="002C25B0"/>
    <w:rsid w:val="002D22C7"/>
    <w:rsid w:val="002D2ED6"/>
    <w:rsid w:val="002D418A"/>
    <w:rsid w:val="002D41AD"/>
    <w:rsid w:val="002D641F"/>
    <w:rsid w:val="002D65AA"/>
    <w:rsid w:val="002D783D"/>
    <w:rsid w:val="002E1666"/>
    <w:rsid w:val="002E2606"/>
    <w:rsid w:val="002E2CCF"/>
    <w:rsid w:val="002E2DE4"/>
    <w:rsid w:val="002E547C"/>
    <w:rsid w:val="002E7534"/>
    <w:rsid w:val="002E7773"/>
    <w:rsid w:val="002E7831"/>
    <w:rsid w:val="002F00E1"/>
    <w:rsid w:val="002F5804"/>
    <w:rsid w:val="002F6704"/>
    <w:rsid w:val="003000B7"/>
    <w:rsid w:val="0030109F"/>
    <w:rsid w:val="00301AB6"/>
    <w:rsid w:val="00303EF1"/>
    <w:rsid w:val="00304058"/>
    <w:rsid w:val="00307501"/>
    <w:rsid w:val="00310A90"/>
    <w:rsid w:val="0031237F"/>
    <w:rsid w:val="00314261"/>
    <w:rsid w:val="00314B34"/>
    <w:rsid w:val="00316108"/>
    <w:rsid w:val="00324F80"/>
    <w:rsid w:val="003259CD"/>
    <w:rsid w:val="0032643F"/>
    <w:rsid w:val="00327CA3"/>
    <w:rsid w:val="00331D2C"/>
    <w:rsid w:val="003362F8"/>
    <w:rsid w:val="00340841"/>
    <w:rsid w:val="00341DAF"/>
    <w:rsid w:val="0034255E"/>
    <w:rsid w:val="003451B3"/>
    <w:rsid w:val="00345201"/>
    <w:rsid w:val="00345ACC"/>
    <w:rsid w:val="003470AA"/>
    <w:rsid w:val="00350934"/>
    <w:rsid w:val="003529F0"/>
    <w:rsid w:val="003539AA"/>
    <w:rsid w:val="003557A9"/>
    <w:rsid w:val="003558C2"/>
    <w:rsid w:val="0035634F"/>
    <w:rsid w:val="00356454"/>
    <w:rsid w:val="0035663D"/>
    <w:rsid w:val="0035680A"/>
    <w:rsid w:val="0036225A"/>
    <w:rsid w:val="0036244A"/>
    <w:rsid w:val="003651E1"/>
    <w:rsid w:val="00370019"/>
    <w:rsid w:val="003701EF"/>
    <w:rsid w:val="00370C0F"/>
    <w:rsid w:val="003720D9"/>
    <w:rsid w:val="00372989"/>
    <w:rsid w:val="00374EB2"/>
    <w:rsid w:val="003751B1"/>
    <w:rsid w:val="00380044"/>
    <w:rsid w:val="0038042C"/>
    <w:rsid w:val="00381C92"/>
    <w:rsid w:val="003831B1"/>
    <w:rsid w:val="0038585A"/>
    <w:rsid w:val="00386712"/>
    <w:rsid w:val="003867AC"/>
    <w:rsid w:val="00387E4B"/>
    <w:rsid w:val="00390A08"/>
    <w:rsid w:val="00392C96"/>
    <w:rsid w:val="003A1838"/>
    <w:rsid w:val="003A3D1C"/>
    <w:rsid w:val="003B1284"/>
    <w:rsid w:val="003B13D7"/>
    <w:rsid w:val="003B223B"/>
    <w:rsid w:val="003B2535"/>
    <w:rsid w:val="003B3ADD"/>
    <w:rsid w:val="003B4FD0"/>
    <w:rsid w:val="003B6C8D"/>
    <w:rsid w:val="003B784D"/>
    <w:rsid w:val="003C149B"/>
    <w:rsid w:val="003C45E1"/>
    <w:rsid w:val="003D19E6"/>
    <w:rsid w:val="003D75FB"/>
    <w:rsid w:val="003E1978"/>
    <w:rsid w:val="003E1E32"/>
    <w:rsid w:val="003E2238"/>
    <w:rsid w:val="003E38E3"/>
    <w:rsid w:val="003E52D6"/>
    <w:rsid w:val="003F0791"/>
    <w:rsid w:val="003F0C8D"/>
    <w:rsid w:val="003F5A26"/>
    <w:rsid w:val="0040053C"/>
    <w:rsid w:val="00401F1B"/>
    <w:rsid w:val="00402A50"/>
    <w:rsid w:val="0040657D"/>
    <w:rsid w:val="00406713"/>
    <w:rsid w:val="00407CA8"/>
    <w:rsid w:val="00410D2D"/>
    <w:rsid w:val="004114BA"/>
    <w:rsid w:val="00411BBC"/>
    <w:rsid w:val="0041440D"/>
    <w:rsid w:val="00416629"/>
    <w:rsid w:val="004201E0"/>
    <w:rsid w:val="004241B9"/>
    <w:rsid w:val="004258F9"/>
    <w:rsid w:val="00425AA0"/>
    <w:rsid w:val="00427E39"/>
    <w:rsid w:val="00432DE0"/>
    <w:rsid w:val="00433D6F"/>
    <w:rsid w:val="004362C7"/>
    <w:rsid w:val="004363F2"/>
    <w:rsid w:val="0043743D"/>
    <w:rsid w:val="00442889"/>
    <w:rsid w:val="00444364"/>
    <w:rsid w:val="004458DE"/>
    <w:rsid w:val="004466EF"/>
    <w:rsid w:val="00447327"/>
    <w:rsid w:val="0045000E"/>
    <w:rsid w:val="004529E7"/>
    <w:rsid w:val="00453558"/>
    <w:rsid w:val="00455A33"/>
    <w:rsid w:val="0045730F"/>
    <w:rsid w:val="00461A9A"/>
    <w:rsid w:val="00461AE6"/>
    <w:rsid w:val="00462D7A"/>
    <w:rsid w:val="00463528"/>
    <w:rsid w:val="004639D3"/>
    <w:rsid w:val="00470861"/>
    <w:rsid w:val="00471A68"/>
    <w:rsid w:val="00472B14"/>
    <w:rsid w:val="00472D2D"/>
    <w:rsid w:val="0047311B"/>
    <w:rsid w:val="0047638D"/>
    <w:rsid w:val="0047654C"/>
    <w:rsid w:val="0048247F"/>
    <w:rsid w:val="004846B0"/>
    <w:rsid w:val="004857E1"/>
    <w:rsid w:val="004907D7"/>
    <w:rsid w:val="00492501"/>
    <w:rsid w:val="004947A0"/>
    <w:rsid w:val="00494F62"/>
    <w:rsid w:val="00495E9F"/>
    <w:rsid w:val="0049681B"/>
    <w:rsid w:val="004968AD"/>
    <w:rsid w:val="004A0DE8"/>
    <w:rsid w:val="004A182F"/>
    <w:rsid w:val="004A1ACA"/>
    <w:rsid w:val="004A1E32"/>
    <w:rsid w:val="004A2912"/>
    <w:rsid w:val="004A2E46"/>
    <w:rsid w:val="004A3C39"/>
    <w:rsid w:val="004A54CE"/>
    <w:rsid w:val="004A6075"/>
    <w:rsid w:val="004B0AEC"/>
    <w:rsid w:val="004B0E7D"/>
    <w:rsid w:val="004B387A"/>
    <w:rsid w:val="004B48DF"/>
    <w:rsid w:val="004B7369"/>
    <w:rsid w:val="004B7CE3"/>
    <w:rsid w:val="004C24CF"/>
    <w:rsid w:val="004C4B0B"/>
    <w:rsid w:val="004C5697"/>
    <w:rsid w:val="004C6CC9"/>
    <w:rsid w:val="004C79BA"/>
    <w:rsid w:val="004D0AD0"/>
    <w:rsid w:val="004D441C"/>
    <w:rsid w:val="004D5366"/>
    <w:rsid w:val="004D6696"/>
    <w:rsid w:val="004D7CAE"/>
    <w:rsid w:val="004D7F0F"/>
    <w:rsid w:val="004E0317"/>
    <w:rsid w:val="004E04D9"/>
    <w:rsid w:val="004E1DD4"/>
    <w:rsid w:val="004E4BE9"/>
    <w:rsid w:val="004E5EFA"/>
    <w:rsid w:val="004E6CB7"/>
    <w:rsid w:val="004E6CE7"/>
    <w:rsid w:val="004F0CFB"/>
    <w:rsid w:val="004F321B"/>
    <w:rsid w:val="004F46EC"/>
    <w:rsid w:val="004F5927"/>
    <w:rsid w:val="004F671C"/>
    <w:rsid w:val="004F6871"/>
    <w:rsid w:val="004F79BF"/>
    <w:rsid w:val="0050087E"/>
    <w:rsid w:val="005025A1"/>
    <w:rsid w:val="00503BB1"/>
    <w:rsid w:val="0050445F"/>
    <w:rsid w:val="00505999"/>
    <w:rsid w:val="00511BDA"/>
    <w:rsid w:val="0051413C"/>
    <w:rsid w:val="00516339"/>
    <w:rsid w:val="005166FD"/>
    <w:rsid w:val="0051683E"/>
    <w:rsid w:val="00523F97"/>
    <w:rsid w:val="005240E9"/>
    <w:rsid w:val="00524504"/>
    <w:rsid w:val="005267A2"/>
    <w:rsid w:val="00526F72"/>
    <w:rsid w:val="005305B5"/>
    <w:rsid w:val="00530F66"/>
    <w:rsid w:val="00533F38"/>
    <w:rsid w:val="005351ED"/>
    <w:rsid w:val="0053599A"/>
    <w:rsid w:val="005369FF"/>
    <w:rsid w:val="00540003"/>
    <w:rsid w:val="00545DF9"/>
    <w:rsid w:val="00545F90"/>
    <w:rsid w:val="005470E9"/>
    <w:rsid w:val="00547585"/>
    <w:rsid w:val="00551DA0"/>
    <w:rsid w:val="00551DD8"/>
    <w:rsid w:val="005557C1"/>
    <w:rsid w:val="00555C13"/>
    <w:rsid w:val="00560B0A"/>
    <w:rsid w:val="00561028"/>
    <w:rsid w:val="00561377"/>
    <w:rsid w:val="00561CA1"/>
    <w:rsid w:val="00562608"/>
    <w:rsid w:val="00565104"/>
    <w:rsid w:val="00566A3D"/>
    <w:rsid w:val="005717A6"/>
    <w:rsid w:val="00572C53"/>
    <w:rsid w:val="005748A5"/>
    <w:rsid w:val="00580F29"/>
    <w:rsid w:val="005815BF"/>
    <w:rsid w:val="005820DB"/>
    <w:rsid w:val="005825AC"/>
    <w:rsid w:val="0058260A"/>
    <w:rsid w:val="00582954"/>
    <w:rsid w:val="00583349"/>
    <w:rsid w:val="0058455D"/>
    <w:rsid w:val="00584623"/>
    <w:rsid w:val="0058583D"/>
    <w:rsid w:val="00593040"/>
    <w:rsid w:val="00594523"/>
    <w:rsid w:val="005947D6"/>
    <w:rsid w:val="005A13A5"/>
    <w:rsid w:val="005A1C3C"/>
    <w:rsid w:val="005A5B29"/>
    <w:rsid w:val="005A6ADB"/>
    <w:rsid w:val="005A6D47"/>
    <w:rsid w:val="005A7F04"/>
    <w:rsid w:val="005B033F"/>
    <w:rsid w:val="005B0352"/>
    <w:rsid w:val="005B3B35"/>
    <w:rsid w:val="005B59BC"/>
    <w:rsid w:val="005B68AE"/>
    <w:rsid w:val="005C1656"/>
    <w:rsid w:val="005C48F2"/>
    <w:rsid w:val="005C4F64"/>
    <w:rsid w:val="005D539A"/>
    <w:rsid w:val="005E1C29"/>
    <w:rsid w:val="005E1DF3"/>
    <w:rsid w:val="005E3A56"/>
    <w:rsid w:val="005E533E"/>
    <w:rsid w:val="005F2B44"/>
    <w:rsid w:val="005F37C9"/>
    <w:rsid w:val="005F3ECA"/>
    <w:rsid w:val="005F46CC"/>
    <w:rsid w:val="005F4F38"/>
    <w:rsid w:val="00601448"/>
    <w:rsid w:val="006032E0"/>
    <w:rsid w:val="00603961"/>
    <w:rsid w:val="00604C01"/>
    <w:rsid w:val="00606E99"/>
    <w:rsid w:val="00607993"/>
    <w:rsid w:val="006107EF"/>
    <w:rsid w:val="006115BF"/>
    <w:rsid w:val="006115DC"/>
    <w:rsid w:val="00611F73"/>
    <w:rsid w:val="0061432C"/>
    <w:rsid w:val="00622680"/>
    <w:rsid w:val="0062308A"/>
    <w:rsid w:val="0062405C"/>
    <w:rsid w:val="00630927"/>
    <w:rsid w:val="00630A1A"/>
    <w:rsid w:val="00630FA1"/>
    <w:rsid w:val="0063205F"/>
    <w:rsid w:val="00632295"/>
    <w:rsid w:val="00632461"/>
    <w:rsid w:val="006336A2"/>
    <w:rsid w:val="00635F6B"/>
    <w:rsid w:val="00636777"/>
    <w:rsid w:val="00640803"/>
    <w:rsid w:val="00640F2D"/>
    <w:rsid w:val="00641AC2"/>
    <w:rsid w:val="006469DF"/>
    <w:rsid w:val="00646AB1"/>
    <w:rsid w:val="006501CA"/>
    <w:rsid w:val="00651EE8"/>
    <w:rsid w:val="0065374E"/>
    <w:rsid w:val="0065535B"/>
    <w:rsid w:val="00657007"/>
    <w:rsid w:val="0066124F"/>
    <w:rsid w:val="0066163C"/>
    <w:rsid w:val="00662337"/>
    <w:rsid w:val="006624BF"/>
    <w:rsid w:val="00662BC8"/>
    <w:rsid w:val="00662F45"/>
    <w:rsid w:val="006657D7"/>
    <w:rsid w:val="00665D22"/>
    <w:rsid w:val="00672126"/>
    <w:rsid w:val="0067432D"/>
    <w:rsid w:val="00675B7E"/>
    <w:rsid w:val="00677DF6"/>
    <w:rsid w:val="00680240"/>
    <w:rsid w:val="00680C1C"/>
    <w:rsid w:val="0068160C"/>
    <w:rsid w:val="00681AE0"/>
    <w:rsid w:val="006821D2"/>
    <w:rsid w:val="0068435B"/>
    <w:rsid w:val="0068551F"/>
    <w:rsid w:val="00687EFF"/>
    <w:rsid w:val="0069060A"/>
    <w:rsid w:val="006907DA"/>
    <w:rsid w:val="00691F5B"/>
    <w:rsid w:val="00695C2D"/>
    <w:rsid w:val="00696DEB"/>
    <w:rsid w:val="00697C79"/>
    <w:rsid w:val="006A15A4"/>
    <w:rsid w:val="006A3910"/>
    <w:rsid w:val="006A473A"/>
    <w:rsid w:val="006A4E3B"/>
    <w:rsid w:val="006A6F8D"/>
    <w:rsid w:val="006A7E69"/>
    <w:rsid w:val="006B101A"/>
    <w:rsid w:val="006B2E1B"/>
    <w:rsid w:val="006B2F4A"/>
    <w:rsid w:val="006B4B65"/>
    <w:rsid w:val="006B4E4A"/>
    <w:rsid w:val="006B6C03"/>
    <w:rsid w:val="006B7508"/>
    <w:rsid w:val="006C1E7C"/>
    <w:rsid w:val="006C3A1C"/>
    <w:rsid w:val="006C3C64"/>
    <w:rsid w:val="006C6809"/>
    <w:rsid w:val="006C7ABA"/>
    <w:rsid w:val="006C7F27"/>
    <w:rsid w:val="006D279F"/>
    <w:rsid w:val="006D2995"/>
    <w:rsid w:val="006D341B"/>
    <w:rsid w:val="006D3D27"/>
    <w:rsid w:val="006D4188"/>
    <w:rsid w:val="006D4BD1"/>
    <w:rsid w:val="006D666D"/>
    <w:rsid w:val="006E00EE"/>
    <w:rsid w:val="006E0CBC"/>
    <w:rsid w:val="006E1EC2"/>
    <w:rsid w:val="006E3D7B"/>
    <w:rsid w:val="006E4525"/>
    <w:rsid w:val="006E5039"/>
    <w:rsid w:val="006E706A"/>
    <w:rsid w:val="006F0039"/>
    <w:rsid w:val="006F4F4B"/>
    <w:rsid w:val="006F5D65"/>
    <w:rsid w:val="006F65C2"/>
    <w:rsid w:val="00700E34"/>
    <w:rsid w:val="00702438"/>
    <w:rsid w:val="00703375"/>
    <w:rsid w:val="00703B03"/>
    <w:rsid w:val="00707E7B"/>
    <w:rsid w:val="007136CB"/>
    <w:rsid w:val="00716634"/>
    <w:rsid w:val="00716DB0"/>
    <w:rsid w:val="00722C09"/>
    <w:rsid w:val="007248A2"/>
    <w:rsid w:val="00726CB3"/>
    <w:rsid w:val="00732FBC"/>
    <w:rsid w:val="00733102"/>
    <w:rsid w:val="007347F0"/>
    <w:rsid w:val="007351D5"/>
    <w:rsid w:val="00736A37"/>
    <w:rsid w:val="007415A2"/>
    <w:rsid w:val="007417CB"/>
    <w:rsid w:val="007421E4"/>
    <w:rsid w:val="0074480E"/>
    <w:rsid w:val="00747802"/>
    <w:rsid w:val="00752144"/>
    <w:rsid w:val="00755283"/>
    <w:rsid w:val="00756B2D"/>
    <w:rsid w:val="00757FD8"/>
    <w:rsid w:val="00760894"/>
    <w:rsid w:val="0076130C"/>
    <w:rsid w:val="00762438"/>
    <w:rsid w:val="00763701"/>
    <w:rsid w:val="00763715"/>
    <w:rsid w:val="00764327"/>
    <w:rsid w:val="0076452D"/>
    <w:rsid w:val="00764E9F"/>
    <w:rsid w:val="00770D2E"/>
    <w:rsid w:val="00771E61"/>
    <w:rsid w:val="007852F8"/>
    <w:rsid w:val="00786552"/>
    <w:rsid w:val="00786F3B"/>
    <w:rsid w:val="0078792F"/>
    <w:rsid w:val="00790B45"/>
    <w:rsid w:val="007922E7"/>
    <w:rsid w:val="00792C18"/>
    <w:rsid w:val="00792E21"/>
    <w:rsid w:val="00792E41"/>
    <w:rsid w:val="00792E4C"/>
    <w:rsid w:val="00793CAF"/>
    <w:rsid w:val="00797213"/>
    <w:rsid w:val="007A0138"/>
    <w:rsid w:val="007A0445"/>
    <w:rsid w:val="007A13D0"/>
    <w:rsid w:val="007A2E5C"/>
    <w:rsid w:val="007A570B"/>
    <w:rsid w:val="007B151D"/>
    <w:rsid w:val="007B2E6E"/>
    <w:rsid w:val="007B6AA0"/>
    <w:rsid w:val="007C13AC"/>
    <w:rsid w:val="007C2B17"/>
    <w:rsid w:val="007C2E58"/>
    <w:rsid w:val="007C3522"/>
    <w:rsid w:val="007C454E"/>
    <w:rsid w:val="007C4613"/>
    <w:rsid w:val="007C7ED1"/>
    <w:rsid w:val="007D219A"/>
    <w:rsid w:val="007D34AD"/>
    <w:rsid w:val="007E0634"/>
    <w:rsid w:val="007E2912"/>
    <w:rsid w:val="007E35E3"/>
    <w:rsid w:val="007E5241"/>
    <w:rsid w:val="007E6995"/>
    <w:rsid w:val="007F06F1"/>
    <w:rsid w:val="007F1B69"/>
    <w:rsid w:val="007F2D3B"/>
    <w:rsid w:val="007F4318"/>
    <w:rsid w:val="007F5864"/>
    <w:rsid w:val="007F67DE"/>
    <w:rsid w:val="007F694F"/>
    <w:rsid w:val="007F7612"/>
    <w:rsid w:val="007F79FC"/>
    <w:rsid w:val="00801A1F"/>
    <w:rsid w:val="0080238B"/>
    <w:rsid w:val="00802A41"/>
    <w:rsid w:val="00803339"/>
    <w:rsid w:val="008036BA"/>
    <w:rsid w:val="0080371F"/>
    <w:rsid w:val="0080549C"/>
    <w:rsid w:val="00805860"/>
    <w:rsid w:val="00806A50"/>
    <w:rsid w:val="00807880"/>
    <w:rsid w:val="00811357"/>
    <w:rsid w:val="008115CF"/>
    <w:rsid w:val="00811EA6"/>
    <w:rsid w:val="008123A9"/>
    <w:rsid w:val="008131B0"/>
    <w:rsid w:val="008132E1"/>
    <w:rsid w:val="00816A83"/>
    <w:rsid w:val="0082064B"/>
    <w:rsid w:val="00821C64"/>
    <w:rsid w:val="0082512C"/>
    <w:rsid w:val="00831C93"/>
    <w:rsid w:val="008332F5"/>
    <w:rsid w:val="00833405"/>
    <w:rsid w:val="00836C24"/>
    <w:rsid w:val="00837AD9"/>
    <w:rsid w:val="00837CD0"/>
    <w:rsid w:val="00841260"/>
    <w:rsid w:val="00841BE7"/>
    <w:rsid w:val="0084239A"/>
    <w:rsid w:val="0084452C"/>
    <w:rsid w:val="00845529"/>
    <w:rsid w:val="00845F20"/>
    <w:rsid w:val="0084633E"/>
    <w:rsid w:val="00846C16"/>
    <w:rsid w:val="0085071D"/>
    <w:rsid w:val="00851905"/>
    <w:rsid w:val="0085597F"/>
    <w:rsid w:val="008601B0"/>
    <w:rsid w:val="00861C08"/>
    <w:rsid w:val="00862D13"/>
    <w:rsid w:val="00863810"/>
    <w:rsid w:val="00865172"/>
    <w:rsid w:val="0087040B"/>
    <w:rsid w:val="00871306"/>
    <w:rsid w:val="008727FD"/>
    <w:rsid w:val="008731D3"/>
    <w:rsid w:val="008739C8"/>
    <w:rsid w:val="00875747"/>
    <w:rsid w:val="008812EB"/>
    <w:rsid w:val="00881869"/>
    <w:rsid w:val="00884CDE"/>
    <w:rsid w:val="008917AD"/>
    <w:rsid w:val="008946E7"/>
    <w:rsid w:val="00895F45"/>
    <w:rsid w:val="008960B0"/>
    <w:rsid w:val="008A216B"/>
    <w:rsid w:val="008A5050"/>
    <w:rsid w:val="008A60AE"/>
    <w:rsid w:val="008B0E06"/>
    <w:rsid w:val="008B2694"/>
    <w:rsid w:val="008B42F7"/>
    <w:rsid w:val="008B4E25"/>
    <w:rsid w:val="008B76B4"/>
    <w:rsid w:val="008C0608"/>
    <w:rsid w:val="008C2B66"/>
    <w:rsid w:val="008C329A"/>
    <w:rsid w:val="008C4218"/>
    <w:rsid w:val="008C5076"/>
    <w:rsid w:val="008C5E97"/>
    <w:rsid w:val="008D145C"/>
    <w:rsid w:val="008D1E6C"/>
    <w:rsid w:val="008D3111"/>
    <w:rsid w:val="008D7ACA"/>
    <w:rsid w:val="008D7B48"/>
    <w:rsid w:val="008E0288"/>
    <w:rsid w:val="008E1024"/>
    <w:rsid w:val="008E46FF"/>
    <w:rsid w:val="008F0563"/>
    <w:rsid w:val="008F12DC"/>
    <w:rsid w:val="008F1DCF"/>
    <w:rsid w:val="008F274A"/>
    <w:rsid w:val="008F45C2"/>
    <w:rsid w:val="008F6B3D"/>
    <w:rsid w:val="008F6ECF"/>
    <w:rsid w:val="008F749A"/>
    <w:rsid w:val="008F7E81"/>
    <w:rsid w:val="00900AFF"/>
    <w:rsid w:val="009020FE"/>
    <w:rsid w:val="00905630"/>
    <w:rsid w:val="00906793"/>
    <w:rsid w:val="00906837"/>
    <w:rsid w:val="0090730D"/>
    <w:rsid w:val="0091158E"/>
    <w:rsid w:val="00911920"/>
    <w:rsid w:val="00914500"/>
    <w:rsid w:val="00915D2C"/>
    <w:rsid w:val="009200C0"/>
    <w:rsid w:val="0092294D"/>
    <w:rsid w:val="00923481"/>
    <w:rsid w:val="00926416"/>
    <w:rsid w:val="00930B7A"/>
    <w:rsid w:val="00930BF3"/>
    <w:rsid w:val="009350E4"/>
    <w:rsid w:val="00936F72"/>
    <w:rsid w:val="0094131A"/>
    <w:rsid w:val="00944659"/>
    <w:rsid w:val="00944E76"/>
    <w:rsid w:val="00944FD9"/>
    <w:rsid w:val="00946FC3"/>
    <w:rsid w:val="00950A6A"/>
    <w:rsid w:val="00950DBE"/>
    <w:rsid w:val="00951121"/>
    <w:rsid w:val="009519AC"/>
    <w:rsid w:val="009522ED"/>
    <w:rsid w:val="00952FE6"/>
    <w:rsid w:val="0095381A"/>
    <w:rsid w:val="009538DA"/>
    <w:rsid w:val="00955CE6"/>
    <w:rsid w:val="00955FDE"/>
    <w:rsid w:val="009564EB"/>
    <w:rsid w:val="00956A66"/>
    <w:rsid w:val="0095774D"/>
    <w:rsid w:val="00960486"/>
    <w:rsid w:val="0096081E"/>
    <w:rsid w:val="00960F05"/>
    <w:rsid w:val="00962138"/>
    <w:rsid w:val="009727E5"/>
    <w:rsid w:val="009740A1"/>
    <w:rsid w:val="00975B98"/>
    <w:rsid w:val="0097679C"/>
    <w:rsid w:val="0098044A"/>
    <w:rsid w:val="00980E85"/>
    <w:rsid w:val="0098318A"/>
    <w:rsid w:val="009849B0"/>
    <w:rsid w:val="009860B1"/>
    <w:rsid w:val="00987573"/>
    <w:rsid w:val="009878BF"/>
    <w:rsid w:val="009908F5"/>
    <w:rsid w:val="00991FC7"/>
    <w:rsid w:val="00992D7B"/>
    <w:rsid w:val="00994889"/>
    <w:rsid w:val="0099512D"/>
    <w:rsid w:val="00995BAE"/>
    <w:rsid w:val="0099737D"/>
    <w:rsid w:val="009A0136"/>
    <w:rsid w:val="009A078D"/>
    <w:rsid w:val="009A0C7F"/>
    <w:rsid w:val="009A0EF7"/>
    <w:rsid w:val="009A0EFC"/>
    <w:rsid w:val="009A120D"/>
    <w:rsid w:val="009A15FC"/>
    <w:rsid w:val="009A270D"/>
    <w:rsid w:val="009A4F53"/>
    <w:rsid w:val="009A5930"/>
    <w:rsid w:val="009A65BA"/>
    <w:rsid w:val="009A7126"/>
    <w:rsid w:val="009B0A87"/>
    <w:rsid w:val="009B1229"/>
    <w:rsid w:val="009B25F5"/>
    <w:rsid w:val="009B396E"/>
    <w:rsid w:val="009B4A55"/>
    <w:rsid w:val="009B4E57"/>
    <w:rsid w:val="009B5C4F"/>
    <w:rsid w:val="009B60E1"/>
    <w:rsid w:val="009B6390"/>
    <w:rsid w:val="009B6DBE"/>
    <w:rsid w:val="009C007C"/>
    <w:rsid w:val="009C107F"/>
    <w:rsid w:val="009C22A0"/>
    <w:rsid w:val="009C3ED1"/>
    <w:rsid w:val="009D2659"/>
    <w:rsid w:val="009D2ACD"/>
    <w:rsid w:val="009D4107"/>
    <w:rsid w:val="009D4AF8"/>
    <w:rsid w:val="009D56D9"/>
    <w:rsid w:val="009D622E"/>
    <w:rsid w:val="009D79CD"/>
    <w:rsid w:val="009E011A"/>
    <w:rsid w:val="009E1ED9"/>
    <w:rsid w:val="009E2620"/>
    <w:rsid w:val="009E4AFB"/>
    <w:rsid w:val="009E52B6"/>
    <w:rsid w:val="009E5660"/>
    <w:rsid w:val="009F2010"/>
    <w:rsid w:val="009F39AC"/>
    <w:rsid w:val="009F56FC"/>
    <w:rsid w:val="009F713A"/>
    <w:rsid w:val="009F7733"/>
    <w:rsid w:val="00A00662"/>
    <w:rsid w:val="00A01A2D"/>
    <w:rsid w:val="00A033AB"/>
    <w:rsid w:val="00A03AF2"/>
    <w:rsid w:val="00A04972"/>
    <w:rsid w:val="00A0512B"/>
    <w:rsid w:val="00A052F6"/>
    <w:rsid w:val="00A13A94"/>
    <w:rsid w:val="00A14616"/>
    <w:rsid w:val="00A203DB"/>
    <w:rsid w:val="00A2153A"/>
    <w:rsid w:val="00A225AF"/>
    <w:rsid w:val="00A2381C"/>
    <w:rsid w:val="00A23F96"/>
    <w:rsid w:val="00A23FB8"/>
    <w:rsid w:val="00A278C8"/>
    <w:rsid w:val="00A313E6"/>
    <w:rsid w:val="00A322BB"/>
    <w:rsid w:val="00A32431"/>
    <w:rsid w:val="00A32455"/>
    <w:rsid w:val="00A35B43"/>
    <w:rsid w:val="00A3645C"/>
    <w:rsid w:val="00A36C2B"/>
    <w:rsid w:val="00A41608"/>
    <w:rsid w:val="00A41E5A"/>
    <w:rsid w:val="00A43441"/>
    <w:rsid w:val="00A46CB0"/>
    <w:rsid w:val="00A53296"/>
    <w:rsid w:val="00A533FF"/>
    <w:rsid w:val="00A53E8E"/>
    <w:rsid w:val="00A54C80"/>
    <w:rsid w:val="00A54CFC"/>
    <w:rsid w:val="00A56998"/>
    <w:rsid w:val="00A57261"/>
    <w:rsid w:val="00A5753E"/>
    <w:rsid w:val="00A6040B"/>
    <w:rsid w:val="00A62069"/>
    <w:rsid w:val="00A627C3"/>
    <w:rsid w:val="00A64518"/>
    <w:rsid w:val="00A64FAA"/>
    <w:rsid w:val="00A656D7"/>
    <w:rsid w:val="00A660E8"/>
    <w:rsid w:val="00A662D4"/>
    <w:rsid w:val="00A66C36"/>
    <w:rsid w:val="00A679AB"/>
    <w:rsid w:val="00A67C26"/>
    <w:rsid w:val="00A67CD8"/>
    <w:rsid w:val="00A70B1C"/>
    <w:rsid w:val="00A7257A"/>
    <w:rsid w:val="00A73115"/>
    <w:rsid w:val="00A7328E"/>
    <w:rsid w:val="00A75C2E"/>
    <w:rsid w:val="00A75C6B"/>
    <w:rsid w:val="00A7698C"/>
    <w:rsid w:val="00A80094"/>
    <w:rsid w:val="00A86BD5"/>
    <w:rsid w:val="00A87AEA"/>
    <w:rsid w:val="00A9188E"/>
    <w:rsid w:val="00A9198C"/>
    <w:rsid w:val="00A91F7C"/>
    <w:rsid w:val="00A92C02"/>
    <w:rsid w:val="00A937F6"/>
    <w:rsid w:val="00A946EB"/>
    <w:rsid w:val="00A9497B"/>
    <w:rsid w:val="00A94A67"/>
    <w:rsid w:val="00A959BB"/>
    <w:rsid w:val="00A95C29"/>
    <w:rsid w:val="00A97B76"/>
    <w:rsid w:val="00AA17E4"/>
    <w:rsid w:val="00AA1F1A"/>
    <w:rsid w:val="00AA3F89"/>
    <w:rsid w:val="00AA4FB3"/>
    <w:rsid w:val="00AA502F"/>
    <w:rsid w:val="00AA72DD"/>
    <w:rsid w:val="00AA7B43"/>
    <w:rsid w:val="00AB0D2E"/>
    <w:rsid w:val="00AB2413"/>
    <w:rsid w:val="00AB3E1D"/>
    <w:rsid w:val="00AB6580"/>
    <w:rsid w:val="00AB7496"/>
    <w:rsid w:val="00AB7C46"/>
    <w:rsid w:val="00AC0387"/>
    <w:rsid w:val="00AC1F59"/>
    <w:rsid w:val="00AC2D33"/>
    <w:rsid w:val="00AC2F1B"/>
    <w:rsid w:val="00AC3D8C"/>
    <w:rsid w:val="00AC4214"/>
    <w:rsid w:val="00AC4412"/>
    <w:rsid w:val="00AC637F"/>
    <w:rsid w:val="00AC7890"/>
    <w:rsid w:val="00AD46AD"/>
    <w:rsid w:val="00AD52B8"/>
    <w:rsid w:val="00AD5F26"/>
    <w:rsid w:val="00AE047F"/>
    <w:rsid w:val="00AE117F"/>
    <w:rsid w:val="00AE4340"/>
    <w:rsid w:val="00AE764A"/>
    <w:rsid w:val="00AE7F4C"/>
    <w:rsid w:val="00AF0A17"/>
    <w:rsid w:val="00AF29E6"/>
    <w:rsid w:val="00AF3D46"/>
    <w:rsid w:val="00B0744F"/>
    <w:rsid w:val="00B10CC1"/>
    <w:rsid w:val="00B1186A"/>
    <w:rsid w:val="00B12E89"/>
    <w:rsid w:val="00B15B1B"/>
    <w:rsid w:val="00B16C70"/>
    <w:rsid w:val="00B20E20"/>
    <w:rsid w:val="00B23E77"/>
    <w:rsid w:val="00B23EF3"/>
    <w:rsid w:val="00B24534"/>
    <w:rsid w:val="00B30579"/>
    <w:rsid w:val="00B33B6D"/>
    <w:rsid w:val="00B347E2"/>
    <w:rsid w:val="00B36433"/>
    <w:rsid w:val="00B37008"/>
    <w:rsid w:val="00B37AE0"/>
    <w:rsid w:val="00B415A6"/>
    <w:rsid w:val="00B42FDE"/>
    <w:rsid w:val="00B43090"/>
    <w:rsid w:val="00B4731B"/>
    <w:rsid w:val="00B51A14"/>
    <w:rsid w:val="00B5606B"/>
    <w:rsid w:val="00B57F3B"/>
    <w:rsid w:val="00B60CF7"/>
    <w:rsid w:val="00B61DF2"/>
    <w:rsid w:val="00B65DB0"/>
    <w:rsid w:val="00B660B9"/>
    <w:rsid w:val="00B673CF"/>
    <w:rsid w:val="00B71410"/>
    <w:rsid w:val="00B7342E"/>
    <w:rsid w:val="00B74276"/>
    <w:rsid w:val="00B7606A"/>
    <w:rsid w:val="00B76628"/>
    <w:rsid w:val="00B81544"/>
    <w:rsid w:val="00B86B40"/>
    <w:rsid w:val="00B870F3"/>
    <w:rsid w:val="00B94E9E"/>
    <w:rsid w:val="00B966E4"/>
    <w:rsid w:val="00B96A41"/>
    <w:rsid w:val="00B97AD4"/>
    <w:rsid w:val="00BA0D86"/>
    <w:rsid w:val="00BA1ECC"/>
    <w:rsid w:val="00BA314B"/>
    <w:rsid w:val="00BA37BF"/>
    <w:rsid w:val="00BA3F77"/>
    <w:rsid w:val="00BA405C"/>
    <w:rsid w:val="00BA66D1"/>
    <w:rsid w:val="00BA7FA4"/>
    <w:rsid w:val="00BB0C5A"/>
    <w:rsid w:val="00BB145B"/>
    <w:rsid w:val="00BB18D0"/>
    <w:rsid w:val="00BB3F6C"/>
    <w:rsid w:val="00BB51D5"/>
    <w:rsid w:val="00BB7084"/>
    <w:rsid w:val="00BB7450"/>
    <w:rsid w:val="00BB7F20"/>
    <w:rsid w:val="00BB7FC7"/>
    <w:rsid w:val="00BC1F1C"/>
    <w:rsid w:val="00BD1AA4"/>
    <w:rsid w:val="00BD305F"/>
    <w:rsid w:val="00BD3899"/>
    <w:rsid w:val="00BD3F3F"/>
    <w:rsid w:val="00BD50FA"/>
    <w:rsid w:val="00BD7AD0"/>
    <w:rsid w:val="00BD7F74"/>
    <w:rsid w:val="00BE03C5"/>
    <w:rsid w:val="00BE162D"/>
    <w:rsid w:val="00BE1F02"/>
    <w:rsid w:val="00BE282A"/>
    <w:rsid w:val="00BE2A2D"/>
    <w:rsid w:val="00BE3307"/>
    <w:rsid w:val="00BE52A6"/>
    <w:rsid w:val="00BF043C"/>
    <w:rsid w:val="00BF08F7"/>
    <w:rsid w:val="00C016D6"/>
    <w:rsid w:val="00C074F8"/>
    <w:rsid w:val="00C07928"/>
    <w:rsid w:val="00C109D3"/>
    <w:rsid w:val="00C10D3C"/>
    <w:rsid w:val="00C11053"/>
    <w:rsid w:val="00C1691A"/>
    <w:rsid w:val="00C1717A"/>
    <w:rsid w:val="00C1781F"/>
    <w:rsid w:val="00C20541"/>
    <w:rsid w:val="00C20802"/>
    <w:rsid w:val="00C23346"/>
    <w:rsid w:val="00C27859"/>
    <w:rsid w:val="00C30788"/>
    <w:rsid w:val="00C31730"/>
    <w:rsid w:val="00C3177F"/>
    <w:rsid w:val="00C35A11"/>
    <w:rsid w:val="00C3730F"/>
    <w:rsid w:val="00C40BC3"/>
    <w:rsid w:val="00C42E98"/>
    <w:rsid w:val="00C45A44"/>
    <w:rsid w:val="00C4653D"/>
    <w:rsid w:val="00C51579"/>
    <w:rsid w:val="00C51A35"/>
    <w:rsid w:val="00C523DB"/>
    <w:rsid w:val="00C5271F"/>
    <w:rsid w:val="00C54CA1"/>
    <w:rsid w:val="00C572FE"/>
    <w:rsid w:val="00C57DC4"/>
    <w:rsid w:val="00C60E12"/>
    <w:rsid w:val="00C61DB7"/>
    <w:rsid w:val="00C633AB"/>
    <w:rsid w:val="00C6752C"/>
    <w:rsid w:val="00C678D4"/>
    <w:rsid w:val="00C73020"/>
    <w:rsid w:val="00C73DEE"/>
    <w:rsid w:val="00C761F8"/>
    <w:rsid w:val="00C764B2"/>
    <w:rsid w:val="00C83077"/>
    <w:rsid w:val="00C8315E"/>
    <w:rsid w:val="00C865CE"/>
    <w:rsid w:val="00C86D9F"/>
    <w:rsid w:val="00C9095C"/>
    <w:rsid w:val="00C90AF4"/>
    <w:rsid w:val="00C92BEA"/>
    <w:rsid w:val="00C954AC"/>
    <w:rsid w:val="00C97359"/>
    <w:rsid w:val="00C979BB"/>
    <w:rsid w:val="00CA0CCD"/>
    <w:rsid w:val="00CA1620"/>
    <w:rsid w:val="00CA2A03"/>
    <w:rsid w:val="00CA34D7"/>
    <w:rsid w:val="00CA4AD9"/>
    <w:rsid w:val="00CA5F68"/>
    <w:rsid w:val="00CA7F3D"/>
    <w:rsid w:val="00CB02E0"/>
    <w:rsid w:val="00CB187D"/>
    <w:rsid w:val="00CB20D8"/>
    <w:rsid w:val="00CB2DD0"/>
    <w:rsid w:val="00CB5007"/>
    <w:rsid w:val="00CB7715"/>
    <w:rsid w:val="00CC02CF"/>
    <w:rsid w:val="00CC1F72"/>
    <w:rsid w:val="00CC231A"/>
    <w:rsid w:val="00CC32F3"/>
    <w:rsid w:val="00CC3847"/>
    <w:rsid w:val="00CC5B74"/>
    <w:rsid w:val="00CC7AD0"/>
    <w:rsid w:val="00CD006B"/>
    <w:rsid w:val="00CD1784"/>
    <w:rsid w:val="00CD1AAF"/>
    <w:rsid w:val="00CD35A7"/>
    <w:rsid w:val="00CD6333"/>
    <w:rsid w:val="00CD67A5"/>
    <w:rsid w:val="00CE0FC3"/>
    <w:rsid w:val="00CE13F7"/>
    <w:rsid w:val="00CE1CD1"/>
    <w:rsid w:val="00CE24F8"/>
    <w:rsid w:val="00CE3A6C"/>
    <w:rsid w:val="00CE3AAF"/>
    <w:rsid w:val="00CE468C"/>
    <w:rsid w:val="00CE4CD6"/>
    <w:rsid w:val="00CE53A2"/>
    <w:rsid w:val="00CE6056"/>
    <w:rsid w:val="00D02530"/>
    <w:rsid w:val="00D02CC6"/>
    <w:rsid w:val="00D105CA"/>
    <w:rsid w:val="00D10D67"/>
    <w:rsid w:val="00D110B0"/>
    <w:rsid w:val="00D116BA"/>
    <w:rsid w:val="00D12FC1"/>
    <w:rsid w:val="00D132F2"/>
    <w:rsid w:val="00D16A30"/>
    <w:rsid w:val="00D17B60"/>
    <w:rsid w:val="00D200DE"/>
    <w:rsid w:val="00D20568"/>
    <w:rsid w:val="00D20967"/>
    <w:rsid w:val="00D223D7"/>
    <w:rsid w:val="00D229A8"/>
    <w:rsid w:val="00D230FD"/>
    <w:rsid w:val="00D23541"/>
    <w:rsid w:val="00D23DEF"/>
    <w:rsid w:val="00D241F5"/>
    <w:rsid w:val="00D2584F"/>
    <w:rsid w:val="00D25A5D"/>
    <w:rsid w:val="00D271E6"/>
    <w:rsid w:val="00D31945"/>
    <w:rsid w:val="00D327ED"/>
    <w:rsid w:val="00D37168"/>
    <w:rsid w:val="00D41B94"/>
    <w:rsid w:val="00D44E55"/>
    <w:rsid w:val="00D44EB1"/>
    <w:rsid w:val="00D4665C"/>
    <w:rsid w:val="00D50662"/>
    <w:rsid w:val="00D5400C"/>
    <w:rsid w:val="00D5691E"/>
    <w:rsid w:val="00D627A8"/>
    <w:rsid w:val="00D64D6E"/>
    <w:rsid w:val="00D6540B"/>
    <w:rsid w:val="00D74DFB"/>
    <w:rsid w:val="00D7589E"/>
    <w:rsid w:val="00D76C8D"/>
    <w:rsid w:val="00D76D56"/>
    <w:rsid w:val="00D81314"/>
    <w:rsid w:val="00D81D1A"/>
    <w:rsid w:val="00D82520"/>
    <w:rsid w:val="00D83ACB"/>
    <w:rsid w:val="00D83DCB"/>
    <w:rsid w:val="00D83F43"/>
    <w:rsid w:val="00D86B58"/>
    <w:rsid w:val="00D908A6"/>
    <w:rsid w:val="00D923F9"/>
    <w:rsid w:val="00D927B8"/>
    <w:rsid w:val="00D933BC"/>
    <w:rsid w:val="00D9343E"/>
    <w:rsid w:val="00D94AB7"/>
    <w:rsid w:val="00D95A3E"/>
    <w:rsid w:val="00D95F1F"/>
    <w:rsid w:val="00DA2156"/>
    <w:rsid w:val="00DA5E48"/>
    <w:rsid w:val="00DA60DF"/>
    <w:rsid w:val="00DA687B"/>
    <w:rsid w:val="00DB10A5"/>
    <w:rsid w:val="00DB3901"/>
    <w:rsid w:val="00DB7060"/>
    <w:rsid w:val="00DB7F7B"/>
    <w:rsid w:val="00DC1D67"/>
    <w:rsid w:val="00DC33DA"/>
    <w:rsid w:val="00DC3BF8"/>
    <w:rsid w:val="00DC47C0"/>
    <w:rsid w:val="00DD0DF4"/>
    <w:rsid w:val="00DD3430"/>
    <w:rsid w:val="00DD3D3C"/>
    <w:rsid w:val="00DD3F10"/>
    <w:rsid w:val="00DD708A"/>
    <w:rsid w:val="00DE0E3A"/>
    <w:rsid w:val="00DE102A"/>
    <w:rsid w:val="00DE26FF"/>
    <w:rsid w:val="00DE3C40"/>
    <w:rsid w:val="00DF2C61"/>
    <w:rsid w:val="00DF539A"/>
    <w:rsid w:val="00DF54F5"/>
    <w:rsid w:val="00DF62F3"/>
    <w:rsid w:val="00DF7671"/>
    <w:rsid w:val="00E0234F"/>
    <w:rsid w:val="00E03981"/>
    <w:rsid w:val="00E04D7E"/>
    <w:rsid w:val="00E062DF"/>
    <w:rsid w:val="00E07049"/>
    <w:rsid w:val="00E1011D"/>
    <w:rsid w:val="00E10D90"/>
    <w:rsid w:val="00E11A1F"/>
    <w:rsid w:val="00E13158"/>
    <w:rsid w:val="00E1323D"/>
    <w:rsid w:val="00E16359"/>
    <w:rsid w:val="00E20D7E"/>
    <w:rsid w:val="00E23001"/>
    <w:rsid w:val="00E34D4A"/>
    <w:rsid w:val="00E355BB"/>
    <w:rsid w:val="00E36E61"/>
    <w:rsid w:val="00E36FF7"/>
    <w:rsid w:val="00E4145F"/>
    <w:rsid w:val="00E426BD"/>
    <w:rsid w:val="00E4339E"/>
    <w:rsid w:val="00E462D4"/>
    <w:rsid w:val="00E466C3"/>
    <w:rsid w:val="00E471AB"/>
    <w:rsid w:val="00E52533"/>
    <w:rsid w:val="00E52C76"/>
    <w:rsid w:val="00E5420C"/>
    <w:rsid w:val="00E56107"/>
    <w:rsid w:val="00E56485"/>
    <w:rsid w:val="00E57695"/>
    <w:rsid w:val="00E60914"/>
    <w:rsid w:val="00E65439"/>
    <w:rsid w:val="00E6626F"/>
    <w:rsid w:val="00E66736"/>
    <w:rsid w:val="00E66D3F"/>
    <w:rsid w:val="00E66F97"/>
    <w:rsid w:val="00E76D37"/>
    <w:rsid w:val="00E76DB3"/>
    <w:rsid w:val="00E77AB9"/>
    <w:rsid w:val="00E82494"/>
    <w:rsid w:val="00E82B4F"/>
    <w:rsid w:val="00E83591"/>
    <w:rsid w:val="00E91876"/>
    <w:rsid w:val="00E95A46"/>
    <w:rsid w:val="00E95C82"/>
    <w:rsid w:val="00E96D21"/>
    <w:rsid w:val="00EA1A07"/>
    <w:rsid w:val="00EA1B74"/>
    <w:rsid w:val="00EA1FEE"/>
    <w:rsid w:val="00EA3D4F"/>
    <w:rsid w:val="00EA484D"/>
    <w:rsid w:val="00EA5F51"/>
    <w:rsid w:val="00EA6F68"/>
    <w:rsid w:val="00EA7910"/>
    <w:rsid w:val="00EB026B"/>
    <w:rsid w:val="00EB21BE"/>
    <w:rsid w:val="00EB21E0"/>
    <w:rsid w:val="00EB25CD"/>
    <w:rsid w:val="00EB2B83"/>
    <w:rsid w:val="00EB2C94"/>
    <w:rsid w:val="00EB5095"/>
    <w:rsid w:val="00EB5FDA"/>
    <w:rsid w:val="00EB6194"/>
    <w:rsid w:val="00EB67B6"/>
    <w:rsid w:val="00EB6D9B"/>
    <w:rsid w:val="00EC0546"/>
    <w:rsid w:val="00EC12F2"/>
    <w:rsid w:val="00EC2147"/>
    <w:rsid w:val="00EC3B3E"/>
    <w:rsid w:val="00EC4023"/>
    <w:rsid w:val="00EC4242"/>
    <w:rsid w:val="00EC5333"/>
    <w:rsid w:val="00EC659E"/>
    <w:rsid w:val="00EC6D36"/>
    <w:rsid w:val="00EC6DCD"/>
    <w:rsid w:val="00EC7170"/>
    <w:rsid w:val="00ED0E2A"/>
    <w:rsid w:val="00ED668D"/>
    <w:rsid w:val="00ED72F9"/>
    <w:rsid w:val="00EE158E"/>
    <w:rsid w:val="00EE69F8"/>
    <w:rsid w:val="00EF2B11"/>
    <w:rsid w:val="00EF581A"/>
    <w:rsid w:val="00EF679B"/>
    <w:rsid w:val="00EF6E77"/>
    <w:rsid w:val="00EF7332"/>
    <w:rsid w:val="00F00CB3"/>
    <w:rsid w:val="00F0456A"/>
    <w:rsid w:val="00F078EB"/>
    <w:rsid w:val="00F13190"/>
    <w:rsid w:val="00F149A6"/>
    <w:rsid w:val="00F1546B"/>
    <w:rsid w:val="00F175E4"/>
    <w:rsid w:val="00F20B5F"/>
    <w:rsid w:val="00F23ADC"/>
    <w:rsid w:val="00F23E5D"/>
    <w:rsid w:val="00F248BD"/>
    <w:rsid w:val="00F320C2"/>
    <w:rsid w:val="00F34739"/>
    <w:rsid w:val="00F36035"/>
    <w:rsid w:val="00F408BF"/>
    <w:rsid w:val="00F418AD"/>
    <w:rsid w:val="00F42E64"/>
    <w:rsid w:val="00F43049"/>
    <w:rsid w:val="00F4325E"/>
    <w:rsid w:val="00F45D90"/>
    <w:rsid w:val="00F47A01"/>
    <w:rsid w:val="00F5357D"/>
    <w:rsid w:val="00F5417A"/>
    <w:rsid w:val="00F5619D"/>
    <w:rsid w:val="00F56E9F"/>
    <w:rsid w:val="00F615D8"/>
    <w:rsid w:val="00F61802"/>
    <w:rsid w:val="00F61D1E"/>
    <w:rsid w:val="00F63852"/>
    <w:rsid w:val="00F63A38"/>
    <w:rsid w:val="00F64542"/>
    <w:rsid w:val="00F65321"/>
    <w:rsid w:val="00F65643"/>
    <w:rsid w:val="00F669C6"/>
    <w:rsid w:val="00F67255"/>
    <w:rsid w:val="00F70ABE"/>
    <w:rsid w:val="00F7226A"/>
    <w:rsid w:val="00F73289"/>
    <w:rsid w:val="00F748D4"/>
    <w:rsid w:val="00F7625D"/>
    <w:rsid w:val="00F77A3D"/>
    <w:rsid w:val="00F8253E"/>
    <w:rsid w:val="00F83DB3"/>
    <w:rsid w:val="00F842BB"/>
    <w:rsid w:val="00F85645"/>
    <w:rsid w:val="00F85C21"/>
    <w:rsid w:val="00F87366"/>
    <w:rsid w:val="00F877C8"/>
    <w:rsid w:val="00F91F55"/>
    <w:rsid w:val="00F9215E"/>
    <w:rsid w:val="00F94DE8"/>
    <w:rsid w:val="00F96B24"/>
    <w:rsid w:val="00F97891"/>
    <w:rsid w:val="00F97F11"/>
    <w:rsid w:val="00FA0F95"/>
    <w:rsid w:val="00FA159A"/>
    <w:rsid w:val="00FA37F8"/>
    <w:rsid w:val="00FA40F2"/>
    <w:rsid w:val="00FA50C7"/>
    <w:rsid w:val="00FA5A33"/>
    <w:rsid w:val="00FB1D2D"/>
    <w:rsid w:val="00FB269F"/>
    <w:rsid w:val="00FB5B33"/>
    <w:rsid w:val="00FC6E56"/>
    <w:rsid w:val="00FD4119"/>
    <w:rsid w:val="00FD5821"/>
    <w:rsid w:val="00FD5DB7"/>
    <w:rsid w:val="00FD5E12"/>
    <w:rsid w:val="00FD60C5"/>
    <w:rsid w:val="00FD7258"/>
    <w:rsid w:val="00FE0228"/>
    <w:rsid w:val="00FE24DE"/>
    <w:rsid w:val="00FE50F8"/>
    <w:rsid w:val="00FE5610"/>
    <w:rsid w:val="00FE5D16"/>
    <w:rsid w:val="00FE7038"/>
    <w:rsid w:val="00FF109D"/>
    <w:rsid w:val="00FF1B66"/>
    <w:rsid w:val="00FF1E64"/>
    <w:rsid w:val="00FF4F17"/>
    <w:rsid w:val="00FF7C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15:docId w15:val="{DFCBA3A9-3C7E-4618-9662-E684AB3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38"/>
    <w:pPr>
      <w:spacing w:after="120"/>
    </w:pPr>
    <w:rPr>
      <w:rFonts w:ascii="Arial" w:hAnsi="Arial"/>
    </w:rPr>
  </w:style>
  <w:style w:type="paragraph" w:styleId="Heading1">
    <w:name w:val="heading 1"/>
    <w:basedOn w:val="Normal"/>
    <w:next w:val="Normal"/>
    <w:link w:val="Heading1Char"/>
    <w:qFormat/>
    <w:rsid w:val="004846B0"/>
    <w:pPr>
      <w:keepNext/>
      <w:keepLines/>
      <w:spacing w:before="360" w:after="240"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rsid w:val="004846B0"/>
    <w:rPr>
      <w:rFonts w:ascii="Arial" w:eastAsiaTheme="majorEastAsia" w:hAnsi="Arial" w:cstheme="majorBidi"/>
      <w:b/>
      <w:color w:val="000000"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aliases w:val="Header 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44546A"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aliases w:val="Body Text Char1 Char,Body Text Char Char1 Char,Body Text Char1 Char Char1 Char,Body Text Char Char1 Char Char Char,Body Text Char1 Char Char1 Char Char Char,Body Text Char Char Char Char Char Char,Body Text Char Char Char Char"/>
    <w:basedOn w:val="Normal"/>
    <w:link w:val="BodyTextChar"/>
    <w:qFormat/>
    <w:rsid w:val="007E0634"/>
    <w:pPr>
      <w:widowControl w:val="0"/>
    </w:pPr>
    <w:rPr>
      <w:rFonts w:eastAsia="Arial" w:cs="Arial"/>
    </w:rPr>
  </w:style>
  <w:style w:type="character" w:customStyle="1" w:styleId="BodyTextChar">
    <w:name w:val="Body Text Char"/>
    <w:aliases w:val="Body Text Char1 Char Char1,Body Text Char Char1 Char Char1,Body Text Char1 Char Char1 Char Char1,Body Text Char Char1 Char Char Char Char1,Body Text Char1 Char Char1 Char Char Char Char1,Body Text Char Char Char Char Char Char Char1"/>
    <w:basedOn w:val="DefaultParagraphFont"/>
    <w:link w:val="BodyText"/>
    <w:uiPriority w:val="99"/>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AA4FB3"/>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character" w:styleId="FollowedHyperlink">
    <w:name w:val="FollowedHyperlink"/>
    <w:basedOn w:val="DefaultParagraphFont"/>
    <w:uiPriority w:val="99"/>
    <w:semiHidden/>
    <w:unhideWhenUsed/>
    <w:rsid w:val="00A75C2E"/>
    <w:rPr>
      <w:color w:val="2C2568" w:themeColor="followedHyperlink"/>
      <w:u w:val="single"/>
    </w:rPr>
  </w:style>
  <w:style w:type="character" w:styleId="FootnoteReference">
    <w:name w:val="footnote reference"/>
    <w:uiPriority w:val="99"/>
    <w:unhideWhenUsed/>
    <w:rsid w:val="00C35A11"/>
    <w:rPr>
      <w:vertAlign w:val="superscript"/>
    </w:rPr>
  </w:style>
  <w:style w:type="paragraph" w:styleId="FootnoteText">
    <w:name w:val="footnote text"/>
    <w:basedOn w:val="Normal"/>
    <w:link w:val="FootnoteTextChar"/>
    <w:uiPriority w:val="99"/>
    <w:unhideWhenUsed/>
    <w:rsid w:val="00C35A11"/>
    <w:pPr>
      <w:widowControl w:val="0"/>
      <w:spacing w:after="0" w:line="240" w:lineRule="auto"/>
    </w:pPr>
    <w:rPr>
      <w:rFonts w:eastAsia="Arial" w:cs="Arial"/>
      <w:sz w:val="20"/>
      <w:szCs w:val="20"/>
    </w:rPr>
  </w:style>
  <w:style w:type="character" w:customStyle="1" w:styleId="FootnoteTextChar">
    <w:name w:val="Footnote Text Char"/>
    <w:basedOn w:val="DefaultParagraphFont"/>
    <w:link w:val="FootnoteText"/>
    <w:uiPriority w:val="99"/>
    <w:rsid w:val="00C35A11"/>
    <w:rPr>
      <w:rFonts w:ascii="Arial" w:eastAsia="Arial" w:hAnsi="Arial" w:cs="Arial"/>
      <w:sz w:val="20"/>
      <w:szCs w:val="20"/>
    </w:rPr>
  </w:style>
  <w:style w:type="paragraph" w:customStyle="1" w:styleId="AssessmentQHeading">
    <w:name w:val="Assessment Q Heading"/>
    <w:basedOn w:val="Normal"/>
    <w:link w:val="AssessmentQHeadingChar"/>
    <w:qFormat/>
    <w:rsid w:val="00516339"/>
    <w:pPr>
      <w:spacing w:before="120" w:line="240" w:lineRule="auto"/>
      <w:jc w:val="both"/>
    </w:pPr>
    <w:rPr>
      <w:rFonts w:ascii="Calibri" w:eastAsia="Times New Roman" w:hAnsi="Calibri" w:cs="Times New Roman"/>
      <w:b/>
      <w:bCs/>
      <w:color w:val="3A5C78"/>
      <w:sz w:val="28"/>
      <w:szCs w:val="28"/>
      <w:lang w:val="en-AU" w:eastAsia="en-AU"/>
    </w:rPr>
  </w:style>
  <w:style w:type="character" w:customStyle="1" w:styleId="AssessmentQHeadingChar">
    <w:name w:val="Assessment Q Heading Char"/>
    <w:basedOn w:val="DefaultParagraphFont"/>
    <w:link w:val="AssessmentQHeading"/>
    <w:rsid w:val="00516339"/>
    <w:rPr>
      <w:rFonts w:ascii="Calibri" w:eastAsia="Times New Roman" w:hAnsi="Calibri" w:cs="Times New Roman"/>
      <w:b/>
      <w:bCs/>
      <w:color w:val="3A5C78"/>
      <w:sz w:val="28"/>
      <w:szCs w:val="28"/>
      <w:lang w:val="en-AU" w:eastAsia="en-AU"/>
    </w:rPr>
  </w:style>
  <w:style w:type="character" w:styleId="PlaceholderText">
    <w:name w:val="Placeholder Text"/>
    <w:basedOn w:val="DefaultParagraphFont"/>
    <w:uiPriority w:val="99"/>
    <w:semiHidden/>
    <w:rsid w:val="00516339"/>
    <w:rPr>
      <w:color w:val="808080"/>
    </w:rPr>
  </w:style>
  <w:style w:type="paragraph" w:customStyle="1" w:styleId="Normal0">
    <w:name w:val="+Normal"/>
    <w:basedOn w:val="Normal"/>
    <w:link w:val="NormalChar"/>
    <w:qFormat/>
    <w:rsid w:val="00516339"/>
    <w:pPr>
      <w:autoSpaceDE w:val="0"/>
      <w:autoSpaceDN w:val="0"/>
      <w:adjustRightInd w:val="0"/>
      <w:spacing w:line="240" w:lineRule="auto"/>
    </w:pPr>
    <w:rPr>
      <w:rFonts w:ascii="Calibri" w:eastAsia="Times New Roman" w:hAnsi="Calibri" w:cs="Helv"/>
      <w:color w:val="000000"/>
      <w:lang w:eastAsia="en-NZ"/>
    </w:rPr>
  </w:style>
  <w:style w:type="character" w:customStyle="1" w:styleId="NormalChar">
    <w:name w:val="+Normal Char"/>
    <w:link w:val="Normal0"/>
    <w:rsid w:val="00516339"/>
    <w:rPr>
      <w:rFonts w:ascii="Calibri" w:eastAsia="Times New Roman" w:hAnsi="Calibri" w:cs="Helv"/>
      <w:color w:val="000000"/>
      <w:lang w:eastAsia="en-NZ"/>
    </w:rPr>
  </w:style>
  <w:style w:type="paragraph" w:customStyle="1" w:styleId="IntroText">
    <w:name w:val="Intro Text"/>
    <w:basedOn w:val="Normal"/>
    <w:qFormat/>
    <w:rsid w:val="00511BDA"/>
    <w:pPr>
      <w:spacing w:before="120" w:line="240" w:lineRule="auto"/>
      <w:jc w:val="both"/>
    </w:pPr>
    <w:rPr>
      <w:rFonts w:asciiTheme="minorHAnsi" w:eastAsiaTheme="minorEastAsia" w:hAnsiTheme="minorHAnsi"/>
      <w:color w:val="000000" w:themeColor="text1"/>
      <w:sz w:val="28"/>
      <w:szCs w:val="24"/>
      <w:lang w:eastAsia="ja-JP"/>
    </w:rPr>
  </w:style>
  <w:style w:type="table" w:customStyle="1" w:styleId="InfosheetTable">
    <w:name w:val="Infosheet Table"/>
    <w:basedOn w:val="TableNormal"/>
    <w:uiPriority w:val="99"/>
    <w:rsid w:val="00511BDA"/>
    <w:pPr>
      <w:spacing w:after="0" w:line="240" w:lineRule="auto"/>
    </w:pPr>
    <w:rPr>
      <w:rFonts w:eastAsiaTheme="minorEastAsia"/>
      <w:sz w:val="24"/>
      <w:szCs w:val="24"/>
      <w:lang w:val="en-US" w:eastAsia="ja-JP"/>
    </w:rPr>
    <w:tblPr>
      <w:tblBorders>
        <w:top w:val="dotted" w:sz="4" w:space="0" w:color="904281" w:themeColor="accent4"/>
        <w:bottom w:val="dotted" w:sz="4" w:space="0" w:color="904281" w:themeColor="accent4"/>
        <w:insideH w:val="dotted" w:sz="4" w:space="0" w:color="904281" w:themeColor="accent4"/>
      </w:tblBorders>
      <w:tblCellMar>
        <w:top w:w="113" w:type="dxa"/>
        <w:left w:w="113" w:type="dxa"/>
        <w:bottom w:w="85" w:type="dxa"/>
        <w:right w:w="113" w:type="dxa"/>
      </w:tblCellMar>
    </w:tblPr>
  </w:style>
  <w:style w:type="table" w:customStyle="1" w:styleId="InfosheetTable1">
    <w:name w:val="Infosheet Table1"/>
    <w:basedOn w:val="TableNormal"/>
    <w:uiPriority w:val="99"/>
    <w:rsid w:val="00511BDA"/>
    <w:pPr>
      <w:spacing w:after="0" w:line="240" w:lineRule="auto"/>
    </w:pPr>
    <w:rPr>
      <w:rFonts w:eastAsiaTheme="minorEastAsia"/>
      <w:sz w:val="24"/>
      <w:szCs w:val="24"/>
      <w:lang w:val="en-US" w:eastAsia="ja-JP"/>
    </w:rPr>
    <w:tblPr>
      <w:tblBorders>
        <w:top w:val="dotted" w:sz="4" w:space="0" w:color="904281" w:themeColor="accent4"/>
        <w:bottom w:val="dotted" w:sz="4" w:space="0" w:color="904281" w:themeColor="accent4"/>
        <w:insideH w:val="dotted" w:sz="4" w:space="0" w:color="904281" w:themeColor="accent4"/>
      </w:tblBorders>
      <w:tblCellMar>
        <w:top w:w="113" w:type="dxa"/>
        <w:left w:w="113" w:type="dxa"/>
        <w:bottom w:w="85" w:type="dxa"/>
        <w:right w:w="113" w:type="dxa"/>
      </w:tblCellMar>
    </w:tblPr>
  </w:style>
  <w:style w:type="character" w:customStyle="1" w:styleId="BodyTextChar1">
    <w:name w:val="Body Text Char1"/>
    <w:aliases w:val="Body Text Char1 Char Char,Body Text Char Char1 Char Char,Body Text Char1 Char Char1 Char Char,Body Text Char Char1 Char Char Char Char,Body Text Char1 Char Char1 Char Char Char Char,Body Text Char Char Char Char Char Char Char"/>
    <w:rsid w:val="00511BDA"/>
    <w:rPr>
      <w:rFonts w:ascii="Arial" w:hAnsi="Arial"/>
      <w:sz w:val="18"/>
      <w:szCs w:val="24"/>
      <w:lang w:val="en-US" w:eastAsia="en-US"/>
    </w:rPr>
  </w:style>
  <w:style w:type="paragraph" w:customStyle="1" w:styleId="DocName">
    <w:name w:val="Doc Name"/>
    <w:basedOn w:val="Normal"/>
    <w:rsid w:val="00511BDA"/>
    <w:pPr>
      <w:pBdr>
        <w:top w:val="single" w:sz="6" w:space="3" w:color="3A5C78"/>
        <w:bottom w:val="single" w:sz="6" w:space="3" w:color="3A5C78"/>
      </w:pBdr>
      <w:shd w:val="clear" w:color="auto" w:fill="3A5C78"/>
      <w:spacing w:before="240" w:line="240" w:lineRule="auto"/>
      <w:jc w:val="center"/>
    </w:pPr>
    <w:rPr>
      <w:rFonts w:ascii="Calibri" w:eastAsia="Times New Roman" w:hAnsi="Calibri" w:cs="Calibri"/>
      <w:b/>
      <w:color w:val="FFFFFF"/>
      <w:sz w:val="36"/>
      <w:szCs w:val="20"/>
      <w:lang w:val="en-GB"/>
    </w:rPr>
  </w:style>
  <w:style w:type="paragraph" w:customStyle="1" w:styleId="Contents">
    <w:name w:val="Contents"/>
    <w:basedOn w:val="Heading1"/>
    <w:rsid w:val="00511BDA"/>
    <w:pPr>
      <w:keepLines w:val="0"/>
      <w:pBdr>
        <w:top w:val="single" w:sz="6" w:space="2" w:color="E8F6FC"/>
        <w:bottom w:val="dashed" w:sz="4" w:space="2" w:color="3A5C78"/>
      </w:pBdr>
      <w:shd w:val="clear" w:color="auto" w:fill="DCF0FA"/>
      <w:spacing w:before="120" w:after="120"/>
      <w:jc w:val="both"/>
    </w:pPr>
    <w:rPr>
      <w:rFonts w:ascii="Trebuchet MS" w:eastAsia="Times New Roman" w:hAnsi="Trebuchet MS" w:cs="Times New Roman"/>
      <w:b w:val="0"/>
      <w:color w:val="3A5C78"/>
      <w:kern w:val="28"/>
      <w:sz w:val="28"/>
      <w:szCs w:val="22"/>
      <w:lang w:val="en-US" w:eastAsia="en-NZ"/>
    </w:rPr>
  </w:style>
  <w:style w:type="character" w:styleId="Strong">
    <w:name w:val="Strong"/>
    <w:basedOn w:val="DefaultParagraphFont"/>
    <w:uiPriority w:val="22"/>
    <w:qFormat/>
    <w:rsid w:val="00511BDA"/>
    <w:rPr>
      <w:b/>
      <w:bCs/>
    </w:rPr>
  </w:style>
  <w:style w:type="paragraph" w:customStyle="1" w:styleId="text">
    <w:name w:val="text"/>
    <w:basedOn w:val="Normal"/>
    <w:rsid w:val="00511BDA"/>
    <w:pPr>
      <w:spacing w:before="100" w:beforeAutospacing="1" w:after="100" w:afterAutospacing="1" w:line="240" w:lineRule="auto"/>
      <w:jc w:val="both"/>
    </w:pPr>
    <w:rPr>
      <w:rFonts w:ascii="Calibri" w:eastAsia="Times New Roman" w:hAnsi="Calibri" w:cs="Times New Roman"/>
      <w:szCs w:val="24"/>
      <w:lang w:eastAsia="en-NZ"/>
    </w:rPr>
  </w:style>
  <w:style w:type="paragraph" w:customStyle="1" w:styleId="Normalnumbered">
    <w:name w:val="Normal numbered"/>
    <w:basedOn w:val="Normal"/>
    <w:qFormat/>
    <w:rsid w:val="00511BDA"/>
    <w:pPr>
      <w:numPr>
        <w:numId w:val="20"/>
      </w:numPr>
      <w:spacing w:before="120" w:line="240" w:lineRule="auto"/>
      <w:jc w:val="both"/>
    </w:pPr>
    <w:rPr>
      <w:rFonts w:asciiTheme="minorHAnsi" w:eastAsia="Times New Roman" w:hAnsiTheme="minorHAnsi" w:cs="Times New Roman"/>
      <w:b/>
      <w:color w:val="3A5C78"/>
      <w:sz w:val="28"/>
    </w:rPr>
  </w:style>
  <w:style w:type="paragraph" w:customStyle="1" w:styleId="paragraph">
    <w:name w:val="paragraph"/>
    <w:basedOn w:val="Normal"/>
    <w:rsid w:val="00511BDA"/>
    <w:pPr>
      <w:spacing w:before="100" w:beforeAutospacing="1" w:after="100" w:afterAutospacing="1" w:line="240" w:lineRule="auto"/>
      <w:jc w:val="both"/>
    </w:pPr>
    <w:rPr>
      <w:rFonts w:ascii="Calibri" w:eastAsia="Times New Roman" w:hAnsi="Calibri" w:cs="Times New Roman"/>
      <w:szCs w:val="24"/>
      <w:lang w:eastAsia="en-NZ"/>
    </w:rPr>
  </w:style>
  <w:style w:type="character" w:customStyle="1" w:styleId="normaltextrun">
    <w:name w:val="normaltextrun"/>
    <w:basedOn w:val="DefaultParagraphFont"/>
    <w:rsid w:val="00511BDA"/>
  </w:style>
  <w:style w:type="character" w:customStyle="1" w:styleId="eop">
    <w:name w:val="eop"/>
    <w:basedOn w:val="DefaultParagraphFont"/>
    <w:rsid w:val="00511BDA"/>
  </w:style>
  <w:style w:type="paragraph" w:styleId="Title">
    <w:name w:val="Title"/>
    <w:basedOn w:val="Normal"/>
    <w:next w:val="Normal"/>
    <w:link w:val="TitleChar"/>
    <w:uiPriority w:val="99"/>
    <w:qFormat/>
    <w:rsid w:val="00511BDA"/>
    <w:pPr>
      <w:spacing w:before="120"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11BDA"/>
    <w:rPr>
      <w:rFonts w:asciiTheme="majorHAnsi" w:eastAsiaTheme="majorEastAsia" w:hAnsiTheme="majorHAnsi" w:cstheme="majorBidi"/>
      <w:spacing w:val="-10"/>
      <w:kern w:val="28"/>
      <w:sz w:val="56"/>
      <w:szCs w:val="56"/>
    </w:rPr>
  </w:style>
  <w:style w:type="paragraph" w:styleId="NoSpacing">
    <w:name w:val="No Spacing"/>
    <w:uiPriority w:val="1"/>
    <w:qFormat/>
    <w:rsid w:val="00511BDA"/>
    <w:pPr>
      <w:spacing w:after="0" w:line="240" w:lineRule="auto"/>
    </w:pPr>
  </w:style>
  <w:style w:type="paragraph" w:customStyle="1" w:styleId="Boxhead">
    <w:name w:val="Box head"/>
    <w:basedOn w:val="Normal"/>
    <w:rsid w:val="00511BDA"/>
    <w:pPr>
      <w:pBdr>
        <w:top w:val="single" w:sz="4" w:space="15" w:color="1C2549"/>
        <w:left w:val="single" w:sz="4" w:space="15" w:color="1C2549"/>
        <w:bottom w:val="single" w:sz="4" w:space="15" w:color="1C2549"/>
        <w:right w:val="single" w:sz="4" w:space="15" w:color="1C2549"/>
      </w:pBdr>
      <w:spacing w:before="120" w:after="0" w:line="240" w:lineRule="auto"/>
      <w:ind w:left="227" w:right="227"/>
      <w:jc w:val="both"/>
    </w:pPr>
    <w:rPr>
      <w:rFonts w:asciiTheme="minorHAnsi" w:hAnsiTheme="minorHAnsi"/>
      <w:b/>
      <w:color w:val="00A2AC"/>
      <w:sz w:val="26"/>
    </w:rPr>
  </w:style>
  <w:style w:type="paragraph" w:customStyle="1" w:styleId="Heading12">
    <w:name w:val="Heading 1.2"/>
    <w:basedOn w:val="Heading1"/>
    <w:link w:val="Heading12Char"/>
    <w:qFormat/>
    <w:rsid w:val="00511BDA"/>
    <w:pPr>
      <w:spacing w:before="240" w:after="0"/>
      <w:jc w:val="center"/>
    </w:pPr>
    <w:rPr>
      <w:rFonts w:ascii="Calibri" w:hAnsi="Calibri"/>
      <w:color w:val="31849B"/>
      <w:sz w:val="32"/>
      <w:lang w:val="en-AU" w:eastAsia="en-AU"/>
    </w:rPr>
  </w:style>
  <w:style w:type="character" w:customStyle="1" w:styleId="Heading12Char">
    <w:name w:val="Heading 1.2 Char"/>
    <w:basedOn w:val="Heading1Char"/>
    <w:link w:val="Heading12"/>
    <w:rsid w:val="00511BDA"/>
    <w:rPr>
      <w:rFonts w:ascii="Calibri" w:eastAsiaTheme="majorEastAsia" w:hAnsi="Calibri" w:cstheme="majorBidi"/>
      <w:b/>
      <w:color w:val="31849B"/>
      <w:sz w:val="32"/>
      <w:szCs w:val="32"/>
      <w:lang w:val="en-AU" w:eastAsia="en-AU"/>
    </w:rPr>
  </w:style>
  <w:style w:type="paragraph" w:customStyle="1" w:styleId="Normal12">
    <w:name w:val="'Normal' 1.2"/>
    <w:basedOn w:val="Normal"/>
    <w:link w:val="Normal12Char"/>
    <w:rsid w:val="00511BDA"/>
    <w:pPr>
      <w:spacing w:before="120" w:line="240" w:lineRule="auto"/>
      <w:jc w:val="both"/>
    </w:pPr>
    <w:rPr>
      <w:rFonts w:asciiTheme="minorHAnsi" w:eastAsia="Times New Roman" w:hAnsiTheme="minorHAnsi" w:cstheme="minorHAnsi"/>
      <w:i/>
      <w:color w:val="3A5C78"/>
      <w:szCs w:val="24"/>
      <w:lang w:eastAsia="en-AU"/>
      <w14:textFill>
        <w14:solidFill>
          <w14:srgbClr w14:val="3A5C78">
            <w14:lumMod w14:val="50000"/>
          </w14:srgbClr>
        </w14:solidFill>
      </w14:textFill>
    </w:rPr>
  </w:style>
  <w:style w:type="paragraph" w:customStyle="1" w:styleId="HeadinginGuideline">
    <w:name w:val="Heading in Guideline"/>
    <w:basedOn w:val="Normal"/>
    <w:link w:val="HeadinginGuidelineChar"/>
    <w:qFormat/>
    <w:rsid w:val="00511BDA"/>
    <w:pPr>
      <w:spacing w:before="360" w:after="40" w:line="240" w:lineRule="auto"/>
      <w:jc w:val="both"/>
    </w:pPr>
    <w:rPr>
      <w:rFonts w:ascii="Calibri" w:eastAsia="Times New Roman" w:hAnsi="Calibri" w:cs="Times New Roman"/>
      <w:b/>
      <w:bCs/>
      <w:color w:val="31849B"/>
      <w:sz w:val="26"/>
      <w:szCs w:val="28"/>
      <w:lang w:val="en-AU" w:eastAsia="en-AU"/>
    </w:rPr>
  </w:style>
  <w:style w:type="character" w:customStyle="1" w:styleId="Normal12Char">
    <w:name w:val="'Normal' 1.2 Char"/>
    <w:basedOn w:val="DefaultParagraphFont"/>
    <w:link w:val="Normal12"/>
    <w:rsid w:val="00511BDA"/>
    <w:rPr>
      <w:rFonts w:eastAsia="Times New Roman" w:cstheme="minorHAnsi"/>
      <w:i/>
      <w:color w:val="3A5C78"/>
      <w:szCs w:val="24"/>
      <w:lang w:eastAsia="en-AU"/>
      <w14:textFill>
        <w14:solidFill>
          <w14:srgbClr w14:val="3A5C78">
            <w14:lumMod w14:val="50000"/>
          </w14:srgbClr>
        </w14:solidFill>
      </w14:textFill>
    </w:rPr>
  </w:style>
  <w:style w:type="paragraph" w:customStyle="1" w:styleId="GuidanceBulletpoints">
    <w:name w:val="Guidance Bullet points"/>
    <w:basedOn w:val="ListParagraph"/>
    <w:link w:val="GuidanceBulletpointsChar"/>
    <w:qFormat/>
    <w:rsid w:val="00511BDA"/>
    <w:pPr>
      <w:numPr>
        <w:numId w:val="24"/>
      </w:numPr>
      <w:spacing w:before="120" w:after="0" w:line="240" w:lineRule="auto"/>
      <w:jc w:val="both"/>
    </w:pPr>
    <w:rPr>
      <w:rFonts w:eastAsia="Times New Roman" w:cs="Times New Roman"/>
      <w:color w:val="31849B"/>
    </w:rPr>
  </w:style>
  <w:style w:type="character" w:customStyle="1" w:styleId="HeadinginGuidelineChar">
    <w:name w:val="Heading in Guideline Char"/>
    <w:basedOn w:val="DefaultParagraphFont"/>
    <w:link w:val="HeadinginGuideline"/>
    <w:rsid w:val="00511BDA"/>
    <w:rPr>
      <w:rFonts w:ascii="Calibri" w:eastAsia="Times New Roman" w:hAnsi="Calibri" w:cs="Times New Roman"/>
      <w:b/>
      <w:bCs/>
      <w:color w:val="31849B"/>
      <w:sz w:val="26"/>
      <w:szCs w:val="28"/>
      <w:lang w:val="en-AU" w:eastAsia="en-AU"/>
    </w:rPr>
  </w:style>
  <w:style w:type="paragraph" w:customStyle="1" w:styleId="Explanations">
    <w:name w:val="Explanations"/>
    <w:basedOn w:val="Normal"/>
    <w:link w:val="ExplanationsChar"/>
    <w:rsid w:val="00511BDA"/>
    <w:pPr>
      <w:spacing w:before="120" w:line="240" w:lineRule="auto"/>
      <w:jc w:val="both"/>
    </w:pPr>
    <w:rPr>
      <w:rFonts w:ascii="Calibri" w:eastAsia="Times New Roman" w:hAnsi="Calibri" w:cs="Times New Roman"/>
      <w:i/>
      <w:iCs/>
      <w:color w:val="BFBFBF" w:themeColor="background1" w:themeShade="BF"/>
      <w:szCs w:val="24"/>
      <w:lang w:val="en-AU" w:eastAsia="en-AU"/>
    </w:rPr>
  </w:style>
  <w:style w:type="character" w:customStyle="1" w:styleId="ListParagraphChar">
    <w:name w:val="List Paragraph Char"/>
    <w:basedOn w:val="DefaultParagraphFont"/>
    <w:link w:val="ListParagraph"/>
    <w:uiPriority w:val="34"/>
    <w:rsid w:val="00511BDA"/>
    <w:rPr>
      <w:rFonts w:ascii="Arial" w:hAnsi="Arial"/>
    </w:rPr>
  </w:style>
  <w:style w:type="character" w:customStyle="1" w:styleId="GuidanceBulletpointsChar">
    <w:name w:val="Guidance Bullet points Char"/>
    <w:basedOn w:val="ListParagraphChar"/>
    <w:link w:val="GuidanceBulletpoints"/>
    <w:rsid w:val="00511BDA"/>
    <w:rPr>
      <w:rFonts w:ascii="Arial" w:eastAsia="Times New Roman" w:hAnsi="Arial" w:cs="Times New Roman"/>
      <w:color w:val="31849B"/>
    </w:rPr>
  </w:style>
  <w:style w:type="character" w:customStyle="1" w:styleId="ExplanationsChar">
    <w:name w:val="Explanations Char"/>
    <w:basedOn w:val="DefaultParagraphFont"/>
    <w:link w:val="Explanations"/>
    <w:rsid w:val="00511BDA"/>
    <w:rPr>
      <w:rFonts w:ascii="Calibri" w:eastAsia="Times New Roman" w:hAnsi="Calibri" w:cs="Times New Roman"/>
      <w:i/>
      <w:iCs/>
      <w:color w:val="BFBFBF" w:themeColor="background1" w:themeShade="BF"/>
      <w:szCs w:val="24"/>
      <w:lang w:val="en-AU" w:eastAsia="en-AU"/>
    </w:rPr>
  </w:style>
  <w:style w:type="paragraph" w:customStyle="1" w:styleId="ComplianceCheck">
    <w:name w:val="Compliance Check"/>
    <w:basedOn w:val="HeadinginGuideline"/>
    <w:link w:val="ComplianceCheckChar"/>
    <w:qFormat/>
    <w:rsid w:val="00511BDA"/>
    <w:pPr>
      <w:pBdr>
        <w:bottom w:val="dotted" w:sz="4" w:space="1" w:color="A6A6A6" w:themeColor="background1" w:themeShade="A6"/>
      </w:pBdr>
      <w:shd w:val="clear" w:color="auto" w:fill="002060"/>
      <w:spacing w:before="240" w:after="240"/>
    </w:pPr>
    <w:rPr>
      <w:color w:val="FFFFFF" w:themeColor="background1"/>
    </w:rPr>
  </w:style>
  <w:style w:type="character" w:customStyle="1" w:styleId="ComplianceCheckChar">
    <w:name w:val="Compliance Check Char"/>
    <w:basedOn w:val="HeadinginGuidelineChar"/>
    <w:link w:val="ComplianceCheck"/>
    <w:rsid w:val="00511BDA"/>
    <w:rPr>
      <w:rFonts w:ascii="Calibri" w:eastAsia="Times New Roman" w:hAnsi="Calibri" w:cs="Times New Roman"/>
      <w:b/>
      <w:bCs/>
      <w:color w:val="FFFFFF" w:themeColor="background1"/>
      <w:sz w:val="26"/>
      <w:szCs w:val="28"/>
      <w:shd w:val="clear" w:color="auto" w:fill="002060"/>
      <w:lang w:val="en-AU" w:eastAsia="en-AU"/>
    </w:rPr>
  </w:style>
  <w:style w:type="character" w:customStyle="1" w:styleId="Style1">
    <w:name w:val="Style1"/>
    <w:basedOn w:val="DefaultParagraphFont"/>
    <w:uiPriority w:val="1"/>
    <w:rsid w:val="00511BDA"/>
    <w:rPr>
      <w:rFonts w:ascii="Calibri" w:hAnsi="Calibri"/>
      <w:b/>
      <w:sz w:val="24"/>
    </w:rPr>
  </w:style>
  <w:style w:type="character" w:customStyle="1" w:styleId="Style2">
    <w:name w:val="Style2"/>
    <w:basedOn w:val="DefaultParagraphFont"/>
    <w:uiPriority w:val="1"/>
    <w:rsid w:val="00511BDA"/>
    <w:rPr>
      <w:rFonts w:ascii="Calibri" w:hAnsi="Calibri"/>
      <w:b/>
      <w:sz w:val="22"/>
    </w:rPr>
  </w:style>
  <w:style w:type="character" w:customStyle="1" w:styleId="Style3">
    <w:name w:val="Style3"/>
    <w:basedOn w:val="DefaultParagraphFont"/>
    <w:uiPriority w:val="1"/>
    <w:rsid w:val="00511BDA"/>
    <w:rPr>
      <w:rFonts w:ascii="Calibri" w:hAnsi="Calibri"/>
      <w:b/>
      <w:sz w:val="22"/>
    </w:rPr>
  </w:style>
  <w:style w:type="character" w:customStyle="1" w:styleId="Style4">
    <w:name w:val="Style4"/>
    <w:basedOn w:val="DefaultParagraphFont"/>
    <w:uiPriority w:val="1"/>
    <w:rsid w:val="00511BDA"/>
    <w:rPr>
      <w:rFonts w:asciiTheme="minorHAnsi" w:hAnsiTheme="minorHAnsi"/>
      <w:b/>
      <w:sz w:val="22"/>
    </w:rPr>
  </w:style>
  <w:style w:type="character" w:customStyle="1" w:styleId="Style5">
    <w:name w:val="Style5"/>
    <w:basedOn w:val="DefaultParagraphFont"/>
    <w:uiPriority w:val="1"/>
    <w:rsid w:val="00511BDA"/>
    <w:rPr>
      <w:rFonts w:ascii="Calibri" w:hAnsi="Calibri"/>
      <w:b/>
      <w:sz w:val="22"/>
    </w:rPr>
  </w:style>
  <w:style w:type="character" w:customStyle="1" w:styleId="Style6">
    <w:name w:val="Style6"/>
    <w:basedOn w:val="DefaultParagraphFont"/>
    <w:uiPriority w:val="1"/>
    <w:rsid w:val="00511BDA"/>
    <w:rPr>
      <w:rFonts w:ascii="Calibri" w:hAnsi="Calibri"/>
      <w:b/>
      <w:sz w:val="22"/>
    </w:rPr>
  </w:style>
  <w:style w:type="paragraph" w:customStyle="1" w:styleId="PrincipleHeading">
    <w:name w:val="Principle Heading"/>
    <w:basedOn w:val="AssessmentQHeading"/>
    <w:qFormat/>
    <w:rsid w:val="00511BDA"/>
    <w:rPr>
      <w:color w:val="FFFFFF" w:themeColor="background1"/>
    </w:rPr>
  </w:style>
  <w:style w:type="table" w:customStyle="1" w:styleId="LightList-Accent11">
    <w:name w:val="Light List - Accent 11"/>
    <w:basedOn w:val="TableNormal"/>
    <w:uiPriority w:val="61"/>
    <w:rsid w:val="00511BDA"/>
    <w:pPr>
      <w:spacing w:after="0" w:line="240" w:lineRule="auto"/>
    </w:pPr>
    <w:tblPr>
      <w:tblStyleRowBandSize w:val="1"/>
      <w:tblStyleColBandSize w:val="1"/>
      <w:tblBorders>
        <w:top w:val="single" w:sz="8" w:space="0" w:color="2C2568" w:themeColor="accent1"/>
        <w:left w:val="single" w:sz="8" w:space="0" w:color="2C2568" w:themeColor="accent1"/>
        <w:bottom w:val="single" w:sz="8" w:space="0" w:color="2C2568" w:themeColor="accent1"/>
        <w:right w:val="single" w:sz="8" w:space="0" w:color="2C2568" w:themeColor="accent1"/>
      </w:tblBorders>
    </w:tblPr>
    <w:tblStylePr w:type="firstRow">
      <w:pPr>
        <w:spacing w:before="0" w:after="0" w:line="240" w:lineRule="auto"/>
      </w:pPr>
      <w:rPr>
        <w:b/>
        <w:bCs/>
        <w:color w:val="FFFFFF" w:themeColor="background1"/>
      </w:rPr>
      <w:tblPr/>
      <w:tcPr>
        <w:shd w:val="clear" w:color="auto" w:fill="2C2568" w:themeFill="accent1"/>
      </w:tcPr>
    </w:tblStylePr>
    <w:tblStylePr w:type="lastRow">
      <w:pPr>
        <w:spacing w:before="0" w:after="0" w:line="240" w:lineRule="auto"/>
      </w:pPr>
      <w:rPr>
        <w:b/>
        <w:bCs/>
      </w:rPr>
      <w:tblPr/>
      <w:tcPr>
        <w:tcBorders>
          <w:top w:val="double" w:sz="6" w:space="0" w:color="2C2568" w:themeColor="accent1"/>
          <w:left w:val="single" w:sz="8" w:space="0" w:color="2C2568" w:themeColor="accent1"/>
          <w:bottom w:val="single" w:sz="8" w:space="0" w:color="2C2568" w:themeColor="accent1"/>
          <w:right w:val="single" w:sz="8" w:space="0" w:color="2C2568" w:themeColor="accent1"/>
        </w:tcBorders>
      </w:tcPr>
    </w:tblStylePr>
    <w:tblStylePr w:type="firstCol">
      <w:rPr>
        <w:b/>
        <w:bCs/>
      </w:rPr>
    </w:tblStylePr>
    <w:tblStylePr w:type="lastCol">
      <w:rPr>
        <w:b/>
        <w:bCs/>
      </w:rPr>
    </w:tblStylePr>
    <w:tblStylePr w:type="band1Vert">
      <w:tblPr/>
      <w:tcPr>
        <w:tcBorders>
          <w:top w:val="single" w:sz="8" w:space="0" w:color="2C2568" w:themeColor="accent1"/>
          <w:left w:val="single" w:sz="8" w:space="0" w:color="2C2568" w:themeColor="accent1"/>
          <w:bottom w:val="single" w:sz="8" w:space="0" w:color="2C2568" w:themeColor="accent1"/>
          <w:right w:val="single" w:sz="8" w:space="0" w:color="2C2568" w:themeColor="accent1"/>
        </w:tcBorders>
      </w:tcPr>
    </w:tblStylePr>
    <w:tblStylePr w:type="band1Horz">
      <w:tblPr/>
      <w:tcPr>
        <w:tcBorders>
          <w:top w:val="single" w:sz="8" w:space="0" w:color="2C2568" w:themeColor="accent1"/>
          <w:left w:val="single" w:sz="8" w:space="0" w:color="2C2568" w:themeColor="accent1"/>
          <w:bottom w:val="single" w:sz="8" w:space="0" w:color="2C2568" w:themeColor="accent1"/>
          <w:right w:val="single" w:sz="8" w:space="0" w:color="2C2568" w:themeColor="accent1"/>
        </w:tcBorders>
      </w:tcPr>
    </w:tblStylePr>
  </w:style>
  <w:style w:type="character" w:customStyle="1" w:styleId="NormalheadingChar">
    <w:name w:val="Normal heading Char"/>
    <w:basedOn w:val="DefaultParagraphFont"/>
    <w:link w:val="Normalheading"/>
    <w:locked/>
    <w:rsid w:val="00511BDA"/>
    <w:rPr>
      <w:color w:val="002060"/>
      <w:sz w:val="28"/>
      <w:szCs w:val="28"/>
    </w:rPr>
  </w:style>
  <w:style w:type="paragraph" w:customStyle="1" w:styleId="Normalheading">
    <w:name w:val="Normal heading"/>
    <w:link w:val="NormalheadingChar"/>
    <w:qFormat/>
    <w:rsid w:val="00511BDA"/>
    <w:pPr>
      <w:spacing w:before="60" w:after="60"/>
    </w:pPr>
    <w:rPr>
      <w:color w:val="002060"/>
      <w:sz w:val="28"/>
      <w:szCs w:val="28"/>
    </w:rPr>
  </w:style>
  <w:style w:type="character" w:customStyle="1" w:styleId="BoxBlueChar">
    <w:name w:val="Box Blue Char"/>
    <w:basedOn w:val="DefaultParagraphFont"/>
    <w:link w:val="BoxBlue"/>
    <w:locked/>
    <w:rsid w:val="00511BDA"/>
    <w:rPr>
      <w:color w:val="002060"/>
    </w:rPr>
  </w:style>
  <w:style w:type="paragraph" w:customStyle="1" w:styleId="BoxBlue">
    <w:name w:val="Box Blue"/>
    <w:basedOn w:val="Normal"/>
    <w:link w:val="BoxBlueChar"/>
    <w:qFormat/>
    <w:rsid w:val="00511BDA"/>
    <w:pPr>
      <w:spacing w:line="240" w:lineRule="auto"/>
    </w:pPr>
    <w:rPr>
      <w:rFonts w:asciiTheme="minorHAnsi" w:hAnsiTheme="minorHAnsi"/>
      <w:color w:val="002060"/>
    </w:rPr>
  </w:style>
  <w:style w:type="character" w:styleId="Mention">
    <w:name w:val="Mention"/>
    <w:basedOn w:val="DefaultParagraphFont"/>
    <w:uiPriority w:val="99"/>
    <w:unhideWhenUsed/>
    <w:rsid w:val="00511BDA"/>
    <w:rPr>
      <w:color w:val="2B579A"/>
      <w:shd w:val="clear" w:color="auto" w:fill="E1DFDD"/>
    </w:rPr>
  </w:style>
  <w:style w:type="character" w:styleId="IntenseEmphasis">
    <w:name w:val="Intense Emphasis"/>
    <w:basedOn w:val="DefaultParagraphFont"/>
    <w:uiPriority w:val="21"/>
    <w:qFormat/>
    <w:rsid w:val="004B0AEC"/>
    <w:rPr>
      <w:i/>
      <w:iCs/>
      <w:color w:val="2C2568" w:themeColor="accent1"/>
    </w:rPr>
  </w:style>
  <w:style w:type="paragraph" w:styleId="NormalWeb">
    <w:name w:val="Normal (Web)"/>
    <w:basedOn w:val="Normal"/>
    <w:uiPriority w:val="99"/>
    <w:semiHidden/>
    <w:unhideWhenUsed/>
    <w:rsid w:val="00494F62"/>
    <w:pPr>
      <w:spacing w:before="100" w:beforeAutospacing="1" w:after="100" w:afterAutospacing="1" w:line="240" w:lineRule="auto"/>
    </w:pPr>
    <w:rPr>
      <w:rFonts w:ascii="Calibri" w:eastAsia="Times New Roman"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681304">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1613125430">
      <w:bodyDiv w:val="1"/>
      <w:marLeft w:val="0"/>
      <w:marRight w:val="0"/>
      <w:marTop w:val="0"/>
      <w:marBottom w:val="0"/>
      <w:divBdr>
        <w:top w:val="none" w:sz="0" w:space="0" w:color="auto"/>
        <w:left w:val="none" w:sz="0" w:space="0" w:color="auto"/>
        <w:bottom w:val="none" w:sz="0" w:space="0" w:color="auto"/>
        <w:right w:val="none" w:sz="0" w:space="0" w:color="auto"/>
      </w:divBdr>
      <w:divsChild>
        <w:div w:id="1101418637">
          <w:marLeft w:val="0"/>
          <w:marRight w:val="0"/>
          <w:marTop w:val="83"/>
          <w:marBottom w:val="0"/>
          <w:divBdr>
            <w:top w:val="none" w:sz="0" w:space="0" w:color="auto"/>
            <w:left w:val="none" w:sz="0" w:space="0" w:color="auto"/>
            <w:bottom w:val="none" w:sz="0" w:space="0" w:color="auto"/>
            <w:right w:val="none" w:sz="0" w:space="0" w:color="auto"/>
          </w:divBdr>
        </w:div>
        <w:div w:id="1553150799">
          <w:marLeft w:val="0"/>
          <w:marRight w:val="0"/>
          <w:marTop w:val="83"/>
          <w:marBottom w:val="0"/>
          <w:divBdr>
            <w:top w:val="none" w:sz="0" w:space="0" w:color="auto"/>
            <w:left w:val="none" w:sz="0" w:space="0" w:color="auto"/>
            <w:bottom w:val="none" w:sz="0" w:space="0" w:color="auto"/>
            <w:right w:val="none" w:sz="0" w:space="0" w:color="auto"/>
          </w:divBdr>
        </w:div>
        <w:div w:id="40057569">
          <w:marLeft w:val="0"/>
          <w:marRight w:val="0"/>
          <w:marTop w:val="83"/>
          <w:marBottom w:val="0"/>
          <w:divBdr>
            <w:top w:val="none" w:sz="0" w:space="0" w:color="auto"/>
            <w:left w:val="none" w:sz="0" w:space="0" w:color="auto"/>
            <w:bottom w:val="none" w:sz="0" w:space="0" w:color="auto"/>
            <w:right w:val="none" w:sz="0" w:space="0" w:color="auto"/>
          </w:divBdr>
        </w:div>
        <w:div w:id="1365132133">
          <w:marLeft w:val="0"/>
          <w:marRight w:val="0"/>
          <w:marTop w:val="83"/>
          <w:marBottom w:val="0"/>
          <w:divBdr>
            <w:top w:val="none" w:sz="0" w:space="0" w:color="auto"/>
            <w:left w:val="none" w:sz="0" w:space="0" w:color="auto"/>
            <w:bottom w:val="none" w:sz="0" w:space="0" w:color="auto"/>
            <w:right w:val="none" w:sz="0" w:space="0" w:color="auto"/>
          </w:divBdr>
        </w:div>
        <w:div w:id="626356126">
          <w:marLeft w:val="0"/>
          <w:marRight w:val="0"/>
          <w:marTop w:val="83"/>
          <w:marBottom w:val="0"/>
          <w:divBdr>
            <w:top w:val="none" w:sz="0" w:space="0" w:color="auto"/>
            <w:left w:val="none" w:sz="0" w:space="0" w:color="auto"/>
            <w:bottom w:val="none" w:sz="0" w:space="0" w:color="auto"/>
            <w:right w:val="none" w:sz="0" w:space="0" w:color="auto"/>
          </w:divBdr>
          <w:divsChild>
            <w:div w:id="382099600">
              <w:marLeft w:val="0"/>
              <w:marRight w:val="0"/>
              <w:marTop w:val="83"/>
              <w:marBottom w:val="0"/>
              <w:divBdr>
                <w:top w:val="none" w:sz="0" w:space="0" w:color="auto"/>
                <w:left w:val="none" w:sz="0" w:space="0" w:color="auto"/>
                <w:bottom w:val="none" w:sz="0" w:space="0" w:color="auto"/>
                <w:right w:val="none" w:sz="0" w:space="0" w:color="auto"/>
              </w:divBdr>
            </w:div>
            <w:div w:id="324868686">
              <w:marLeft w:val="0"/>
              <w:marRight w:val="0"/>
              <w:marTop w:val="83"/>
              <w:marBottom w:val="0"/>
              <w:divBdr>
                <w:top w:val="none" w:sz="0" w:space="0" w:color="auto"/>
                <w:left w:val="none" w:sz="0" w:space="0" w:color="auto"/>
                <w:bottom w:val="none" w:sz="0" w:space="0" w:color="auto"/>
                <w:right w:val="none" w:sz="0" w:space="0" w:color="auto"/>
              </w:divBdr>
            </w:div>
          </w:divsChild>
        </w:div>
        <w:div w:id="2020423300">
          <w:marLeft w:val="0"/>
          <w:marRight w:val="0"/>
          <w:marTop w:val="83"/>
          <w:marBottom w:val="0"/>
          <w:divBdr>
            <w:top w:val="none" w:sz="0" w:space="0" w:color="auto"/>
            <w:left w:val="none" w:sz="0" w:space="0" w:color="auto"/>
            <w:bottom w:val="none" w:sz="0" w:space="0" w:color="auto"/>
            <w:right w:val="none" w:sz="0" w:space="0" w:color="auto"/>
          </w:divBdr>
          <w:divsChild>
            <w:div w:id="654459187">
              <w:marLeft w:val="0"/>
              <w:marRight w:val="0"/>
              <w:marTop w:val="83"/>
              <w:marBottom w:val="0"/>
              <w:divBdr>
                <w:top w:val="none" w:sz="0" w:space="0" w:color="auto"/>
                <w:left w:val="none" w:sz="0" w:space="0" w:color="auto"/>
                <w:bottom w:val="none" w:sz="0" w:space="0" w:color="auto"/>
                <w:right w:val="none" w:sz="0" w:space="0" w:color="auto"/>
              </w:divBdr>
            </w:div>
            <w:div w:id="1217737578">
              <w:marLeft w:val="0"/>
              <w:marRight w:val="0"/>
              <w:marTop w:val="83"/>
              <w:marBottom w:val="0"/>
              <w:divBdr>
                <w:top w:val="none" w:sz="0" w:space="0" w:color="auto"/>
                <w:left w:val="none" w:sz="0" w:space="0" w:color="auto"/>
                <w:bottom w:val="none" w:sz="0" w:space="0" w:color="auto"/>
                <w:right w:val="none" w:sz="0" w:space="0" w:color="auto"/>
              </w:divBdr>
              <w:divsChild>
                <w:div w:id="1427309525">
                  <w:marLeft w:val="0"/>
                  <w:marRight w:val="0"/>
                  <w:marTop w:val="83"/>
                  <w:marBottom w:val="0"/>
                  <w:divBdr>
                    <w:top w:val="none" w:sz="0" w:space="0" w:color="auto"/>
                    <w:left w:val="none" w:sz="0" w:space="0" w:color="auto"/>
                    <w:bottom w:val="none" w:sz="0" w:space="0" w:color="auto"/>
                    <w:right w:val="none" w:sz="0" w:space="0" w:color="auto"/>
                  </w:divBdr>
                </w:div>
                <w:div w:id="342980658">
                  <w:marLeft w:val="0"/>
                  <w:marRight w:val="0"/>
                  <w:marTop w:val="83"/>
                  <w:marBottom w:val="0"/>
                  <w:divBdr>
                    <w:top w:val="none" w:sz="0" w:space="0" w:color="auto"/>
                    <w:left w:val="none" w:sz="0" w:space="0" w:color="auto"/>
                    <w:bottom w:val="none" w:sz="0" w:space="0" w:color="auto"/>
                    <w:right w:val="none" w:sz="0" w:space="0" w:color="auto"/>
                  </w:divBdr>
                </w:div>
              </w:divsChild>
            </w:div>
            <w:div w:id="1943419792">
              <w:marLeft w:val="0"/>
              <w:marRight w:val="0"/>
              <w:marTop w:val="83"/>
              <w:marBottom w:val="0"/>
              <w:divBdr>
                <w:top w:val="none" w:sz="0" w:space="0" w:color="auto"/>
                <w:left w:val="none" w:sz="0" w:space="0" w:color="auto"/>
                <w:bottom w:val="none" w:sz="0" w:space="0" w:color="auto"/>
                <w:right w:val="none" w:sz="0" w:space="0" w:color="auto"/>
              </w:divBdr>
            </w:div>
            <w:div w:id="475950208">
              <w:marLeft w:val="0"/>
              <w:marRight w:val="0"/>
              <w:marTop w:val="83"/>
              <w:marBottom w:val="0"/>
              <w:divBdr>
                <w:top w:val="none" w:sz="0" w:space="0" w:color="auto"/>
                <w:left w:val="none" w:sz="0" w:space="0" w:color="auto"/>
                <w:bottom w:val="none" w:sz="0" w:space="0" w:color="auto"/>
                <w:right w:val="none" w:sz="0" w:space="0" w:color="auto"/>
              </w:divBdr>
              <w:divsChild>
                <w:div w:id="506095009">
                  <w:marLeft w:val="0"/>
                  <w:marRight w:val="0"/>
                  <w:marTop w:val="83"/>
                  <w:marBottom w:val="0"/>
                  <w:divBdr>
                    <w:top w:val="none" w:sz="0" w:space="0" w:color="auto"/>
                    <w:left w:val="none" w:sz="0" w:space="0" w:color="auto"/>
                    <w:bottom w:val="none" w:sz="0" w:space="0" w:color="auto"/>
                    <w:right w:val="none" w:sz="0" w:space="0" w:color="auto"/>
                  </w:divBdr>
                </w:div>
                <w:div w:id="155802574">
                  <w:marLeft w:val="0"/>
                  <w:marRight w:val="0"/>
                  <w:marTop w:val="83"/>
                  <w:marBottom w:val="0"/>
                  <w:divBdr>
                    <w:top w:val="none" w:sz="0" w:space="0" w:color="auto"/>
                    <w:left w:val="none" w:sz="0" w:space="0" w:color="auto"/>
                    <w:bottom w:val="none" w:sz="0" w:space="0" w:color="auto"/>
                    <w:right w:val="none" w:sz="0" w:space="0" w:color="auto"/>
                  </w:divBdr>
                </w:div>
              </w:divsChild>
            </w:div>
            <w:div w:id="180516616">
              <w:marLeft w:val="0"/>
              <w:marRight w:val="0"/>
              <w:marTop w:val="83"/>
              <w:marBottom w:val="0"/>
              <w:divBdr>
                <w:top w:val="none" w:sz="0" w:space="0" w:color="auto"/>
                <w:left w:val="none" w:sz="0" w:space="0" w:color="auto"/>
                <w:bottom w:val="none" w:sz="0" w:space="0" w:color="auto"/>
                <w:right w:val="none" w:sz="0" w:space="0" w:color="auto"/>
              </w:divBdr>
            </w:div>
            <w:div w:id="526139146">
              <w:marLeft w:val="0"/>
              <w:marRight w:val="0"/>
              <w:marTop w:val="83"/>
              <w:marBottom w:val="0"/>
              <w:divBdr>
                <w:top w:val="none" w:sz="0" w:space="0" w:color="auto"/>
                <w:left w:val="none" w:sz="0" w:space="0" w:color="auto"/>
                <w:bottom w:val="none" w:sz="0" w:space="0" w:color="auto"/>
                <w:right w:val="none" w:sz="0" w:space="0" w:color="auto"/>
              </w:divBdr>
            </w:div>
            <w:div w:id="1848009904">
              <w:marLeft w:val="0"/>
              <w:marRight w:val="0"/>
              <w:marTop w:val="83"/>
              <w:marBottom w:val="0"/>
              <w:divBdr>
                <w:top w:val="none" w:sz="0" w:space="0" w:color="auto"/>
                <w:left w:val="none" w:sz="0" w:space="0" w:color="auto"/>
                <w:bottom w:val="none" w:sz="0" w:space="0" w:color="auto"/>
                <w:right w:val="none" w:sz="0" w:space="0" w:color="auto"/>
              </w:divBdr>
            </w:div>
            <w:div w:id="1646351207">
              <w:marLeft w:val="0"/>
              <w:marRight w:val="0"/>
              <w:marTop w:val="83"/>
              <w:marBottom w:val="0"/>
              <w:divBdr>
                <w:top w:val="none" w:sz="0" w:space="0" w:color="auto"/>
                <w:left w:val="none" w:sz="0" w:space="0" w:color="auto"/>
                <w:bottom w:val="none" w:sz="0" w:space="0" w:color="auto"/>
                <w:right w:val="none" w:sz="0" w:space="0" w:color="auto"/>
              </w:divBdr>
            </w:div>
            <w:div w:id="823396594">
              <w:marLeft w:val="0"/>
              <w:marRight w:val="0"/>
              <w:marTop w:val="83"/>
              <w:marBottom w:val="0"/>
              <w:divBdr>
                <w:top w:val="none" w:sz="0" w:space="0" w:color="auto"/>
                <w:left w:val="none" w:sz="0" w:space="0" w:color="auto"/>
                <w:bottom w:val="none" w:sz="0" w:space="0" w:color="auto"/>
                <w:right w:val="none" w:sz="0" w:space="0" w:color="auto"/>
              </w:divBdr>
            </w:div>
            <w:div w:id="1816869225">
              <w:marLeft w:val="0"/>
              <w:marRight w:val="0"/>
              <w:marTop w:val="83"/>
              <w:marBottom w:val="0"/>
              <w:divBdr>
                <w:top w:val="none" w:sz="0" w:space="0" w:color="auto"/>
                <w:left w:val="none" w:sz="0" w:space="0" w:color="auto"/>
                <w:bottom w:val="none" w:sz="0" w:space="0" w:color="auto"/>
                <w:right w:val="none" w:sz="0" w:space="0" w:color="auto"/>
              </w:divBdr>
              <w:divsChild>
                <w:div w:id="675350532">
                  <w:marLeft w:val="0"/>
                  <w:marRight w:val="0"/>
                  <w:marTop w:val="83"/>
                  <w:marBottom w:val="0"/>
                  <w:divBdr>
                    <w:top w:val="none" w:sz="0" w:space="0" w:color="auto"/>
                    <w:left w:val="none" w:sz="0" w:space="0" w:color="auto"/>
                    <w:bottom w:val="none" w:sz="0" w:space="0" w:color="auto"/>
                    <w:right w:val="none" w:sz="0" w:space="0" w:color="auto"/>
                  </w:divBdr>
                </w:div>
                <w:div w:id="39297361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858857620">
          <w:marLeft w:val="0"/>
          <w:marRight w:val="0"/>
          <w:marTop w:val="83"/>
          <w:marBottom w:val="0"/>
          <w:divBdr>
            <w:top w:val="none" w:sz="0" w:space="0" w:color="auto"/>
            <w:left w:val="none" w:sz="0" w:space="0" w:color="auto"/>
            <w:bottom w:val="none" w:sz="0" w:space="0" w:color="auto"/>
            <w:right w:val="none" w:sz="0" w:space="0" w:color="auto"/>
          </w:divBdr>
          <w:divsChild>
            <w:div w:id="217324882">
              <w:marLeft w:val="0"/>
              <w:marRight w:val="0"/>
              <w:marTop w:val="83"/>
              <w:marBottom w:val="0"/>
              <w:divBdr>
                <w:top w:val="none" w:sz="0" w:space="0" w:color="auto"/>
                <w:left w:val="none" w:sz="0" w:space="0" w:color="auto"/>
                <w:bottom w:val="none" w:sz="0" w:space="0" w:color="auto"/>
                <w:right w:val="none" w:sz="0" w:space="0" w:color="auto"/>
              </w:divBdr>
            </w:div>
            <w:div w:id="1726954384">
              <w:marLeft w:val="0"/>
              <w:marRight w:val="0"/>
              <w:marTop w:val="83"/>
              <w:marBottom w:val="0"/>
              <w:divBdr>
                <w:top w:val="none" w:sz="0" w:space="0" w:color="auto"/>
                <w:left w:val="none" w:sz="0" w:space="0" w:color="auto"/>
                <w:bottom w:val="none" w:sz="0" w:space="0" w:color="auto"/>
                <w:right w:val="none" w:sz="0" w:space="0" w:color="auto"/>
              </w:divBdr>
            </w:div>
            <w:div w:id="488327933">
              <w:marLeft w:val="0"/>
              <w:marRight w:val="0"/>
              <w:marTop w:val="83"/>
              <w:marBottom w:val="0"/>
              <w:divBdr>
                <w:top w:val="none" w:sz="0" w:space="0" w:color="auto"/>
                <w:left w:val="none" w:sz="0" w:space="0" w:color="auto"/>
                <w:bottom w:val="none" w:sz="0" w:space="0" w:color="auto"/>
                <w:right w:val="none" w:sz="0" w:space="0" w:color="auto"/>
              </w:divBdr>
            </w:div>
            <w:div w:id="1510368364">
              <w:marLeft w:val="0"/>
              <w:marRight w:val="0"/>
              <w:marTop w:val="83"/>
              <w:marBottom w:val="0"/>
              <w:divBdr>
                <w:top w:val="none" w:sz="0" w:space="0" w:color="auto"/>
                <w:left w:val="none" w:sz="0" w:space="0" w:color="auto"/>
                <w:bottom w:val="none" w:sz="0" w:space="0" w:color="auto"/>
                <w:right w:val="none" w:sz="0" w:space="0" w:color="auto"/>
              </w:divBdr>
            </w:div>
            <w:div w:id="602151596">
              <w:marLeft w:val="0"/>
              <w:marRight w:val="0"/>
              <w:marTop w:val="83"/>
              <w:marBottom w:val="0"/>
              <w:divBdr>
                <w:top w:val="none" w:sz="0" w:space="0" w:color="auto"/>
                <w:left w:val="none" w:sz="0" w:space="0" w:color="auto"/>
                <w:bottom w:val="none" w:sz="0" w:space="0" w:color="auto"/>
                <w:right w:val="none" w:sz="0" w:space="0" w:color="auto"/>
              </w:divBdr>
            </w:div>
            <w:div w:id="1059863532">
              <w:marLeft w:val="0"/>
              <w:marRight w:val="0"/>
              <w:marTop w:val="83"/>
              <w:marBottom w:val="0"/>
              <w:divBdr>
                <w:top w:val="none" w:sz="0" w:space="0" w:color="auto"/>
                <w:left w:val="none" w:sz="0" w:space="0" w:color="auto"/>
                <w:bottom w:val="none" w:sz="0" w:space="0" w:color="auto"/>
                <w:right w:val="none" w:sz="0" w:space="0" w:color="auto"/>
              </w:divBdr>
            </w:div>
            <w:div w:id="1916159612">
              <w:marLeft w:val="0"/>
              <w:marRight w:val="0"/>
              <w:marTop w:val="83"/>
              <w:marBottom w:val="0"/>
              <w:divBdr>
                <w:top w:val="none" w:sz="0" w:space="0" w:color="auto"/>
                <w:left w:val="none" w:sz="0" w:space="0" w:color="auto"/>
                <w:bottom w:val="none" w:sz="0" w:space="0" w:color="auto"/>
                <w:right w:val="none" w:sz="0" w:space="0" w:color="auto"/>
              </w:divBdr>
            </w:div>
          </w:divsChild>
        </w:div>
        <w:div w:id="1434016517">
          <w:marLeft w:val="0"/>
          <w:marRight w:val="0"/>
          <w:marTop w:val="83"/>
          <w:marBottom w:val="0"/>
          <w:divBdr>
            <w:top w:val="none" w:sz="0" w:space="0" w:color="auto"/>
            <w:left w:val="none" w:sz="0" w:space="0" w:color="auto"/>
            <w:bottom w:val="none" w:sz="0" w:space="0" w:color="auto"/>
            <w:right w:val="none" w:sz="0" w:space="0" w:color="auto"/>
          </w:divBdr>
        </w:div>
      </w:divsChild>
    </w:div>
    <w:div w:id="1741711118">
      <w:bodyDiv w:val="1"/>
      <w:marLeft w:val="0"/>
      <w:marRight w:val="0"/>
      <w:marTop w:val="0"/>
      <w:marBottom w:val="0"/>
      <w:divBdr>
        <w:top w:val="none" w:sz="0" w:space="0" w:color="auto"/>
        <w:left w:val="none" w:sz="0" w:space="0" w:color="auto"/>
        <w:bottom w:val="none" w:sz="0" w:space="0" w:color="auto"/>
        <w:right w:val="none" w:sz="0" w:space="0" w:color="auto"/>
      </w:divBdr>
      <w:divsChild>
        <w:div w:id="1442526959">
          <w:marLeft w:val="0"/>
          <w:marRight w:val="0"/>
          <w:marTop w:val="83"/>
          <w:marBottom w:val="0"/>
          <w:divBdr>
            <w:top w:val="none" w:sz="0" w:space="0" w:color="auto"/>
            <w:left w:val="none" w:sz="0" w:space="0" w:color="auto"/>
            <w:bottom w:val="none" w:sz="0" w:space="0" w:color="auto"/>
            <w:right w:val="none" w:sz="0" w:space="0" w:color="auto"/>
          </w:divBdr>
        </w:div>
        <w:div w:id="183596379">
          <w:marLeft w:val="0"/>
          <w:marRight w:val="0"/>
          <w:marTop w:val="83"/>
          <w:marBottom w:val="0"/>
          <w:divBdr>
            <w:top w:val="none" w:sz="0" w:space="0" w:color="auto"/>
            <w:left w:val="none" w:sz="0" w:space="0" w:color="auto"/>
            <w:bottom w:val="none" w:sz="0" w:space="0" w:color="auto"/>
            <w:right w:val="none" w:sz="0" w:space="0" w:color="auto"/>
          </w:divBdr>
        </w:div>
        <w:div w:id="1195466325">
          <w:marLeft w:val="0"/>
          <w:marRight w:val="0"/>
          <w:marTop w:val="83"/>
          <w:marBottom w:val="0"/>
          <w:divBdr>
            <w:top w:val="none" w:sz="0" w:space="0" w:color="auto"/>
            <w:left w:val="none" w:sz="0" w:space="0" w:color="auto"/>
            <w:bottom w:val="none" w:sz="0" w:space="0" w:color="auto"/>
            <w:right w:val="none" w:sz="0" w:space="0" w:color="auto"/>
          </w:divBdr>
        </w:div>
        <w:div w:id="2127768028">
          <w:marLeft w:val="0"/>
          <w:marRight w:val="0"/>
          <w:marTop w:val="83"/>
          <w:marBottom w:val="0"/>
          <w:divBdr>
            <w:top w:val="none" w:sz="0" w:space="0" w:color="auto"/>
            <w:left w:val="none" w:sz="0" w:space="0" w:color="auto"/>
            <w:bottom w:val="none" w:sz="0" w:space="0" w:color="auto"/>
            <w:right w:val="none" w:sz="0" w:space="0" w:color="auto"/>
          </w:divBdr>
        </w:div>
        <w:div w:id="1209804198">
          <w:marLeft w:val="0"/>
          <w:marRight w:val="0"/>
          <w:marTop w:val="83"/>
          <w:marBottom w:val="0"/>
          <w:divBdr>
            <w:top w:val="none" w:sz="0" w:space="0" w:color="auto"/>
            <w:left w:val="none" w:sz="0" w:space="0" w:color="auto"/>
            <w:bottom w:val="none" w:sz="0" w:space="0" w:color="auto"/>
            <w:right w:val="none" w:sz="0" w:space="0" w:color="auto"/>
          </w:divBdr>
          <w:divsChild>
            <w:div w:id="1586954527">
              <w:marLeft w:val="0"/>
              <w:marRight w:val="0"/>
              <w:marTop w:val="83"/>
              <w:marBottom w:val="0"/>
              <w:divBdr>
                <w:top w:val="none" w:sz="0" w:space="0" w:color="auto"/>
                <w:left w:val="none" w:sz="0" w:space="0" w:color="auto"/>
                <w:bottom w:val="none" w:sz="0" w:space="0" w:color="auto"/>
                <w:right w:val="none" w:sz="0" w:space="0" w:color="auto"/>
              </w:divBdr>
            </w:div>
            <w:div w:id="2141147370">
              <w:marLeft w:val="0"/>
              <w:marRight w:val="0"/>
              <w:marTop w:val="83"/>
              <w:marBottom w:val="0"/>
              <w:divBdr>
                <w:top w:val="none" w:sz="0" w:space="0" w:color="auto"/>
                <w:left w:val="none" w:sz="0" w:space="0" w:color="auto"/>
                <w:bottom w:val="none" w:sz="0" w:space="0" w:color="auto"/>
                <w:right w:val="none" w:sz="0" w:space="0" w:color="auto"/>
              </w:divBdr>
            </w:div>
          </w:divsChild>
        </w:div>
        <w:div w:id="1786267571">
          <w:marLeft w:val="0"/>
          <w:marRight w:val="0"/>
          <w:marTop w:val="83"/>
          <w:marBottom w:val="0"/>
          <w:divBdr>
            <w:top w:val="none" w:sz="0" w:space="0" w:color="auto"/>
            <w:left w:val="none" w:sz="0" w:space="0" w:color="auto"/>
            <w:bottom w:val="none" w:sz="0" w:space="0" w:color="auto"/>
            <w:right w:val="none" w:sz="0" w:space="0" w:color="auto"/>
          </w:divBdr>
          <w:divsChild>
            <w:div w:id="1488781520">
              <w:marLeft w:val="0"/>
              <w:marRight w:val="0"/>
              <w:marTop w:val="83"/>
              <w:marBottom w:val="0"/>
              <w:divBdr>
                <w:top w:val="none" w:sz="0" w:space="0" w:color="auto"/>
                <w:left w:val="none" w:sz="0" w:space="0" w:color="auto"/>
                <w:bottom w:val="none" w:sz="0" w:space="0" w:color="auto"/>
                <w:right w:val="none" w:sz="0" w:space="0" w:color="auto"/>
              </w:divBdr>
            </w:div>
            <w:div w:id="2098748894">
              <w:marLeft w:val="0"/>
              <w:marRight w:val="0"/>
              <w:marTop w:val="83"/>
              <w:marBottom w:val="0"/>
              <w:divBdr>
                <w:top w:val="none" w:sz="0" w:space="0" w:color="auto"/>
                <w:left w:val="none" w:sz="0" w:space="0" w:color="auto"/>
                <w:bottom w:val="none" w:sz="0" w:space="0" w:color="auto"/>
                <w:right w:val="none" w:sz="0" w:space="0" w:color="auto"/>
              </w:divBdr>
              <w:divsChild>
                <w:div w:id="1082991807">
                  <w:marLeft w:val="0"/>
                  <w:marRight w:val="0"/>
                  <w:marTop w:val="83"/>
                  <w:marBottom w:val="0"/>
                  <w:divBdr>
                    <w:top w:val="none" w:sz="0" w:space="0" w:color="auto"/>
                    <w:left w:val="none" w:sz="0" w:space="0" w:color="auto"/>
                    <w:bottom w:val="none" w:sz="0" w:space="0" w:color="auto"/>
                    <w:right w:val="none" w:sz="0" w:space="0" w:color="auto"/>
                  </w:divBdr>
                </w:div>
                <w:div w:id="1178691528">
                  <w:marLeft w:val="0"/>
                  <w:marRight w:val="0"/>
                  <w:marTop w:val="83"/>
                  <w:marBottom w:val="0"/>
                  <w:divBdr>
                    <w:top w:val="none" w:sz="0" w:space="0" w:color="auto"/>
                    <w:left w:val="none" w:sz="0" w:space="0" w:color="auto"/>
                    <w:bottom w:val="none" w:sz="0" w:space="0" w:color="auto"/>
                    <w:right w:val="none" w:sz="0" w:space="0" w:color="auto"/>
                  </w:divBdr>
                </w:div>
              </w:divsChild>
            </w:div>
            <w:div w:id="776212769">
              <w:marLeft w:val="0"/>
              <w:marRight w:val="0"/>
              <w:marTop w:val="83"/>
              <w:marBottom w:val="0"/>
              <w:divBdr>
                <w:top w:val="none" w:sz="0" w:space="0" w:color="auto"/>
                <w:left w:val="none" w:sz="0" w:space="0" w:color="auto"/>
                <w:bottom w:val="none" w:sz="0" w:space="0" w:color="auto"/>
                <w:right w:val="none" w:sz="0" w:space="0" w:color="auto"/>
              </w:divBdr>
            </w:div>
            <w:div w:id="1276048">
              <w:marLeft w:val="0"/>
              <w:marRight w:val="0"/>
              <w:marTop w:val="83"/>
              <w:marBottom w:val="0"/>
              <w:divBdr>
                <w:top w:val="none" w:sz="0" w:space="0" w:color="auto"/>
                <w:left w:val="none" w:sz="0" w:space="0" w:color="auto"/>
                <w:bottom w:val="none" w:sz="0" w:space="0" w:color="auto"/>
                <w:right w:val="none" w:sz="0" w:space="0" w:color="auto"/>
              </w:divBdr>
              <w:divsChild>
                <w:div w:id="734202468">
                  <w:marLeft w:val="0"/>
                  <w:marRight w:val="0"/>
                  <w:marTop w:val="83"/>
                  <w:marBottom w:val="0"/>
                  <w:divBdr>
                    <w:top w:val="none" w:sz="0" w:space="0" w:color="auto"/>
                    <w:left w:val="none" w:sz="0" w:space="0" w:color="auto"/>
                    <w:bottom w:val="none" w:sz="0" w:space="0" w:color="auto"/>
                    <w:right w:val="none" w:sz="0" w:space="0" w:color="auto"/>
                  </w:divBdr>
                </w:div>
                <w:div w:id="1006707154">
                  <w:marLeft w:val="0"/>
                  <w:marRight w:val="0"/>
                  <w:marTop w:val="83"/>
                  <w:marBottom w:val="0"/>
                  <w:divBdr>
                    <w:top w:val="none" w:sz="0" w:space="0" w:color="auto"/>
                    <w:left w:val="none" w:sz="0" w:space="0" w:color="auto"/>
                    <w:bottom w:val="none" w:sz="0" w:space="0" w:color="auto"/>
                    <w:right w:val="none" w:sz="0" w:space="0" w:color="auto"/>
                  </w:divBdr>
                </w:div>
              </w:divsChild>
            </w:div>
            <w:div w:id="1165051701">
              <w:marLeft w:val="0"/>
              <w:marRight w:val="0"/>
              <w:marTop w:val="83"/>
              <w:marBottom w:val="0"/>
              <w:divBdr>
                <w:top w:val="none" w:sz="0" w:space="0" w:color="auto"/>
                <w:left w:val="none" w:sz="0" w:space="0" w:color="auto"/>
                <w:bottom w:val="none" w:sz="0" w:space="0" w:color="auto"/>
                <w:right w:val="none" w:sz="0" w:space="0" w:color="auto"/>
              </w:divBdr>
            </w:div>
            <w:div w:id="1543055397">
              <w:marLeft w:val="0"/>
              <w:marRight w:val="0"/>
              <w:marTop w:val="83"/>
              <w:marBottom w:val="0"/>
              <w:divBdr>
                <w:top w:val="none" w:sz="0" w:space="0" w:color="auto"/>
                <w:left w:val="none" w:sz="0" w:space="0" w:color="auto"/>
                <w:bottom w:val="none" w:sz="0" w:space="0" w:color="auto"/>
                <w:right w:val="none" w:sz="0" w:space="0" w:color="auto"/>
              </w:divBdr>
            </w:div>
            <w:div w:id="535587429">
              <w:marLeft w:val="0"/>
              <w:marRight w:val="0"/>
              <w:marTop w:val="83"/>
              <w:marBottom w:val="0"/>
              <w:divBdr>
                <w:top w:val="none" w:sz="0" w:space="0" w:color="auto"/>
                <w:left w:val="none" w:sz="0" w:space="0" w:color="auto"/>
                <w:bottom w:val="none" w:sz="0" w:space="0" w:color="auto"/>
                <w:right w:val="none" w:sz="0" w:space="0" w:color="auto"/>
              </w:divBdr>
            </w:div>
            <w:div w:id="975063615">
              <w:marLeft w:val="0"/>
              <w:marRight w:val="0"/>
              <w:marTop w:val="83"/>
              <w:marBottom w:val="0"/>
              <w:divBdr>
                <w:top w:val="none" w:sz="0" w:space="0" w:color="auto"/>
                <w:left w:val="none" w:sz="0" w:space="0" w:color="auto"/>
                <w:bottom w:val="none" w:sz="0" w:space="0" w:color="auto"/>
                <w:right w:val="none" w:sz="0" w:space="0" w:color="auto"/>
              </w:divBdr>
            </w:div>
            <w:div w:id="1720860369">
              <w:marLeft w:val="0"/>
              <w:marRight w:val="0"/>
              <w:marTop w:val="83"/>
              <w:marBottom w:val="0"/>
              <w:divBdr>
                <w:top w:val="none" w:sz="0" w:space="0" w:color="auto"/>
                <w:left w:val="none" w:sz="0" w:space="0" w:color="auto"/>
                <w:bottom w:val="none" w:sz="0" w:space="0" w:color="auto"/>
                <w:right w:val="none" w:sz="0" w:space="0" w:color="auto"/>
              </w:divBdr>
            </w:div>
            <w:div w:id="823279743">
              <w:marLeft w:val="0"/>
              <w:marRight w:val="0"/>
              <w:marTop w:val="83"/>
              <w:marBottom w:val="0"/>
              <w:divBdr>
                <w:top w:val="none" w:sz="0" w:space="0" w:color="auto"/>
                <w:left w:val="none" w:sz="0" w:space="0" w:color="auto"/>
                <w:bottom w:val="none" w:sz="0" w:space="0" w:color="auto"/>
                <w:right w:val="none" w:sz="0" w:space="0" w:color="auto"/>
              </w:divBdr>
              <w:divsChild>
                <w:div w:id="2128705">
                  <w:marLeft w:val="0"/>
                  <w:marRight w:val="0"/>
                  <w:marTop w:val="83"/>
                  <w:marBottom w:val="0"/>
                  <w:divBdr>
                    <w:top w:val="none" w:sz="0" w:space="0" w:color="auto"/>
                    <w:left w:val="none" w:sz="0" w:space="0" w:color="auto"/>
                    <w:bottom w:val="none" w:sz="0" w:space="0" w:color="auto"/>
                    <w:right w:val="none" w:sz="0" w:space="0" w:color="auto"/>
                  </w:divBdr>
                </w:div>
                <w:div w:id="52228437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999961851">
          <w:marLeft w:val="0"/>
          <w:marRight w:val="0"/>
          <w:marTop w:val="83"/>
          <w:marBottom w:val="0"/>
          <w:divBdr>
            <w:top w:val="none" w:sz="0" w:space="0" w:color="auto"/>
            <w:left w:val="none" w:sz="0" w:space="0" w:color="auto"/>
            <w:bottom w:val="none" w:sz="0" w:space="0" w:color="auto"/>
            <w:right w:val="none" w:sz="0" w:space="0" w:color="auto"/>
          </w:divBdr>
          <w:divsChild>
            <w:div w:id="871041428">
              <w:marLeft w:val="0"/>
              <w:marRight w:val="0"/>
              <w:marTop w:val="83"/>
              <w:marBottom w:val="0"/>
              <w:divBdr>
                <w:top w:val="none" w:sz="0" w:space="0" w:color="auto"/>
                <w:left w:val="none" w:sz="0" w:space="0" w:color="auto"/>
                <w:bottom w:val="none" w:sz="0" w:space="0" w:color="auto"/>
                <w:right w:val="none" w:sz="0" w:space="0" w:color="auto"/>
              </w:divBdr>
            </w:div>
            <w:div w:id="142428490">
              <w:marLeft w:val="0"/>
              <w:marRight w:val="0"/>
              <w:marTop w:val="83"/>
              <w:marBottom w:val="0"/>
              <w:divBdr>
                <w:top w:val="none" w:sz="0" w:space="0" w:color="auto"/>
                <w:left w:val="none" w:sz="0" w:space="0" w:color="auto"/>
                <w:bottom w:val="none" w:sz="0" w:space="0" w:color="auto"/>
                <w:right w:val="none" w:sz="0" w:space="0" w:color="auto"/>
              </w:divBdr>
            </w:div>
            <w:div w:id="1248660792">
              <w:marLeft w:val="0"/>
              <w:marRight w:val="0"/>
              <w:marTop w:val="83"/>
              <w:marBottom w:val="0"/>
              <w:divBdr>
                <w:top w:val="none" w:sz="0" w:space="0" w:color="auto"/>
                <w:left w:val="none" w:sz="0" w:space="0" w:color="auto"/>
                <w:bottom w:val="none" w:sz="0" w:space="0" w:color="auto"/>
                <w:right w:val="none" w:sz="0" w:space="0" w:color="auto"/>
              </w:divBdr>
            </w:div>
            <w:div w:id="390229595">
              <w:marLeft w:val="0"/>
              <w:marRight w:val="0"/>
              <w:marTop w:val="83"/>
              <w:marBottom w:val="0"/>
              <w:divBdr>
                <w:top w:val="none" w:sz="0" w:space="0" w:color="auto"/>
                <w:left w:val="none" w:sz="0" w:space="0" w:color="auto"/>
                <w:bottom w:val="none" w:sz="0" w:space="0" w:color="auto"/>
                <w:right w:val="none" w:sz="0" w:space="0" w:color="auto"/>
              </w:divBdr>
            </w:div>
            <w:div w:id="836582255">
              <w:marLeft w:val="0"/>
              <w:marRight w:val="0"/>
              <w:marTop w:val="83"/>
              <w:marBottom w:val="0"/>
              <w:divBdr>
                <w:top w:val="none" w:sz="0" w:space="0" w:color="auto"/>
                <w:left w:val="none" w:sz="0" w:space="0" w:color="auto"/>
                <w:bottom w:val="none" w:sz="0" w:space="0" w:color="auto"/>
                <w:right w:val="none" w:sz="0" w:space="0" w:color="auto"/>
              </w:divBdr>
            </w:div>
            <w:div w:id="774248718">
              <w:marLeft w:val="0"/>
              <w:marRight w:val="0"/>
              <w:marTop w:val="83"/>
              <w:marBottom w:val="0"/>
              <w:divBdr>
                <w:top w:val="none" w:sz="0" w:space="0" w:color="auto"/>
                <w:left w:val="none" w:sz="0" w:space="0" w:color="auto"/>
                <w:bottom w:val="none" w:sz="0" w:space="0" w:color="auto"/>
                <w:right w:val="none" w:sz="0" w:space="0" w:color="auto"/>
              </w:divBdr>
            </w:div>
            <w:div w:id="1315330199">
              <w:marLeft w:val="0"/>
              <w:marRight w:val="0"/>
              <w:marTop w:val="83"/>
              <w:marBottom w:val="0"/>
              <w:divBdr>
                <w:top w:val="none" w:sz="0" w:space="0" w:color="auto"/>
                <w:left w:val="none" w:sz="0" w:space="0" w:color="auto"/>
                <w:bottom w:val="none" w:sz="0" w:space="0" w:color="auto"/>
                <w:right w:val="none" w:sz="0" w:space="0" w:color="auto"/>
              </w:divBdr>
            </w:div>
          </w:divsChild>
        </w:div>
        <w:div w:id="469173634">
          <w:marLeft w:val="0"/>
          <w:marRight w:val="0"/>
          <w:marTop w:val="83"/>
          <w:marBottom w:val="0"/>
          <w:divBdr>
            <w:top w:val="none" w:sz="0" w:space="0" w:color="auto"/>
            <w:left w:val="none" w:sz="0" w:space="0" w:color="auto"/>
            <w:bottom w:val="none" w:sz="0" w:space="0" w:color="auto"/>
            <w:right w:val="none" w:sz="0" w:space="0" w:color="auto"/>
          </w:divBdr>
        </w:div>
      </w:divsChild>
    </w:div>
    <w:div w:id="19800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oleObject" Target="embeddings/oleObject1.bin"/><Relationship Id="rId39" Type="http://schemas.openxmlformats.org/officeDocument/2006/relationships/fontTable" Target="fontTable.xml"/><Relationship Id="rId21" Type="http://schemas.openxmlformats.org/officeDocument/2006/relationships/hyperlink" Target="mailto:david@gmail.com" TargetMode="External"/><Relationship Id="rId34" Type="http://schemas.openxmlformats.org/officeDocument/2006/relationships/hyperlink" Target="mailto:%3csupport@myexperience.health.nz"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hqsc.govt.nz" TargetMode="External"/><Relationship Id="rId20" Type="http://schemas.openxmlformats.org/officeDocument/2006/relationships/hyperlink" Target="https://www.hqsc.govt.nz/our-data/patient-reported-measures/patient-experience/survey-information-and-methodology/" TargetMode="External"/><Relationship Id="rId29" Type="http://schemas.openxmlformats.org/officeDocument/2006/relationships/hyperlink" Target="https://myexperience.health.nz/Survey/v2/%5bLOGIN%20CODE%5d?mode=epi01&amp;mode=epi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rivacy.org.nz/assets/New-order/Privacy-Act-2020/Codes-of-practice/Health-information-privacy-code-2020/HIPC-Amendment-No-1/Consolidated-Code-incorporating-Amendment-No-1.pdf" TargetMode="External"/><Relationship Id="rId32" Type="http://schemas.openxmlformats.org/officeDocument/2006/relationships/hyperlink" Target="mailto:support@myexperience.health.nz" TargetMode="External"/><Relationship Id="rId37" Type="http://schemas.openxmlformats.org/officeDocument/2006/relationships/hyperlink" Target="mailto:support@myexperience.health.nz"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legislation.govt.nz/act/public/2020/0031/latest/LMS23342.html" TargetMode="External"/><Relationship Id="rId28" Type="http://schemas.openxmlformats.org/officeDocument/2006/relationships/image" Target="media/image5.png"/><Relationship Id="rId36" Type="http://schemas.openxmlformats.org/officeDocument/2006/relationships/hyperlink" Target="mailto:support@myexperience.health.nz" TargetMode="External"/><Relationship Id="rId10" Type="http://schemas.openxmlformats.org/officeDocument/2006/relationships/webSettings" Target="webSettings.xml"/><Relationship Id="rId19" Type="http://schemas.openxmlformats.org/officeDocument/2006/relationships/hyperlink" Target="https://www.hqsc.govt.nz/our-data/patient-reported-measures/patient-experience/taking-part/home-and-community/" TargetMode="External"/><Relationship Id="rId31" Type="http://schemas.openxmlformats.org/officeDocument/2006/relationships/hyperlink" Target="mailto:support@myexperience.health.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mailto:david@gmail.com" TargetMode="External"/><Relationship Id="rId27" Type="http://schemas.openxmlformats.org/officeDocument/2006/relationships/hyperlink" Target="mailto:%3csupport@myexperience.health.nz" TargetMode="External"/><Relationship Id="rId30" Type="http://schemas.openxmlformats.org/officeDocument/2006/relationships/hyperlink" Target="https://myexperience.health.nz/Survey/v2/%5bLOGIN%20CODE%5d?mode=epi01&amp;mode=epi01" TargetMode="External"/><Relationship Id="rId35" Type="http://schemas.openxmlformats.org/officeDocument/2006/relationships/hyperlink" Target="https://myexperience.health.nz/Survey/v2/%5bLOGIN%20CODE%5d?mode=epi01&amp;mode=epi01"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hqsc.govt.nz" TargetMode="External"/><Relationship Id="rId25" Type="http://schemas.openxmlformats.org/officeDocument/2006/relationships/image" Target="media/image4.png"/><Relationship Id="rId33" Type="http://schemas.openxmlformats.org/officeDocument/2006/relationships/hyperlink" Target="https://urldefense.com/v3/__https:/yx748c1j2k79a.app.boltmail.nz/lists/ao124mngfjb86/unsubscribe/bx929qo5z1a30/bc606hd68z1f2/unsubscribe-direct__;!!HEtReXZgYQ!Q8RcO-bx7yXQbeHLInfSzo3RzgM4_P6NO3-Oi9JX4sGNDoj9JqfgYpUxXcvZrS-LRRHiU0CMjlBlsvrdMf7Sh9JtXSMrXSw$" TargetMode="External"/><Relationship Id="rId38" Type="http://schemas.openxmlformats.org/officeDocument/2006/relationships/hyperlink" Target="https://urldefense.com/v3/__https:/yx748c1j2k79a.app.boltmail.nz/lists/ao124mngfjb86/unsubscribe/bx929qo5z1a30/bc606hd68z1f2/unsubscribe-direct__;!!HEtReXZgYQ!Q8RcO-bx7yXQbeHLInfSzo3RzgM4_P6NO3-Oi9JX4sGNDoj9JqfgYpUxXcvZrS-LRRHiU0CMjlBlsvrdMf7Sh9JtXSMrXS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qsc.govt.nz/our-data/patient-reported-measures/patient-experience/taking-part/" TargetMode="External"/><Relationship Id="rId2" Type="http://schemas.openxmlformats.org/officeDocument/2006/relationships/hyperlink" Target="https://www.hqsc.govt.nz/resources/resource-library/communications-toolkit-for-the-home-and-community-support-services-experience-survey/" TargetMode="External"/><Relationship Id="rId1" Type="http://schemas.openxmlformats.org/officeDocument/2006/relationships/hyperlink" Target="https://www.privacy.org.nz/assets/New-order/Privacy-Act-2020/Codes-of-practice/Health-information-privacy-code-2020/HIPC-Amendment-No-1/Consolidated-Code-incorporating-Amendment-No-1.pdf" TargetMode="External"/><Relationship Id="rId5" Type="http://schemas.openxmlformats.org/officeDocument/2006/relationships/hyperlink" Target="https://privacy.org.nz/responsibilities/privacy-breaches/" TargetMode="External"/><Relationship Id="rId4" Type="http://schemas.openxmlformats.org/officeDocument/2006/relationships/hyperlink" Target="https://nzism.gcsb.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tingham\Desktop\Templates%20for%20new%20logo\FINALS\Comms%20kit%20templates%20final\Templates\Report%20template%20-%20new%20tohu%20on%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91ADBC846546A4B236F9308800C20C"/>
        <w:category>
          <w:name w:val="General"/>
          <w:gallery w:val="placeholder"/>
        </w:category>
        <w:types>
          <w:type w:val="bbPlcHdr"/>
        </w:types>
        <w:behaviors>
          <w:behavior w:val="content"/>
        </w:behaviors>
        <w:guid w:val="{9B0E2AAA-655A-43CC-A485-284F02AD6405}"/>
      </w:docPartPr>
      <w:docPartBody>
        <w:p w:rsidR="001C68F2" w:rsidRDefault="00C3046A" w:rsidP="00C3046A">
          <w:pPr>
            <w:pStyle w:val="5091ADBC846546A4B236F9308800C20C"/>
          </w:pPr>
          <w:r w:rsidRPr="006C3AD3">
            <w:t>Click or tap here to enter text.</w:t>
          </w:r>
        </w:p>
      </w:docPartBody>
    </w:docPart>
    <w:docPart>
      <w:docPartPr>
        <w:name w:val="CE84B0C98B3B435299E6AD3E80C452AB"/>
        <w:category>
          <w:name w:val="General"/>
          <w:gallery w:val="placeholder"/>
        </w:category>
        <w:types>
          <w:type w:val="bbPlcHdr"/>
        </w:types>
        <w:behaviors>
          <w:behavior w:val="content"/>
        </w:behaviors>
        <w:guid w:val="{F0E5C769-3F06-4819-8A99-C98C975BC71E}"/>
      </w:docPartPr>
      <w:docPartBody>
        <w:p w:rsidR="001C68F2" w:rsidRDefault="00C3046A" w:rsidP="00C3046A">
          <w:pPr>
            <w:pStyle w:val="CE84B0C98B3B435299E6AD3E80C452AB"/>
          </w:pPr>
          <w:r w:rsidRPr="006C3AD3">
            <w:t>Click or tap here to enter text.</w:t>
          </w:r>
        </w:p>
      </w:docPartBody>
    </w:docPart>
    <w:docPart>
      <w:docPartPr>
        <w:name w:val="E6573DB98C03422597EF9172EC62B737"/>
        <w:category>
          <w:name w:val="General"/>
          <w:gallery w:val="placeholder"/>
        </w:category>
        <w:types>
          <w:type w:val="bbPlcHdr"/>
        </w:types>
        <w:behaviors>
          <w:behavior w:val="content"/>
        </w:behaviors>
        <w:guid w:val="{EC301699-D614-46F6-A82A-0283A5A9B157}"/>
      </w:docPartPr>
      <w:docPartBody>
        <w:p w:rsidR="001C68F2" w:rsidRDefault="00C3046A" w:rsidP="00C3046A">
          <w:pPr>
            <w:pStyle w:val="E6573DB98C03422597EF9172EC62B737"/>
          </w:pPr>
          <w:r w:rsidRPr="006C3AD3">
            <w:t>Click or tap here to enter text.</w:t>
          </w:r>
        </w:p>
      </w:docPartBody>
    </w:docPart>
    <w:docPart>
      <w:docPartPr>
        <w:name w:val="89451CBA6CB54666B1A1B8AE49DC3660"/>
        <w:category>
          <w:name w:val="General"/>
          <w:gallery w:val="placeholder"/>
        </w:category>
        <w:types>
          <w:type w:val="bbPlcHdr"/>
        </w:types>
        <w:behaviors>
          <w:behavior w:val="content"/>
        </w:behaviors>
        <w:guid w:val="{DE2ADDB2-7259-4C32-95C7-48A942E242E8}"/>
      </w:docPartPr>
      <w:docPartBody>
        <w:p w:rsidR="001C68F2" w:rsidRDefault="00C3046A" w:rsidP="00C3046A">
          <w:pPr>
            <w:pStyle w:val="89451CBA6CB54666B1A1B8AE49DC3660"/>
          </w:pPr>
          <w:r w:rsidRPr="00C867A1">
            <w:t>Click here to enter text.</w:t>
          </w:r>
        </w:p>
      </w:docPartBody>
    </w:docPart>
    <w:docPart>
      <w:docPartPr>
        <w:name w:val="29BD46B56B2D4D9CBCF1F74601F50AEF"/>
        <w:category>
          <w:name w:val="General"/>
          <w:gallery w:val="placeholder"/>
        </w:category>
        <w:types>
          <w:type w:val="bbPlcHdr"/>
        </w:types>
        <w:behaviors>
          <w:behavior w:val="content"/>
        </w:behaviors>
        <w:guid w:val="{7E632455-54FE-4B4B-9AE6-B24637D726F3}"/>
      </w:docPartPr>
      <w:docPartBody>
        <w:p w:rsidR="001C68F2" w:rsidRDefault="00C3046A" w:rsidP="00C3046A">
          <w:pPr>
            <w:pStyle w:val="29BD46B56B2D4D9CBCF1F74601F50AEF"/>
          </w:pPr>
          <w:r w:rsidRPr="00C867A1">
            <w:t>Click here to enter text.</w:t>
          </w:r>
        </w:p>
      </w:docPartBody>
    </w:docPart>
    <w:docPart>
      <w:docPartPr>
        <w:name w:val="734AD8FBF396403DA3EFEE788E22F22F"/>
        <w:category>
          <w:name w:val="General"/>
          <w:gallery w:val="placeholder"/>
        </w:category>
        <w:types>
          <w:type w:val="bbPlcHdr"/>
        </w:types>
        <w:behaviors>
          <w:behavior w:val="content"/>
        </w:behaviors>
        <w:guid w:val="{CBE7044D-B6E3-4DC1-B481-2967FC628BFD}"/>
      </w:docPartPr>
      <w:docPartBody>
        <w:p w:rsidR="001C68F2" w:rsidRDefault="00C3046A" w:rsidP="00C3046A">
          <w:pPr>
            <w:pStyle w:val="734AD8FBF396403DA3EFEE788E22F22F"/>
          </w:pPr>
          <w:r w:rsidRPr="006C3AD3">
            <w:t>Click or tap here to enter text.</w:t>
          </w:r>
        </w:p>
      </w:docPartBody>
    </w:docPart>
    <w:docPart>
      <w:docPartPr>
        <w:name w:val="D45D20CBA46842BDBED3FEE79C66BDEA"/>
        <w:category>
          <w:name w:val="General"/>
          <w:gallery w:val="placeholder"/>
        </w:category>
        <w:types>
          <w:type w:val="bbPlcHdr"/>
        </w:types>
        <w:behaviors>
          <w:behavior w:val="content"/>
        </w:behaviors>
        <w:guid w:val="{937E7AC6-8B90-40B5-A73A-2FB7D8E9CFF3}"/>
      </w:docPartPr>
      <w:docPartBody>
        <w:p w:rsidR="001C68F2" w:rsidRDefault="00C3046A" w:rsidP="00C3046A">
          <w:pPr>
            <w:pStyle w:val="D45D20CBA46842BDBED3FEE79C66BDEA"/>
          </w:pPr>
          <w:r w:rsidRPr="006C3AD3">
            <w:t>Click or tap here to enter text.</w:t>
          </w:r>
        </w:p>
      </w:docPartBody>
    </w:docPart>
    <w:docPart>
      <w:docPartPr>
        <w:name w:val="D6B6405A476540C7B3D8B6EF4B053DA4"/>
        <w:category>
          <w:name w:val="General"/>
          <w:gallery w:val="placeholder"/>
        </w:category>
        <w:types>
          <w:type w:val="bbPlcHdr"/>
        </w:types>
        <w:behaviors>
          <w:behavior w:val="content"/>
        </w:behaviors>
        <w:guid w:val="{FBF4ED5F-CBEA-41BA-916F-0358857B23AC}"/>
      </w:docPartPr>
      <w:docPartBody>
        <w:p w:rsidR="001C68F2" w:rsidRDefault="00C3046A" w:rsidP="00C3046A">
          <w:pPr>
            <w:pStyle w:val="D6B6405A476540C7B3D8B6EF4B053DA4"/>
          </w:pPr>
          <w:r w:rsidRPr="006C3AD3">
            <w:t>Click or tap here to enter text.</w:t>
          </w:r>
        </w:p>
      </w:docPartBody>
    </w:docPart>
    <w:docPart>
      <w:docPartPr>
        <w:name w:val="A44C95009F644EBABCB614E6CCEA4A71"/>
        <w:category>
          <w:name w:val="General"/>
          <w:gallery w:val="placeholder"/>
        </w:category>
        <w:types>
          <w:type w:val="bbPlcHdr"/>
        </w:types>
        <w:behaviors>
          <w:behavior w:val="content"/>
        </w:behaviors>
        <w:guid w:val="{F29DD79F-2961-4FCC-892C-A3315F702FB6}"/>
      </w:docPartPr>
      <w:docPartBody>
        <w:p w:rsidR="001C68F2" w:rsidRDefault="00C3046A" w:rsidP="00C3046A">
          <w:pPr>
            <w:pStyle w:val="A44C95009F644EBABCB614E6CCEA4A71"/>
          </w:pPr>
          <w:r w:rsidRPr="006C3AD3">
            <w:t>Click or tap here to enter text.</w:t>
          </w:r>
        </w:p>
      </w:docPartBody>
    </w:docPart>
    <w:docPart>
      <w:docPartPr>
        <w:name w:val="A84B67546DAF43DE917883DA08B63B04"/>
        <w:category>
          <w:name w:val="General"/>
          <w:gallery w:val="placeholder"/>
        </w:category>
        <w:types>
          <w:type w:val="bbPlcHdr"/>
        </w:types>
        <w:behaviors>
          <w:behavior w:val="content"/>
        </w:behaviors>
        <w:guid w:val="{70538F52-FE15-40E3-8FA3-810E21CE532E}"/>
      </w:docPartPr>
      <w:docPartBody>
        <w:p w:rsidR="001C68F2" w:rsidRDefault="00C3046A" w:rsidP="00C3046A">
          <w:pPr>
            <w:pStyle w:val="A84B67546DAF43DE917883DA08B63B04"/>
          </w:pPr>
          <w:r w:rsidRPr="006C3AD3">
            <w:t>Click or tap here to enter text.</w:t>
          </w:r>
        </w:p>
      </w:docPartBody>
    </w:docPart>
    <w:docPart>
      <w:docPartPr>
        <w:name w:val="0244B6D32016428BA00FB55E02FCD94E"/>
        <w:category>
          <w:name w:val="General"/>
          <w:gallery w:val="placeholder"/>
        </w:category>
        <w:types>
          <w:type w:val="bbPlcHdr"/>
        </w:types>
        <w:behaviors>
          <w:behavior w:val="content"/>
        </w:behaviors>
        <w:guid w:val="{CA884844-EB23-412E-B22F-716E0F1A9DF9}"/>
      </w:docPartPr>
      <w:docPartBody>
        <w:p w:rsidR="001C68F2" w:rsidRDefault="00C3046A" w:rsidP="00C3046A">
          <w:pPr>
            <w:pStyle w:val="0244B6D32016428BA00FB55E02FCD94E"/>
          </w:pPr>
          <w:r w:rsidRPr="006C3AD3">
            <w:t>Click or tap here to enter text.</w:t>
          </w:r>
        </w:p>
      </w:docPartBody>
    </w:docPart>
    <w:docPart>
      <w:docPartPr>
        <w:name w:val="341996B4902B43C5838BC322739E9791"/>
        <w:category>
          <w:name w:val="General"/>
          <w:gallery w:val="placeholder"/>
        </w:category>
        <w:types>
          <w:type w:val="bbPlcHdr"/>
        </w:types>
        <w:behaviors>
          <w:behavior w:val="content"/>
        </w:behaviors>
        <w:guid w:val="{91C27406-0AD3-44CA-B4A5-C6CD70CF566D}"/>
      </w:docPartPr>
      <w:docPartBody>
        <w:p w:rsidR="001C68F2" w:rsidRDefault="00C3046A" w:rsidP="00C3046A">
          <w:pPr>
            <w:pStyle w:val="341996B4902B43C5838BC322739E9791"/>
          </w:pPr>
          <w:r w:rsidRPr="006C3AD3">
            <w:t>Click or tap here to enter text.</w:t>
          </w:r>
        </w:p>
      </w:docPartBody>
    </w:docPart>
    <w:docPart>
      <w:docPartPr>
        <w:name w:val="3B43B956ABD942468DD2D119732BB0DD"/>
        <w:category>
          <w:name w:val="General"/>
          <w:gallery w:val="placeholder"/>
        </w:category>
        <w:types>
          <w:type w:val="bbPlcHdr"/>
        </w:types>
        <w:behaviors>
          <w:behavior w:val="content"/>
        </w:behaviors>
        <w:guid w:val="{B77A0D47-6131-4B65-B506-C9B4086A7890}"/>
      </w:docPartPr>
      <w:docPartBody>
        <w:p w:rsidR="001C68F2" w:rsidRDefault="00C3046A" w:rsidP="00C3046A">
          <w:pPr>
            <w:pStyle w:val="3B43B956ABD942468DD2D119732BB0DD"/>
          </w:pPr>
          <w:r w:rsidRPr="006C3AD3">
            <w:t>Click or tap here to enter text.</w:t>
          </w:r>
        </w:p>
      </w:docPartBody>
    </w:docPart>
    <w:docPart>
      <w:docPartPr>
        <w:name w:val="15F2D9158F60442EB25A7C228EA8AFA2"/>
        <w:category>
          <w:name w:val="General"/>
          <w:gallery w:val="placeholder"/>
        </w:category>
        <w:types>
          <w:type w:val="bbPlcHdr"/>
        </w:types>
        <w:behaviors>
          <w:behavior w:val="content"/>
        </w:behaviors>
        <w:guid w:val="{2F1CADE3-8A38-4D60-962B-0A64C3B4FA96}"/>
      </w:docPartPr>
      <w:docPartBody>
        <w:p w:rsidR="001C68F2" w:rsidRDefault="00C3046A" w:rsidP="00C3046A">
          <w:pPr>
            <w:pStyle w:val="15F2D9158F60442EB25A7C228EA8AFA2"/>
          </w:pPr>
          <w:r w:rsidRPr="006C3AD3">
            <w:t>Click or tap here to enter text.</w:t>
          </w:r>
        </w:p>
      </w:docPartBody>
    </w:docPart>
    <w:docPart>
      <w:docPartPr>
        <w:name w:val="93D54FD6A20B47659A615E7AABA81C02"/>
        <w:category>
          <w:name w:val="General"/>
          <w:gallery w:val="placeholder"/>
        </w:category>
        <w:types>
          <w:type w:val="bbPlcHdr"/>
        </w:types>
        <w:behaviors>
          <w:behavior w:val="content"/>
        </w:behaviors>
        <w:guid w:val="{D640E2C9-8265-4D51-B0F2-B14B04909934}"/>
      </w:docPartPr>
      <w:docPartBody>
        <w:p w:rsidR="001C68F2" w:rsidRDefault="00C3046A" w:rsidP="00C3046A">
          <w:pPr>
            <w:pStyle w:val="93D54FD6A20B47659A615E7AABA81C02"/>
          </w:pPr>
          <w:r w:rsidRPr="006C3AD3">
            <w:t>Click or tap here to enter text.</w:t>
          </w:r>
        </w:p>
      </w:docPartBody>
    </w:docPart>
    <w:docPart>
      <w:docPartPr>
        <w:name w:val="1025D42C30E2462B8C661A8B25A9074E"/>
        <w:category>
          <w:name w:val="General"/>
          <w:gallery w:val="placeholder"/>
        </w:category>
        <w:types>
          <w:type w:val="bbPlcHdr"/>
        </w:types>
        <w:behaviors>
          <w:behavior w:val="content"/>
        </w:behaviors>
        <w:guid w:val="{808061BE-78A3-4138-A51C-99C7D06E2ECB}"/>
      </w:docPartPr>
      <w:docPartBody>
        <w:p w:rsidR="001C68F2" w:rsidRDefault="00C3046A" w:rsidP="00C3046A">
          <w:pPr>
            <w:pStyle w:val="1025D42C30E2462B8C661A8B25A9074E"/>
          </w:pPr>
          <w:r w:rsidRPr="006C3AD3">
            <w:t>Click or tap here to enter text.</w:t>
          </w:r>
        </w:p>
      </w:docPartBody>
    </w:docPart>
    <w:docPart>
      <w:docPartPr>
        <w:name w:val="1142328E6934480EB07B3206CEF20834"/>
        <w:category>
          <w:name w:val="General"/>
          <w:gallery w:val="placeholder"/>
        </w:category>
        <w:types>
          <w:type w:val="bbPlcHdr"/>
        </w:types>
        <w:behaviors>
          <w:behavior w:val="content"/>
        </w:behaviors>
        <w:guid w:val="{0FB9109F-352F-4551-BD7F-31DB69D8BC69}"/>
      </w:docPartPr>
      <w:docPartBody>
        <w:p w:rsidR="001C68F2" w:rsidRDefault="00C3046A" w:rsidP="00C3046A">
          <w:pPr>
            <w:pStyle w:val="1142328E6934480EB07B3206CEF20834"/>
          </w:pPr>
          <w:r w:rsidRPr="006C3AD3">
            <w:t>Click or tap here to enter text.</w:t>
          </w:r>
        </w:p>
      </w:docPartBody>
    </w:docPart>
    <w:docPart>
      <w:docPartPr>
        <w:name w:val="ACFE867C2C1F482E8F6FBE602656BEA4"/>
        <w:category>
          <w:name w:val="General"/>
          <w:gallery w:val="placeholder"/>
        </w:category>
        <w:types>
          <w:type w:val="bbPlcHdr"/>
        </w:types>
        <w:behaviors>
          <w:behavior w:val="content"/>
        </w:behaviors>
        <w:guid w:val="{3AD13A91-4EA5-4480-9DC2-24CBE7AB4F60}"/>
      </w:docPartPr>
      <w:docPartBody>
        <w:p w:rsidR="001C68F2" w:rsidRDefault="00C3046A" w:rsidP="00C3046A">
          <w:pPr>
            <w:pStyle w:val="ACFE867C2C1F482E8F6FBE602656BEA4"/>
          </w:pPr>
          <w:r w:rsidRPr="006C3AD3">
            <w:t>Click or tap here to enter text.</w:t>
          </w:r>
        </w:p>
      </w:docPartBody>
    </w:docPart>
    <w:docPart>
      <w:docPartPr>
        <w:name w:val="B225452416014DB4A44BE525C8C2408F"/>
        <w:category>
          <w:name w:val="General"/>
          <w:gallery w:val="placeholder"/>
        </w:category>
        <w:types>
          <w:type w:val="bbPlcHdr"/>
        </w:types>
        <w:behaviors>
          <w:behavior w:val="content"/>
        </w:behaviors>
        <w:guid w:val="{972D4BBC-D072-445C-B213-9598633FCC4B}"/>
      </w:docPartPr>
      <w:docPartBody>
        <w:p w:rsidR="001C68F2" w:rsidRDefault="00C3046A" w:rsidP="00C3046A">
          <w:pPr>
            <w:pStyle w:val="B225452416014DB4A44BE525C8C2408F"/>
          </w:pPr>
          <w:r w:rsidRPr="006C3AD3">
            <w:t>Click or tap here to enter text.</w:t>
          </w:r>
        </w:p>
      </w:docPartBody>
    </w:docPart>
    <w:docPart>
      <w:docPartPr>
        <w:name w:val="6AF5B72883F848908311F8533C036954"/>
        <w:category>
          <w:name w:val="General"/>
          <w:gallery w:val="placeholder"/>
        </w:category>
        <w:types>
          <w:type w:val="bbPlcHdr"/>
        </w:types>
        <w:behaviors>
          <w:behavior w:val="content"/>
        </w:behaviors>
        <w:guid w:val="{79D5C8E5-3650-4276-B4EC-94475B80481E}"/>
      </w:docPartPr>
      <w:docPartBody>
        <w:p w:rsidR="001C68F2" w:rsidRDefault="00C3046A" w:rsidP="00C3046A">
          <w:pPr>
            <w:pStyle w:val="6AF5B72883F848908311F8533C036954"/>
          </w:pPr>
          <w:r w:rsidRPr="006C3AD3">
            <w:t>Click or tap here to enter text.</w:t>
          </w:r>
        </w:p>
      </w:docPartBody>
    </w:docPart>
    <w:docPart>
      <w:docPartPr>
        <w:name w:val="FB36C4D1B46244659CD6549A371B9CA2"/>
        <w:category>
          <w:name w:val="General"/>
          <w:gallery w:val="placeholder"/>
        </w:category>
        <w:types>
          <w:type w:val="bbPlcHdr"/>
        </w:types>
        <w:behaviors>
          <w:behavior w:val="content"/>
        </w:behaviors>
        <w:guid w:val="{20684EA5-1488-4E85-850F-928FC7CF7DB5}"/>
      </w:docPartPr>
      <w:docPartBody>
        <w:p w:rsidR="001C68F2" w:rsidRDefault="00C3046A" w:rsidP="00C3046A">
          <w:pPr>
            <w:pStyle w:val="FB36C4D1B46244659CD6549A371B9CA2"/>
          </w:pPr>
          <w:r w:rsidRPr="006C3AD3">
            <w:t>Click or tap here to enter text.</w:t>
          </w:r>
        </w:p>
      </w:docPartBody>
    </w:docPart>
    <w:docPart>
      <w:docPartPr>
        <w:name w:val="27A82F0562804E2B867AB836AEEC5D2F"/>
        <w:category>
          <w:name w:val="General"/>
          <w:gallery w:val="placeholder"/>
        </w:category>
        <w:types>
          <w:type w:val="bbPlcHdr"/>
        </w:types>
        <w:behaviors>
          <w:behavior w:val="content"/>
        </w:behaviors>
        <w:guid w:val="{1DC36BC8-200A-4B96-8212-14F6E6802E35}"/>
      </w:docPartPr>
      <w:docPartBody>
        <w:p w:rsidR="001C68F2" w:rsidRDefault="00C3046A" w:rsidP="00C3046A">
          <w:pPr>
            <w:pStyle w:val="27A82F0562804E2B867AB836AEEC5D2F"/>
          </w:pPr>
          <w:r w:rsidRPr="006C3AD3">
            <w:t>Click or tap here to enter text.</w:t>
          </w:r>
        </w:p>
      </w:docPartBody>
    </w:docPart>
    <w:docPart>
      <w:docPartPr>
        <w:name w:val="562E9D60E4EE4958B05556B2104EA353"/>
        <w:category>
          <w:name w:val="General"/>
          <w:gallery w:val="placeholder"/>
        </w:category>
        <w:types>
          <w:type w:val="bbPlcHdr"/>
        </w:types>
        <w:behaviors>
          <w:behavior w:val="content"/>
        </w:behaviors>
        <w:guid w:val="{6A3B6B22-5700-41BB-B8AC-341DC3459008}"/>
      </w:docPartPr>
      <w:docPartBody>
        <w:p w:rsidR="001C68F2" w:rsidRDefault="00C3046A" w:rsidP="00C3046A">
          <w:pPr>
            <w:pStyle w:val="562E9D60E4EE4958B05556B2104EA353"/>
          </w:pPr>
          <w:r w:rsidRPr="006C3AD3">
            <w:t>Click or tap here to enter text.</w:t>
          </w:r>
        </w:p>
      </w:docPartBody>
    </w:docPart>
    <w:docPart>
      <w:docPartPr>
        <w:name w:val="16E1E38777494D6C80B904CF3943EEC6"/>
        <w:category>
          <w:name w:val="General"/>
          <w:gallery w:val="placeholder"/>
        </w:category>
        <w:types>
          <w:type w:val="bbPlcHdr"/>
        </w:types>
        <w:behaviors>
          <w:behavior w:val="content"/>
        </w:behaviors>
        <w:guid w:val="{CB132BDE-F261-4275-B891-FD319E1DF6AA}"/>
      </w:docPartPr>
      <w:docPartBody>
        <w:p w:rsidR="001C68F2" w:rsidRDefault="00C3046A" w:rsidP="00C3046A">
          <w:pPr>
            <w:pStyle w:val="16E1E38777494D6C80B904CF3943EEC6"/>
          </w:pPr>
          <w:r w:rsidRPr="006C3AD3">
            <w:t>Click or tap here to enter text.</w:t>
          </w:r>
        </w:p>
      </w:docPartBody>
    </w:docPart>
    <w:docPart>
      <w:docPartPr>
        <w:name w:val="CA15CC6A3D364D068A5E64798CCB719A"/>
        <w:category>
          <w:name w:val="General"/>
          <w:gallery w:val="placeholder"/>
        </w:category>
        <w:types>
          <w:type w:val="bbPlcHdr"/>
        </w:types>
        <w:behaviors>
          <w:behavior w:val="content"/>
        </w:behaviors>
        <w:guid w:val="{F899170D-8CBD-4F7C-8276-97FBBAED5872}"/>
      </w:docPartPr>
      <w:docPartBody>
        <w:p w:rsidR="001C68F2" w:rsidRDefault="00C3046A" w:rsidP="00C3046A">
          <w:pPr>
            <w:pStyle w:val="CA15CC6A3D364D068A5E64798CCB719A"/>
          </w:pPr>
          <w:r w:rsidRPr="006C3AD3">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6A"/>
    <w:rsid w:val="001C68F2"/>
    <w:rsid w:val="001E48DA"/>
    <w:rsid w:val="0048166B"/>
    <w:rsid w:val="00486024"/>
    <w:rsid w:val="0059732A"/>
    <w:rsid w:val="005A13A5"/>
    <w:rsid w:val="0068160C"/>
    <w:rsid w:val="00681AE0"/>
    <w:rsid w:val="007E1CFE"/>
    <w:rsid w:val="007E35E3"/>
    <w:rsid w:val="00977B61"/>
    <w:rsid w:val="00BD7AD0"/>
    <w:rsid w:val="00C3046A"/>
    <w:rsid w:val="00C979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6A"/>
    <w:rPr>
      <w:color w:val="808080"/>
    </w:rPr>
  </w:style>
  <w:style w:type="paragraph" w:customStyle="1" w:styleId="5091ADBC846546A4B236F9308800C20C">
    <w:name w:val="5091ADBC846546A4B236F9308800C20C"/>
    <w:rsid w:val="00C3046A"/>
  </w:style>
  <w:style w:type="paragraph" w:customStyle="1" w:styleId="CE84B0C98B3B435299E6AD3E80C452AB">
    <w:name w:val="CE84B0C98B3B435299E6AD3E80C452AB"/>
    <w:rsid w:val="00C3046A"/>
  </w:style>
  <w:style w:type="paragraph" w:customStyle="1" w:styleId="E6573DB98C03422597EF9172EC62B737">
    <w:name w:val="E6573DB98C03422597EF9172EC62B737"/>
    <w:rsid w:val="00C3046A"/>
  </w:style>
  <w:style w:type="paragraph" w:customStyle="1" w:styleId="89451CBA6CB54666B1A1B8AE49DC3660">
    <w:name w:val="89451CBA6CB54666B1A1B8AE49DC3660"/>
    <w:rsid w:val="00C3046A"/>
  </w:style>
  <w:style w:type="paragraph" w:customStyle="1" w:styleId="29BD46B56B2D4D9CBCF1F74601F50AEF">
    <w:name w:val="29BD46B56B2D4D9CBCF1F74601F50AEF"/>
    <w:rsid w:val="00C3046A"/>
  </w:style>
  <w:style w:type="paragraph" w:customStyle="1" w:styleId="734AD8FBF396403DA3EFEE788E22F22F">
    <w:name w:val="734AD8FBF396403DA3EFEE788E22F22F"/>
    <w:rsid w:val="00C3046A"/>
  </w:style>
  <w:style w:type="paragraph" w:customStyle="1" w:styleId="D45D20CBA46842BDBED3FEE79C66BDEA">
    <w:name w:val="D45D20CBA46842BDBED3FEE79C66BDEA"/>
    <w:rsid w:val="00C3046A"/>
  </w:style>
  <w:style w:type="paragraph" w:customStyle="1" w:styleId="D6B6405A476540C7B3D8B6EF4B053DA4">
    <w:name w:val="D6B6405A476540C7B3D8B6EF4B053DA4"/>
    <w:rsid w:val="00C3046A"/>
  </w:style>
  <w:style w:type="paragraph" w:customStyle="1" w:styleId="A44C95009F644EBABCB614E6CCEA4A71">
    <w:name w:val="A44C95009F644EBABCB614E6CCEA4A71"/>
    <w:rsid w:val="00C3046A"/>
  </w:style>
  <w:style w:type="paragraph" w:customStyle="1" w:styleId="A84B67546DAF43DE917883DA08B63B04">
    <w:name w:val="A84B67546DAF43DE917883DA08B63B04"/>
    <w:rsid w:val="00C3046A"/>
  </w:style>
  <w:style w:type="paragraph" w:customStyle="1" w:styleId="0244B6D32016428BA00FB55E02FCD94E">
    <w:name w:val="0244B6D32016428BA00FB55E02FCD94E"/>
    <w:rsid w:val="00C3046A"/>
  </w:style>
  <w:style w:type="paragraph" w:customStyle="1" w:styleId="341996B4902B43C5838BC322739E9791">
    <w:name w:val="341996B4902B43C5838BC322739E9791"/>
    <w:rsid w:val="00C3046A"/>
  </w:style>
  <w:style w:type="paragraph" w:customStyle="1" w:styleId="3B43B956ABD942468DD2D119732BB0DD">
    <w:name w:val="3B43B956ABD942468DD2D119732BB0DD"/>
    <w:rsid w:val="00C3046A"/>
  </w:style>
  <w:style w:type="paragraph" w:customStyle="1" w:styleId="15F2D9158F60442EB25A7C228EA8AFA2">
    <w:name w:val="15F2D9158F60442EB25A7C228EA8AFA2"/>
    <w:rsid w:val="00C3046A"/>
  </w:style>
  <w:style w:type="paragraph" w:customStyle="1" w:styleId="93D54FD6A20B47659A615E7AABA81C02">
    <w:name w:val="93D54FD6A20B47659A615E7AABA81C02"/>
    <w:rsid w:val="00C3046A"/>
  </w:style>
  <w:style w:type="paragraph" w:customStyle="1" w:styleId="1025D42C30E2462B8C661A8B25A9074E">
    <w:name w:val="1025D42C30E2462B8C661A8B25A9074E"/>
    <w:rsid w:val="00C3046A"/>
  </w:style>
  <w:style w:type="paragraph" w:customStyle="1" w:styleId="1142328E6934480EB07B3206CEF20834">
    <w:name w:val="1142328E6934480EB07B3206CEF20834"/>
    <w:rsid w:val="00C3046A"/>
  </w:style>
  <w:style w:type="paragraph" w:customStyle="1" w:styleId="ACFE867C2C1F482E8F6FBE602656BEA4">
    <w:name w:val="ACFE867C2C1F482E8F6FBE602656BEA4"/>
    <w:rsid w:val="00C3046A"/>
  </w:style>
  <w:style w:type="paragraph" w:customStyle="1" w:styleId="B225452416014DB4A44BE525C8C2408F">
    <w:name w:val="B225452416014DB4A44BE525C8C2408F"/>
    <w:rsid w:val="00C3046A"/>
  </w:style>
  <w:style w:type="paragraph" w:customStyle="1" w:styleId="6AF5B72883F848908311F8533C036954">
    <w:name w:val="6AF5B72883F848908311F8533C036954"/>
    <w:rsid w:val="00C3046A"/>
  </w:style>
  <w:style w:type="paragraph" w:customStyle="1" w:styleId="FB36C4D1B46244659CD6549A371B9CA2">
    <w:name w:val="FB36C4D1B46244659CD6549A371B9CA2"/>
    <w:rsid w:val="00C3046A"/>
  </w:style>
  <w:style w:type="paragraph" w:customStyle="1" w:styleId="27A82F0562804E2B867AB836AEEC5D2F">
    <w:name w:val="27A82F0562804E2B867AB836AEEC5D2F"/>
    <w:rsid w:val="00C3046A"/>
  </w:style>
  <w:style w:type="paragraph" w:customStyle="1" w:styleId="562E9D60E4EE4958B05556B2104EA353">
    <w:name w:val="562E9D60E4EE4958B05556B2104EA353"/>
    <w:rsid w:val="00C3046A"/>
  </w:style>
  <w:style w:type="paragraph" w:customStyle="1" w:styleId="16E1E38777494D6C80B904CF3943EEC6">
    <w:name w:val="16E1E38777494D6C80B904CF3943EEC6"/>
    <w:rsid w:val="00C3046A"/>
  </w:style>
  <w:style w:type="paragraph" w:customStyle="1" w:styleId="CA15CC6A3D364D068A5E64798CCB719A">
    <w:name w:val="CA15CC6A3D364D068A5E64798CCB719A"/>
    <w:rsid w:val="00C30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e Tāhū Hauora">
      <a:dk1>
        <a:sysClr val="windowText" lastClr="000000"/>
      </a:dk1>
      <a:lt1>
        <a:sysClr val="window" lastClr="FFFFFF"/>
      </a:lt1>
      <a:dk2>
        <a:srgbClr val="44546A"/>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Te Raina Gunn</DisplayName>
        <AccountId>74</AccountId>
        <AccountType/>
      </UserInfo>
    </SharedWithUsers>
    <TaxCatchAll xmlns="bef9904b-9bca-4a1b-aca3-78dad2044d15" xsi:nil="true"/>
    <_dlc_DocId xmlns="bef9904b-9bca-4a1b-aca3-78dad2044d15">DOCS-1544927542-13102</_dlc_DocId>
    <_dlc_DocIdUrl xmlns="bef9904b-9bca-4a1b-aca3-78dad2044d15">
      <Url>https://hqsc.sharepoint.com/sites/dms-hqintel/_layouts/15/DocIdRedir.aspx?ID=DOCS-1544927542-13102</Url>
      <Description>DOCS-1544927542-13102</Description>
    </_dlc_DocIdUrl>
    <lcf76f155ced4ddcb4097134ff3c332f xmlns="bc0172f7-231e-4b28-900f-03b7cb19e4c5">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34" ma:contentTypeDescription="Use this content type to classify and store documents on HQSC DMS website" ma:contentTypeScope="" ma:versionID="cf7b6c9129c8fc7b811cda9a09c44773">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b841b2d591f03fb634327fc039a7ac73"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4:_dlc_DocId" minOccurs="0"/>
                <xsd:element ref="ns4:_dlc_DocIdUrl" minOccurs="0"/>
                <xsd:element ref="ns4:_dlc_DocIdPersistId" minOccurs="0"/>
                <xsd:element ref="ns3:MediaServiceObjectDetectorVersions"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8bc59ac-0fd6-424b-a8f8-88bd2faa8bc1}"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A88F9-E8B9-4E2D-959A-449BB20642C2}">
  <ds:schemaRefs>
    <ds:schemaRef ds:uri="Microsoft.SharePoint.Taxonomy.ContentTypeSync"/>
  </ds:schemaRefs>
</ds:datastoreItem>
</file>

<file path=customXml/itemProps2.xml><?xml version="1.0" encoding="utf-8"?>
<ds:datastoreItem xmlns:ds="http://schemas.openxmlformats.org/officeDocument/2006/customXml" ds:itemID="{AFA2A38A-F894-4ED8-BDBD-B0DE763C2972}">
  <ds:schemaRefs>
    <ds:schemaRef ds:uri="http://schemas.microsoft.com/sharepoint/events"/>
  </ds:schemaRefs>
</ds:datastoreItem>
</file>

<file path=customXml/itemProps3.xml><?xml version="1.0" encoding="utf-8"?>
<ds:datastoreItem xmlns:ds="http://schemas.openxmlformats.org/officeDocument/2006/customXml" ds:itemID="{E6EA3E01-A735-482A-A783-12E764FDBDA4}">
  <ds:schemaRefs>
    <ds:schemaRef ds:uri="http://schemas.microsoft.com/sharepoint/v3/contenttype/forms"/>
  </ds:schemaRefs>
</ds:datastoreItem>
</file>

<file path=customXml/itemProps4.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customXml/itemProps5.xml><?xml version="1.0" encoding="utf-8"?>
<ds:datastoreItem xmlns:ds="http://schemas.openxmlformats.org/officeDocument/2006/customXml" ds:itemID="{8104217C-7EC6-4166-B6FA-B188E2D0B934}">
  <ds:schemaRefs>
    <ds:schemaRef ds:uri="http://schemas.microsoft.com/office/2006/metadata/properties"/>
    <ds:schemaRef ds:uri="http://schemas.microsoft.com/office/infopath/2007/PartnerControls"/>
    <ds:schemaRef ds:uri="bef9904b-9bca-4a1b-aca3-78dad2044d15"/>
    <ds:schemaRef ds:uri="bc0172f7-231e-4b28-900f-03b7cb19e4c5"/>
  </ds:schemaRefs>
</ds:datastoreItem>
</file>

<file path=customXml/itemProps6.xml><?xml version="1.0" encoding="utf-8"?>
<ds:datastoreItem xmlns:ds="http://schemas.openxmlformats.org/officeDocument/2006/customXml" ds:itemID="{F445AAB9-CACF-4E6A-AAF0-5AADB4CC9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Report template - new tohu on cover</Template>
  <TotalTime>1</TotalTime>
  <Pages>1</Pages>
  <Words>8196</Words>
  <Characters>46720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54807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Aimee Barton</cp:lastModifiedBy>
  <cp:revision>4</cp:revision>
  <cp:lastPrinted>2024-11-10T20:24:00Z</cp:lastPrinted>
  <dcterms:created xsi:type="dcterms:W3CDTF">2024-11-10T20:24:00Z</dcterms:created>
  <dcterms:modified xsi:type="dcterms:W3CDTF">2024-11-10T20:24:00Z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0x010100464BB556B3337A48846236E9064FB9CC0100884F12ABB982834B8463705F69941726</vt:lpwstr>
  </property>
  <property fmtid="{D5CDD505-2E9C-101B-9397-08002B2CF9AE}" pid="3" name="AuthorIds_UIVersion_1024">
    <vt:lpwstr>17</vt:lpwstr>
  </property>
  <property fmtid="{D5CDD505-2E9C-101B-9397-08002B2CF9AE}" pid="4" name="MediaServiceImageTags">
    <vt:lpwstr/>
  </property>
  <property fmtid="{D5CDD505-2E9C-101B-9397-08002B2CF9AE}" pid="5" name="_dlc_DocIdItemGuid">
    <vt:lpwstr>711f40c2-d688-4ae7-b755-9903e55ac233</vt:lpwstr>
  </property>
</Properties>
</file>