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ECA33" w14:textId="624DF9EF" w:rsidR="00A72F10" w:rsidRDefault="000F2D27" w:rsidP="00A72F10">
      <w:pPr>
        <w:pStyle w:val="Memotitle"/>
      </w:pPr>
      <w:r>
        <w:t xml:space="preserve">Terms of </w:t>
      </w:r>
      <w:r w:rsidR="663FD750">
        <w:t>R</w:t>
      </w:r>
      <w:r>
        <w:t>eference</w:t>
      </w:r>
      <w:r w:rsidR="00061A55">
        <w:t xml:space="preserve"> for </w:t>
      </w:r>
      <w:r>
        <w:br/>
        <w:t>Kōtuinga Kiritaki | Consumer Network</w:t>
      </w:r>
      <w:r w:rsidR="00A72F10">
        <w:t xml:space="preserve"> </w:t>
      </w:r>
    </w:p>
    <w:p w14:paraId="5B6E0B5B" w14:textId="4E9C7AB5" w:rsidR="00A72F10" w:rsidRPr="008C7D2A" w:rsidRDefault="00A72F10" w:rsidP="00A72F10">
      <w:r w:rsidRPr="008C7D2A">
        <w:t xml:space="preserve">Revised </w:t>
      </w:r>
      <w:r w:rsidR="00D138EC">
        <w:t>October</w:t>
      </w:r>
      <w:r w:rsidRPr="008C7D2A">
        <w:t xml:space="preserve"> 202</w:t>
      </w:r>
      <w:r w:rsidR="00D138EC">
        <w:t>4</w:t>
      </w:r>
    </w:p>
    <w:p w14:paraId="407EA372" w14:textId="27EFB2D5" w:rsidR="000F2D27" w:rsidRPr="003746EC" w:rsidRDefault="000F2D27" w:rsidP="000F2D27">
      <w:pPr>
        <w:jc w:val="center"/>
        <w:rPr>
          <w:rFonts w:eastAsia="Arial" w:cs="Arial"/>
          <w:b/>
          <w:bCs/>
          <w:szCs w:val="22"/>
        </w:rPr>
      </w:pPr>
      <w:proofErr w:type="spellStart"/>
      <w:r w:rsidRPr="003746EC">
        <w:rPr>
          <w:rFonts w:eastAsia="Arial" w:cs="Arial"/>
          <w:b/>
          <w:bCs/>
          <w:color w:val="333333"/>
          <w:szCs w:val="22"/>
        </w:rPr>
        <w:t>Whakauru</w:t>
      </w:r>
      <w:proofErr w:type="spellEnd"/>
      <w:r w:rsidRPr="003746EC">
        <w:rPr>
          <w:rFonts w:eastAsia="Arial" w:cs="Arial"/>
          <w:b/>
          <w:bCs/>
          <w:color w:val="333333"/>
          <w:szCs w:val="22"/>
        </w:rPr>
        <w:t xml:space="preserve">. </w:t>
      </w:r>
      <w:proofErr w:type="spellStart"/>
      <w:r w:rsidRPr="003746EC">
        <w:rPr>
          <w:rFonts w:eastAsia="Arial" w:cs="Arial"/>
          <w:b/>
          <w:bCs/>
          <w:color w:val="333333"/>
          <w:szCs w:val="22"/>
        </w:rPr>
        <w:t>Whakamōhio</w:t>
      </w:r>
      <w:proofErr w:type="spellEnd"/>
      <w:r w:rsidRPr="003746EC">
        <w:rPr>
          <w:rFonts w:eastAsia="Arial" w:cs="Arial"/>
          <w:b/>
          <w:bCs/>
          <w:color w:val="333333"/>
          <w:szCs w:val="22"/>
        </w:rPr>
        <w:t xml:space="preserve">. </w:t>
      </w:r>
      <w:proofErr w:type="spellStart"/>
      <w:r w:rsidRPr="003746EC">
        <w:rPr>
          <w:rFonts w:eastAsia="Arial" w:cs="Arial"/>
          <w:b/>
          <w:bCs/>
          <w:color w:val="333333"/>
          <w:szCs w:val="22"/>
        </w:rPr>
        <w:t>Whakaawe</w:t>
      </w:r>
      <w:proofErr w:type="spellEnd"/>
      <w:r w:rsidRPr="003746EC">
        <w:rPr>
          <w:rFonts w:eastAsia="Arial" w:cs="Arial"/>
          <w:b/>
          <w:bCs/>
          <w:color w:val="333333"/>
          <w:szCs w:val="22"/>
        </w:rPr>
        <w:t xml:space="preserve">. </w:t>
      </w:r>
      <w:proofErr w:type="spellStart"/>
      <w:r w:rsidRPr="003746EC">
        <w:rPr>
          <w:rFonts w:eastAsia="Arial" w:cs="Arial"/>
          <w:b/>
          <w:bCs/>
          <w:color w:val="333333"/>
          <w:szCs w:val="22"/>
        </w:rPr>
        <w:t>Whakapai</w:t>
      </w:r>
      <w:proofErr w:type="spellEnd"/>
      <w:r w:rsidRPr="003746EC">
        <w:rPr>
          <w:rFonts w:eastAsia="Arial" w:cs="Arial"/>
          <w:b/>
          <w:bCs/>
          <w:color w:val="333333"/>
          <w:szCs w:val="22"/>
        </w:rPr>
        <w:t xml:space="preserve"> Ake.</w:t>
      </w:r>
    </w:p>
    <w:p w14:paraId="55511219" w14:textId="31AC6BFF" w:rsidR="000F2D27" w:rsidRPr="003746EC" w:rsidRDefault="000F2D27" w:rsidP="000F2D27">
      <w:pPr>
        <w:jc w:val="center"/>
        <w:rPr>
          <w:rFonts w:eastAsia="Arial" w:cs="Arial"/>
          <w:b/>
          <w:bCs/>
          <w:szCs w:val="22"/>
        </w:rPr>
      </w:pPr>
      <w:r w:rsidRPr="003746EC">
        <w:rPr>
          <w:rFonts w:eastAsia="Arial" w:cs="Arial"/>
          <w:b/>
          <w:bCs/>
          <w:color w:val="333333"/>
          <w:szCs w:val="22"/>
        </w:rPr>
        <w:t xml:space="preserve">Involve. Inform. Influence. Improve. </w:t>
      </w:r>
      <w:r w:rsidRPr="003746EC">
        <w:rPr>
          <w:rFonts w:eastAsia="Arial" w:cs="Arial"/>
          <w:b/>
          <w:bCs/>
          <w:szCs w:val="22"/>
        </w:rPr>
        <w:t xml:space="preserve"> </w:t>
      </w:r>
    </w:p>
    <w:p w14:paraId="2B4B4E52" w14:textId="34D6768D" w:rsidR="000F2D27" w:rsidRPr="008C7D2A" w:rsidRDefault="000F2D27" w:rsidP="004842C5">
      <w:pPr>
        <w:pStyle w:val="Heading2"/>
      </w:pPr>
      <w:r w:rsidRPr="008C7D2A">
        <w:t>Background</w:t>
      </w:r>
      <w:r w:rsidR="00FE0869">
        <w:t xml:space="preserve"> and i</w:t>
      </w:r>
      <w:r w:rsidRPr="008C7D2A">
        <w:t xml:space="preserve">ntroduction </w:t>
      </w:r>
    </w:p>
    <w:p w14:paraId="03087C54" w14:textId="143187F4" w:rsidR="000F2D27" w:rsidRPr="008C7D2A" w:rsidRDefault="000F2D27" w:rsidP="009C15F3">
      <w:pPr>
        <w:pStyle w:val="Boardpapernumbered"/>
        <w:rPr>
          <w:rStyle w:val="ui-provider"/>
        </w:rPr>
      </w:pPr>
      <w:r w:rsidRPr="008C7D2A">
        <w:t>Te Tāhū Hauora Health Quality &amp; Safety Commission (</w:t>
      </w:r>
      <w:bookmarkStart w:id="0" w:name="_Hlk138682598"/>
      <w:r w:rsidRPr="008C7D2A">
        <w:t>Te Tāhū Hauora</w:t>
      </w:r>
      <w:bookmarkEnd w:id="0"/>
      <w:r w:rsidRPr="008C7D2A">
        <w:t xml:space="preserve">) is a </w:t>
      </w:r>
      <w:r w:rsidRPr="00C757F8">
        <w:t>Crown entity</w:t>
      </w:r>
      <w:r w:rsidR="004842C5" w:rsidRPr="00C757F8">
        <w:t xml:space="preserve"> that </w:t>
      </w:r>
      <w:r w:rsidRPr="00C757F8">
        <w:rPr>
          <w:shd w:val="clear" w:color="auto" w:fill="FFFFFF"/>
        </w:rPr>
        <w:t xml:space="preserve">functions under the </w:t>
      </w:r>
      <w:hyperlink r:id="rId11" w:anchor="LMS575583" w:history="1">
        <w:r w:rsidRPr="00C757F8">
          <w:rPr>
            <w:rStyle w:val="Hyperlink"/>
            <w:rFonts w:eastAsia="Calibri"/>
          </w:rPr>
          <w:t>Pae Ora (Healthy Futures) Act 2022</w:t>
        </w:r>
      </w:hyperlink>
      <w:r w:rsidRPr="00C757F8">
        <w:rPr>
          <w:rFonts w:eastAsia="Calibri"/>
        </w:rPr>
        <w:t xml:space="preserve"> </w:t>
      </w:r>
      <w:r w:rsidRPr="00C757F8">
        <w:rPr>
          <w:shd w:val="clear" w:color="auto" w:fill="FFFFFF"/>
        </w:rPr>
        <w:t>to</w:t>
      </w:r>
      <w:r w:rsidRPr="008C7D2A">
        <w:rPr>
          <w:shd w:val="clear" w:color="auto" w:fill="FFFFFF"/>
        </w:rPr>
        <w:t xml:space="preserve"> </w:t>
      </w:r>
      <w:r w:rsidRPr="008C7D2A">
        <w:rPr>
          <w:rStyle w:val="ui-provider"/>
        </w:rPr>
        <w:t xml:space="preserve">lead and coordinate work across the health sector to </w:t>
      </w:r>
      <w:r w:rsidR="00B507D3">
        <w:rPr>
          <w:rStyle w:val="ui-provider"/>
        </w:rPr>
        <w:t>(</w:t>
      </w:r>
      <w:r w:rsidRPr="008C7D2A">
        <w:rPr>
          <w:rStyle w:val="ui-provider"/>
        </w:rPr>
        <w:t xml:space="preserve">a) monitor and improve the quality and safety of services and </w:t>
      </w:r>
      <w:r w:rsidR="00B507D3">
        <w:rPr>
          <w:rStyle w:val="ui-provider"/>
        </w:rPr>
        <w:t>(</w:t>
      </w:r>
      <w:r w:rsidRPr="008C7D2A">
        <w:rPr>
          <w:rStyle w:val="ui-provider"/>
        </w:rPr>
        <w:t xml:space="preserve">b) help providers to improve the quality and safety of services. </w:t>
      </w:r>
    </w:p>
    <w:p w14:paraId="77966280" w14:textId="76C817B5" w:rsidR="000F2D27" w:rsidRPr="008C7D2A" w:rsidRDefault="000F2D27" w:rsidP="009C15F3">
      <w:pPr>
        <w:pStyle w:val="Boardpapernumbered"/>
      </w:pPr>
      <w:r w:rsidRPr="008C7D2A">
        <w:t xml:space="preserve">To support the implementation of the </w:t>
      </w:r>
      <w:bookmarkStart w:id="1" w:name="_Hlk194401884"/>
      <w:r w:rsidR="002C1C28">
        <w:t xml:space="preserve">Te Pūkāea Matatika </w:t>
      </w:r>
      <w:bookmarkEnd w:id="1"/>
      <w:r w:rsidR="002C1C28">
        <w:t>| Māori Health and Consumer</w:t>
      </w:r>
      <w:r w:rsidR="00F94EF8">
        <w:t xml:space="preserve"> </w:t>
      </w:r>
      <w:r w:rsidR="00750EBD">
        <w:t xml:space="preserve">(Te Pūkāea Matatika) </w:t>
      </w:r>
      <w:r w:rsidRPr="008C7D2A">
        <w:t xml:space="preserve">work programme, </w:t>
      </w:r>
      <w:bookmarkStart w:id="2" w:name="_Hlk138679122"/>
      <w:r w:rsidRPr="008C7D2A">
        <w:t>Kōtuinga Kiritaki</w:t>
      </w:r>
      <w:bookmarkEnd w:id="2"/>
      <w:r w:rsidR="0049166E">
        <w:t xml:space="preserve"> |</w:t>
      </w:r>
      <w:r w:rsidRPr="008C7D2A">
        <w:t xml:space="preserve"> </w:t>
      </w:r>
      <w:r w:rsidR="0049166E">
        <w:t>C</w:t>
      </w:r>
      <w:r w:rsidRPr="008C7D2A">
        <w:t xml:space="preserve">onsumer </w:t>
      </w:r>
      <w:r w:rsidR="0049166E">
        <w:t>N</w:t>
      </w:r>
      <w:r w:rsidRPr="008C7D2A">
        <w:t>etwork</w:t>
      </w:r>
      <w:r w:rsidR="0049166E">
        <w:t xml:space="preserve"> (Kōtuinga Kiritaki)</w:t>
      </w:r>
      <w:r w:rsidR="007808CC">
        <w:t>,</w:t>
      </w:r>
      <w:r w:rsidRPr="008C7D2A">
        <w:t xml:space="preserve"> was established in 2012, so consumers </w:t>
      </w:r>
      <w:r w:rsidR="007808CC">
        <w:t xml:space="preserve">and </w:t>
      </w:r>
      <w:r w:rsidRPr="008C7D2A">
        <w:t xml:space="preserve">Te Tāhū Hauora </w:t>
      </w:r>
      <w:r w:rsidR="001D315F">
        <w:t>can easily</w:t>
      </w:r>
      <w:r w:rsidR="007808CC">
        <w:t xml:space="preserve"> communicate with each other</w:t>
      </w:r>
      <w:r w:rsidRPr="008C7D2A">
        <w:t>. Members of Kōtuinga Kiritaki should have well</w:t>
      </w:r>
      <w:r w:rsidR="007808CC">
        <w:t>-</w:t>
      </w:r>
      <w:r w:rsidRPr="008C7D2A">
        <w:t>established networks and the ability to consult widely within their consumer groups.</w:t>
      </w:r>
    </w:p>
    <w:p w14:paraId="5F4DCD59" w14:textId="7C55CDEA" w:rsidR="000F2D27" w:rsidRPr="008C7D2A" w:rsidRDefault="000F2D27" w:rsidP="004842C5">
      <w:pPr>
        <w:pStyle w:val="Heading2"/>
      </w:pPr>
      <w:r w:rsidRPr="008C7D2A">
        <w:t>Purpose</w:t>
      </w:r>
    </w:p>
    <w:p w14:paraId="46CBC20C" w14:textId="6AAC6F70" w:rsidR="000F2D27" w:rsidRPr="008C7D2A" w:rsidRDefault="000F2D27" w:rsidP="009C15F3">
      <w:pPr>
        <w:pStyle w:val="Boardpapernumbered"/>
      </w:pPr>
      <w:r>
        <w:t xml:space="preserve">The purpose of Kōtuinga Kiritaki is to support Te Tāhū Hauora to promote strategic partnerships and effective consumer engagement across the health and disability sector, leading to improved experiences for consumers and whānau who use these services. The </w:t>
      </w:r>
      <w:r w:rsidR="2D8A1FBF">
        <w:t>C</w:t>
      </w:r>
      <w:r>
        <w:t xml:space="preserve">ode of </w:t>
      </w:r>
      <w:r w:rsidR="12BACF28">
        <w:t>E</w:t>
      </w:r>
      <w:r>
        <w:t>xpectations for health entities’ engagement with consumers and whānau sets the expectations for consumer engagement and Te Tahu Hauora strives to be an exemplar for the sector in its implementation.</w:t>
      </w:r>
    </w:p>
    <w:p w14:paraId="11E023B9" w14:textId="02C986C4" w:rsidR="000F2D27" w:rsidRPr="008C7D2A" w:rsidRDefault="000F2D27" w:rsidP="004842C5">
      <w:pPr>
        <w:pStyle w:val="Heading2"/>
      </w:pPr>
      <w:r w:rsidRPr="008C7D2A">
        <w:t>Te Tiriti o Waitangi</w:t>
      </w:r>
    </w:p>
    <w:p w14:paraId="1A8DECC8" w14:textId="21293637" w:rsidR="000F2D27" w:rsidRPr="008C7D2A" w:rsidRDefault="000F2D27" w:rsidP="009C15F3">
      <w:pPr>
        <w:pStyle w:val="Boardpapernumbered"/>
      </w:pPr>
      <w:r w:rsidRPr="008C7D2A">
        <w:t xml:space="preserve">Throughout </w:t>
      </w:r>
      <w:r w:rsidR="007808CC">
        <w:t>its</w:t>
      </w:r>
      <w:r w:rsidR="007808CC" w:rsidRPr="008C7D2A">
        <w:t xml:space="preserve"> </w:t>
      </w:r>
      <w:r w:rsidRPr="008C7D2A">
        <w:t xml:space="preserve">work, Kōtuinga Kiritaki recognises its obligations to iwi and Māori in line with the </w:t>
      </w:r>
      <w:r w:rsidR="007808CC">
        <w:t>a</w:t>
      </w:r>
      <w:r w:rsidRPr="008C7D2A">
        <w:t>rticles of Te Tiriti o Waitangi</w:t>
      </w:r>
      <w:r w:rsidR="007808CC">
        <w:t>,</w:t>
      </w:r>
      <w:r w:rsidRPr="008C7D2A">
        <w:t xml:space="preserve"> including:</w:t>
      </w:r>
    </w:p>
    <w:p w14:paraId="51C16E20" w14:textId="646A94D1" w:rsidR="000F2D27" w:rsidRPr="008C7D2A" w:rsidRDefault="000F2D27" w:rsidP="00C57330">
      <w:pPr>
        <w:pStyle w:val="ListBullet2"/>
      </w:pPr>
      <w:r w:rsidRPr="008C7D2A">
        <w:rPr>
          <w:b/>
          <w:bCs/>
        </w:rPr>
        <w:t>K</w:t>
      </w:r>
      <w:r w:rsidR="00FE0869">
        <w:rPr>
          <w:b/>
          <w:bCs/>
        </w:rPr>
        <w:t>ā</w:t>
      </w:r>
      <w:r w:rsidRPr="008C7D2A">
        <w:rPr>
          <w:b/>
          <w:bCs/>
        </w:rPr>
        <w:t>wanatanga</w:t>
      </w:r>
      <w:r w:rsidRPr="008C7D2A">
        <w:t xml:space="preserve"> </w:t>
      </w:r>
      <w:r w:rsidR="007808CC">
        <w:t>–</w:t>
      </w:r>
      <w:r w:rsidR="007808CC" w:rsidRPr="008C7D2A">
        <w:t xml:space="preserve"> </w:t>
      </w:r>
      <w:r w:rsidRPr="008C7D2A">
        <w:t>partnering and shared decision</w:t>
      </w:r>
      <w:r w:rsidR="007808CC">
        <w:t>-</w:t>
      </w:r>
      <w:r w:rsidRPr="008C7D2A">
        <w:t>making</w:t>
      </w:r>
    </w:p>
    <w:p w14:paraId="04AAA7AE" w14:textId="7E196663" w:rsidR="000F2D27" w:rsidRPr="008C7D2A" w:rsidRDefault="000F2D27" w:rsidP="00C57330">
      <w:pPr>
        <w:pStyle w:val="ListBullet2"/>
      </w:pPr>
      <w:r w:rsidRPr="008C7D2A">
        <w:rPr>
          <w:b/>
          <w:bCs/>
        </w:rPr>
        <w:t xml:space="preserve">Tino </w:t>
      </w:r>
      <w:r w:rsidR="00FE0869">
        <w:rPr>
          <w:b/>
          <w:bCs/>
        </w:rPr>
        <w:t>r</w:t>
      </w:r>
      <w:r w:rsidRPr="008C7D2A">
        <w:rPr>
          <w:b/>
          <w:bCs/>
        </w:rPr>
        <w:t>angatiratanga</w:t>
      </w:r>
      <w:r w:rsidRPr="008C7D2A">
        <w:t xml:space="preserve"> </w:t>
      </w:r>
      <w:r w:rsidR="007808CC">
        <w:t>–</w:t>
      </w:r>
      <w:r w:rsidR="007808CC" w:rsidRPr="008C7D2A">
        <w:t xml:space="preserve"> </w:t>
      </w:r>
      <w:r w:rsidRPr="008C7D2A">
        <w:t>self-determination</w:t>
      </w:r>
    </w:p>
    <w:p w14:paraId="21EF80D3" w14:textId="38B1F0F0" w:rsidR="000F2D27" w:rsidRPr="008C7D2A" w:rsidRDefault="00C9206D" w:rsidP="00C57330">
      <w:pPr>
        <w:pStyle w:val="ListBullet2"/>
      </w:pPr>
      <w:proofErr w:type="spellStart"/>
      <w:r w:rsidRPr="6184365D">
        <w:rPr>
          <w:b/>
          <w:bCs/>
        </w:rPr>
        <w:t>Ō</w:t>
      </w:r>
      <w:r w:rsidR="000F2D27" w:rsidRPr="6184365D">
        <w:rPr>
          <w:b/>
          <w:bCs/>
        </w:rPr>
        <w:t>ritetanga</w:t>
      </w:r>
      <w:proofErr w:type="spellEnd"/>
      <w:r w:rsidR="000F2D27">
        <w:t xml:space="preserve"> </w:t>
      </w:r>
      <w:r w:rsidR="007808CC">
        <w:t>–</w:t>
      </w:r>
      <w:r w:rsidR="000F2D27">
        <w:t xml:space="preserve"> equity for </w:t>
      </w:r>
      <w:r w:rsidR="007808CC">
        <w:t>t</w:t>
      </w:r>
      <w:r w:rsidR="000F2D27">
        <w:t>angata whenua</w:t>
      </w:r>
    </w:p>
    <w:p w14:paraId="7C2DE47B" w14:textId="0A1D99B8" w:rsidR="000F2D27" w:rsidRPr="008C7D2A" w:rsidRDefault="000F2D27" w:rsidP="00C57330">
      <w:pPr>
        <w:pStyle w:val="ListBullet2"/>
      </w:pPr>
      <w:r w:rsidRPr="008C7D2A">
        <w:rPr>
          <w:b/>
          <w:bCs/>
        </w:rPr>
        <w:t>Wairuatanga</w:t>
      </w:r>
      <w:r w:rsidRPr="008C7D2A">
        <w:t xml:space="preserve"> </w:t>
      </w:r>
      <w:r w:rsidR="007808CC">
        <w:t>–</w:t>
      </w:r>
      <w:r w:rsidRPr="008C7D2A">
        <w:t xml:space="preserve"> upholding values, belief systems</w:t>
      </w:r>
      <w:r w:rsidR="007808CC">
        <w:t>.</w:t>
      </w:r>
    </w:p>
    <w:p w14:paraId="07A34DFB" w14:textId="2C9EDE05" w:rsidR="000F2D27" w:rsidRPr="008C7D2A" w:rsidRDefault="000F2D27" w:rsidP="009C15F3">
      <w:pPr>
        <w:pStyle w:val="Boardpapernumbered"/>
      </w:pPr>
      <w:r w:rsidRPr="008C7D2A">
        <w:t>Kōtuinga Kiritaki recognise</w:t>
      </w:r>
      <w:r w:rsidR="00FE0869">
        <w:t>s</w:t>
      </w:r>
      <w:r w:rsidRPr="008C7D2A">
        <w:t xml:space="preserve"> that iwi and Māori have their own health aspirations, priorities, goals and ways of working.</w:t>
      </w:r>
    </w:p>
    <w:p w14:paraId="1EF33D13" w14:textId="68DF1EEB" w:rsidR="000F2D27" w:rsidRPr="008C7D2A" w:rsidRDefault="000F2D27" w:rsidP="009C15F3">
      <w:pPr>
        <w:pStyle w:val="Boardpapernumbered"/>
      </w:pPr>
      <w:r w:rsidRPr="008C7D2A">
        <w:t>Kōtuinga Kiritaki will engage in co-design with iwi and Māori, and other key groups to support the achievement of Māori health equity.</w:t>
      </w:r>
    </w:p>
    <w:p w14:paraId="241CA9F0" w14:textId="63F0DB80" w:rsidR="000F2D27" w:rsidRPr="008C7D2A" w:rsidRDefault="000F2D27" w:rsidP="004842C5">
      <w:pPr>
        <w:pStyle w:val="Boardpapernumbered"/>
      </w:pPr>
      <w:r w:rsidRPr="008C7D2A">
        <w:lastRenderedPageBreak/>
        <w:t>Kōtuinga Kiritaki is committed to improving health systems and practice through the</w:t>
      </w:r>
      <w:r w:rsidR="00FE0869">
        <w:t xml:space="preserve"> </w:t>
      </w:r>
      <w:r w:rsidRPr="008C7D2A">
        <w:t>appropriate use of mātauranga Māori.</w:t>
      </w:r>
    </w:p>
    <w:p w14:paraId="7AB011E8" w14:textId="2A21A3EE" w:rsidR="000F2D27" w:rsidRPr="008C7D2A" w:rsidDel="008E571B" w:rsidRDefault="000F2D27" w:rsidP="004842C5">
      <w:pPr>
        <w:pStyle w:val="Heading2"/>
      </w:pPr>
      <w:r w:rsidRPr="008C7D2A">
        <w:t>Functions</w:t>
      </w:r>
      <w:r w:rsidRPr="008C7D2A" w:rsidDel="008E571B">
        <w:t xml:space="preserve"> of </w:t>
      </w:r>
      <w:r w:rsidRPr="008C7D2A">
        <w:t>Kōtuinga Kiritaki</w:t>
      </w:r>
    </w:p>
    <w:p w14:paraId="4FABFA8D" w14:textId="102F34E1" w:rsidR="000F2D27" w:rsidRPr="008C7D2A" w:rsidRDefault="000F2D27" w:rsidP="009C15F3">
      <w:pPr>
        <w:pStyle w:val="Boardpapernumbered"/>
      </w:pPr>
      <w:r>
        <w:t>Provide direction and support for</w:t>
      </w:r>
      <w:r w:rsidR="00361C77">
        <w:t xml:space="preserve"> </w:t>
      </w:r>
      <w:r w:rsidR="00354256">
        <w:t xml:space="preserve">Te Pūkāea Matatika </w:t>
      </w:r>
      <w:r>
        <w:t>work programme, from</w:t>
      </w:r>
      <w:r w:rsidR="00FE122F">
        <w:t xml:space="preserve"> </w:t>
      </w:r>
      <w:r w:rsidR="000A0296">
        <w:t>the</w:t>
      </w:r>
      <w:r w:rsidR="00FE122F">
        <w:t xml:space="preserve"> perspective</w:t>
      </w:r>
      <w:r>
        <w:t xml:space="preserve"> </w:t>
      </w:r>
      <w:r w:rsidR="00FE122F">
        <w:t xml:space="preserve">of </w:t>
      </w:r>
      <w:r>
        <w:t xml:space="preserve">a consumer or </w:t>
      </w:r>
      <w:r w:rsidR="000A0296">
        <w:t xml:space="preserve">a perspective </w:t>
      </w:r>
      <w:r>
        <w:t>that represents consumer interests.</w:t>
      </w:r>
    </w:p>
    <w:p w14:paraId="13B7C413" w14:textId="4DE299B1" w:rsidR="000F2D27" w:rsidRPr="008C7D2A" w:rsidDel="008E571B" w:rsidRDefault="000F2D27" w:rsidP="009C15F3">
      <w:pPr>
        <w:pStyle w:val="Boardpapernumbered"/>
      </w:pPr>
      <w:r w:rsidRPr="008C7D2A" w:rsidDel="008E571B">
        <w:t xml:space="preserve">Act as a conduit between </w:t>
      </w:r>
      <w:r w:rsidRPr="008C7D2A">
        <w:t>Te Tāhū Hauora</w:t>
      </w:r>
      <w:r w:rsidRPr="008C7D2A" w:rsidDel="00E40F8A">
        <w:t xml:space="preserve"> </w:t>
      </w:r>
      <w:r w:rsidRPr="008C7D2A" w:rsidDel="008E571B">
        <w:t xml:space="preserve">and consumer groups to </w:t>
      </w:r>
      <w:r w:rsidRPr="008C7D2A">
        <w:t xml:space="preserve">seek and </w:t>
      </w:r>
      <w:r w:rsidRPr="008C7D2A" w:rsidDel="008E571B">
        <w:t xml:space="preserve">provide information </w:t>
      </w:r>
      <w:r w:rsidRPr="008C7D2A">
        <w:t>and feedback as relevant.</w:t>
      </w:r>
    </w:p>
    <w:p w14:paraId="0BE9C002" w14:textId="681233A3" w:rsidR="000F2D27" w:rsidRPr="008C7D2A" w:rsidDel="008E571B" w:rsidRDefault="000F2D27" w:rsidP="009C15F3">
      <w:pPr>
        <w:pStyle w:val="Boardpapernumbered"/>
      </w:pPr>
      <w:r w:rsidRPr="008C7D2A">
        <w:t xml:space="preserve">Build and maintain </w:t>
      </w:r>
      <w:r w:rsidRPr="008C7D2A" w:rsidDel="008E571B">
        <w:t>networks in consumer</w:t>
      </w:r>
      <w:r w:rsidR="00121A9C">
        <w:t xml:space="preserve">, </w:t>
      </w:r>
      <w:r w:rsidRPr="008C7D2A" w:rsidDel="008E571B">
        <w:t>provider</w:t>
      </w:r>
      <w:r w:rsidR="00121A9C">
        <w:t xml:space="preserve"> and </w:t>
      </w:r>
      <w:r w:rsidRPr="008C7D2A" w:rsidDel="008E571B">
        <w:t>government health and disability sectors</w:t>
      </w:r>
      <w:r w:rsidRPr="008C7D2A">
        <w:t>,</w:t>
      </w:r>
      <w:r w:rsidRPr="008C7D2A" w:rsidDel="008E571B">
        <w:t xml:space="preserve"> and </w:t>
      </w:r>
      <w:r w:rsidRPr="008C7D2A">
        <w:t xml:space="preserve">proactively promote consumer engagement within </w:t>
      </w:r>
      <w:r w:rsidRPr="008C7D2A" w:rsidDel="008E571B">
        <w:t>these networks</w:t>
      </w:r>
      <w:r w:rsidRPr="008C7D2A">
        <w:t>.</w:t>
      </w:r>
    </w:p>
    <w:p w14:paraId="2177BB8F" w14:textId="27B8DDAC" w:rsidR="000F2D27" w:rsidRPr="008C7D2A" w:rsidDel="008E571B" w:rsidRDefault="000F2D27" w:rsidP="009C15F3">
      <w:pPr>
        <w:pStyle w:val="Boardpapernumbered"/>
      </w:pPr>
      <w:r w:rsidRPr="008C7D2A" w:rsidDel="008E571B">
        <w:t xml:space="preserve">Attend meetings, seminars, conferences </w:t>
      </w:r>
      <w:r w:rsidRPr="008C7D2A">
        <w:t xml:space="preserve">and other events </w:t>
      </w:r>
      <w:r w:rsidRPr="008C7D2A" w:rsidDel="008E571B">
        <w:t xml:space="preserve">paid for by </w:t>
      </w:r>
      <w:r w:rsidRPr="008C7D2A">
        <w:t xml:space="preserve">Te Tāhū Hauora, provide written and/or verbal reports about attendance and give presentations at </w:t>
      </w:r>
      <w:r w:rsidR="00121A9C">
        <w:t>those</w:t>
      </w:r>
      <w:r w:rsidR="00121A9C" w:rsidRPr="008C7D2A">
        <w:t xml:space="preserve"> </w:t>
      </w:r>
      <w:r w:rsidRPr="008C7D2A">
        <w:t>events as required.</w:t>
      </w:r>
    </w:p>
    <w:p w14:paraId="09632496" w14:textId="2E64CD2B" w:rsidR="000F2D27" w:rsidRPr="008C7D2A" w:rsidRDefault="000F2D27" w:rsidP="009C15F3">
      <w:pPr>
        <w:pStyle w:val="Boardpapernumbered"/>
      </w:pPr>
      <w:r w:rsidRPr="008C7D2A">
        <w:t>Review material from Te Tāhū Hauora</w:t>
      </w:r>
      <w:r w:rsidRPr="008C7D2A" w:rsidDel="00E40F8A">
        <w:t xml:space="preserve"> </w:t>
      </w:r>
      <w:r w:rsidRPr="008C7D2A">
        <w:t>work programmes and provide feedback and/or advice as required.</w:t>
      </w:r>
    </w:p>
    <w:p w14:paraId="3B7F347B" w14:textId="45040F4F" w:rsidR="000F2D27" w:rsidRPr="008C7D2A" w:rsidDel="008E571B" w:rsidRDefault="000F2D27" w:rsidP="009C15F3">
      <w:pPr>
        <w:pStyle w:val="Boardpapernumbered"/>
      </w:pPr>
      <w:r w:rsidRPr="008C7D2A" w:rsidDel="008E571B">
        <w:t xml:space="preserve">Provide guidance about strategies to enhance collaborative relationships between consumer groups, </w:t>
      </w:r>
      <w:r w:rsidRPr="008C7D2A">
        <w:t xml:space="preserve">service </w:t>
      </w:r>
      <w:r w:rsidRPr="008C7D2A" w:rsidDel="008E571B">
        <w:t>providers and government agencies</w:t>
      </w:r>
      <w:r w:rsidRPr="008C7D2A">
        <w:t>.</w:t>
      </w:r>
    </w:p>
    <w:p w14:paraId="1A0D300C" w14:textId="0C8678C7" w:rsidR="000F2D27" w:rsidRPr="008C7D2A" w:rsidRDefault="000F2D27" w:rsidP="009C15F3">
      <w:pPr>
        <w:pStyle w:val="Boardpapernumbered"/>
      </w:pPr>
      <w:r>
        <w:t>Discuss</w:t>
      </w:r>
      <w:r w:rsidR="000A0296">
        <w:t>,</w:t>
      </w:r>
      <w:r>
        <w:t xml:space="preserve"> and provide independent advice to Te Tāhū Hauora about building and promoting leadership capability for service providers and consumers in health and disability services.</w:t>
      </w:r>
    </w:p>
    <w:p w14:paraId="06F8FC47" w14:textId="61B5001A" w:rsidR="000F2D27" w:rsidRPr="008C7D2A" w:rsidRDefault="000F2D27" w:rsidP="009C15F3">
      <w:pPr>
        <w:pStyle w:val="Boardpapernumbered"/>
      </w:pPr>
      <w:r w:rsidRPr="008C7D2A">
        <w:t>Support</w:t>
      </w:r>
      <w:r w:rsidR="00404BE5">
        <w:t xml:space="preserve"> </w:t>
      </w:r>
      <w:r w:rsidR="00B7385B">
        <w:t xml:space="preserve">Te Pūkāea </w:t>
      </w:r>
      <w:r w:rsidR="00B43200">
        <w:t>Matatika through</w:t>
      </w:r>
      <w:r w:rsidRPr="008C7D2A">
        <w:t xml:space="preserve"> the development and provision of training for new consumer representatives on their role, as required.</w:t>
      </w:r>
    </w:p>
    <w:p w14:paraId="18F2E0F3" w14:textId="33D46984" w:rsidR="000F2D27" w:rsidRPr="000A0296" w:rsidRDefault="000F2D27" w:rsidP="009C15F3">
      <w:pPr>
        <w:pStyle w:val="Boardpapernumbered"/>
      </w:pPr>
      <w:r w:rsidRPr="008C7D2A" w:rsidDel="008E571B">
        <w:t xml:space="preserve">Provide advice </w:t>
      </w:r>
      <w:r w:rsidRPr="008C7D2A">
        <w:t>as requested</w:t>
      </w:r>
      <w:r w:rsidRPr="008C7D2A" w:rsidDel="008E571B">
        <w:t xml:space="preserve"> on other areas as agreed by </w:t>
      </w:r>
      <w:bookmarkStart w:id="3" w:name="_Hlk138685923"/>
      <w:r w:rsidRPr="008C7D2A">
        <w:t xml:space="preserve">Kōtuinga Kiritaki </w:t>
      </w:r>
      <w:bookmarkEnd w:id="3"/>
      <w:r w:rsidRPr="008C7D2A" w:rsidDel="008E571B">
        <w:t xml:space="preserve">and </w:t>
      </w:r>
      <w:r w:rsidRPr="008C7D2A">
        <w:t>Te Tāhū Hauora</w:t>
      </w:r>
      <w:r w:rsidR="000A0296">
        <w:t>.</w:t>
      </w:r>
      <w:r w:rsidRPr="008C7D2A" w:rsidDel="00F81D68">
        <w:t xml:space="preserve"> </w:t>
      </w:r>
    </w:p>
    <w:p w14:paraId="38AC83C0" w14:textId="7A1CE1D4" w:rsidR="000F2D27" w:rsidRPr="008C7D2A" w:rsidRDefault="000F2D27" w:rsidP="004842C5">
      <w:pPr>
        <w:pStyle w:val="Heading2"/>
      </w:pPr>
      <w:r w:rsidRPr="008C7D2A">
        <w:t>Kōtuinga Kiritaki membership</w:t>
      </w:r>
    </w:p>
    <w:p w14:paraId="3C1ADDAA" w14:textId="2F35A920" w:rsidR="000F2D27" w:rsidRPr="008C7D2A" w:rsidDel="008E571B" w:rsidRDefault="000F2D27" w:rsidP="009C15F3">
      <w:pPr>
        <w:pStyle w:val="Boardpapernumbered"/>
      </w:pPr>
      <w:r w:rsidRPr="008C7D2A">
        <w:t xml:space="preserve">Kōtuinga Kiritaki </w:t>
      </w:r>
      <w:r w:rsidRPr="008C7D2A" w:rsidDel="008E571B">
        <w:t>will comprise members who collectively have wide knowledge and experience in a variety of health and disability consumer networks.</w:t>
      </w:r>
      <w:r w:rsidRPr="008C7D2A">
        <w:t xml:space="preserve"> This may be through their own experience as a health consumer, as a family</w:t>
      </w:r>
      <w:r w:rsidR="000A0296">
        <w:t xml:space="preserve"> or </w:t>
      </w:r>
      <w:r w:rsidRPr="008C7D2A">
        <w:t>whānau member of a health consumer or as an appointed representative of a specific consumer group.</w:t>
      </w:r>
    </w:p>
    <w:p w14:paraId="6DB68897" w14:textId="5A4EC33B" w:rsidR="000F2D27" w:rsidRPr="008C7D2A" w:rsidDel="008E571B" w:rsidRDefault="000F2D27" w:rsidP="009C15F3">
      <w:pPr>
        <w:pStyle w:val="Boardpapernumbered"/>
      </w:pPr>
      <w:r>
        <w:t xml:space="preserve">The group will </w:t>
      </w:r>
      <w:r w:rsidR="000A0296">
        <w:t xml:space="preserve">have </w:t>
      </w:r>
      <w:r>
        <w:t>a gender balance, and represent and reflect cultural, age and geographic diversity</w:t>
      </w:r>
      <w:r w:rsidR="000A0296">
        <w:t>. It will</w:t>
      </w:r>
      <w:r>
        <w:t xml:space="preserve"> address equity for our priority populations of </w:t>
      </w:r>
      <w:r w:rsidRPr="6184365D">
        <w:rPr>
          <w:rFonts w:eastAsia="Calibri"/>
        </w:rPr>
        <w:t>Māori, Pacific</w:t>
      </w:r>
      <w:r w:rsidR="000A0296" w:rsidRPr="6184365D">
        <w:rPr>
          <w:rFonts w:eastAsia="Calibri"/>
        </w:rPr>
        <w:t xml:space="preserve"> peoples</w:t>
      </w:r>
      <w:r w:rsidRPr="6184365D">
        <w:rPr>
          <w:rFonts w:eastAsia="Calibri"/>
        </w:rPr>
        <w:t xml:space="preserve">, </w:t>
      </w:r>
      <w:r w:rsidR="000A0296" w:rsidRPr="6184365D">
        <w:rPr>
          <w:rFonts w:eastAsia="Calibri"/>
        </w:rPr>
        <w:t>d</w:t>
      </w:r>
      <w:r w:rsidRPr="6184365D">
        <w:rPr>
          <w:rFonts w:eastAsia="Calibri"/>
        </w:rPr>
        <w:t>isab</w:t>
      </w:r>
      <w:r w:rsidR="000A0296" w:rsidRPr="6184365D">
        <w:rPr>
          <w:rFonts w:eastAsia="Calibri"/>
        </w:rPr>
        <w:t>led people</w:t>
      </w:r>
      <w:r w:rsidRPr="6184365D">
        <w:rPr>
          <w:rFonts w:eastAsia="Calibri"/>
        </w:rPr>
        <w:t xml:space="preserve">, </w:t>
      </w:r>
      <w:r w:rsidR="000A0296" w:rsidRPr="6184365D">
        <w:rPr>
          <w:rFonts w:eastAsia="Calibri"/>
        </w:rPr>
        <w:t>r</w:t>
      </w:r>
      <w:r w:rsidRPr="6184365D">
        <w:rPr>
          <w:rFonts w:eastAsia="Calibri"/>
        </w:rPr>
        <w:t>ainbow</w:t>
      </w:r>
      <w:r w:rsidR="2316035B" w:rsidRPr="6184365D">
        <w:rPr>
          <w:rFonts w:eastAsia="Calibri"/>
        </w:rPr>
        <w:t xml:space="preserve"> people</w:t>
      </w:r>
      <w:r w:rsidRPr="6184365D">
        <w:rPr>
          <w:rFonts w:eastAsia="Calibri"/>
        </w:rPr>
        <w:t xml:space="preserve">, </w:t>
      </w:r>
      <w:r w:rsidR="000A0296" w:rsidRPr="6184365D">
        <w:rPr>
          <w:rFonts w:eastAsia="Calibri"/>
        </w:rPr>
        <w:t>y</w:t>
      </w:r>
      <w:r w:rsidRPr="6184365D">
        <w:rPr>
          <w:rFonts w:eastAsia="Calibri"/>
        </w:rPr>
        <w:t xml:space="preserve">outh, </w:t>
      </w:r>
      <w:r w:rsidR="000A0296" w:rsidRPr="6184365D">
        <w:rPr>
          <w:rFonts w:eastAsia="Calibri"/>
        </w:rPr>
        <w:t>r</w:t>
      </w:r>
      <w:r w:rsidRPr="6184365D">
        <w:rPr>
          <w:rFonts w:eastAsia="Calibri"/>
        </w:rPr>
        <w:t>ural</w:t>
      </w:r>
      <w:r w:rsidR="000A0296" w:rsidRPr="6184365D">
        <w:rPr>
          <w:rFonts w:eastAsia="Calibri"/>
        </w:rPr>
        <w:t xml:space="preserve"> people</w:t>
      </w:r>
      <w:r w:rsidRPr="6184365D">
        <w:rPr>
          <w:rFonts w:eastAsia="Calibri"/>
        </w:rPr>
        <w:t xml:space="preserve">, </w:t>
      </w:r>
      <w:r w:rsidR="000A0296" w:rsidRPr="6184365D">
        <w:rPr>
          <w:rFonts w:eastAsia="Calibri"/>
        </w:rPr>
        <w:t>m</w:t>
      </w:r>
      <w:r w:rsidRPr="6184365D">
        <w:rPr>
          <w:rFonts w:eastAsia="Calibri"/>
        </w:rPr>
        <w:t>igrant</w:t>
      </w:r>
      <w:r w:rsidR="00361C77" w:rsidRPr="6184365D">
        <w:rPr>
          <w:rFonts w:eastAsia="Calibri"/>
        </w:rPr>
        <w:t>s,</w:t>
      </w:r>
      <w:r w:rsidRPr="6184365D">
        <w:rPr>
          <w:rFonts w:eastAsia="Calibri"/>
        </w:rPr>
        <w:t xml:space="preserve"> </w:t>
      </w:r>
      <w:r w:rsidR="000A0296" w:rsidRPr="6184365D">
        <w:rPr>
          <w:rFonts w:eastAsia="Calibri"/>
        </w:rPr>
        <w:t>r</w:t>
      </w:r>
      <w:r w:rsidRPr="6184365D">
        <w:rPr>
          <w:rFonts w:eastAsia="Calibri"/>
        </w:rPr>
        <w:t>efugee</w:t>
      </w:r>
      <w:r w:rsidR="000A0296" w:rsidRPr="6184365D">
        <w:rPr>
          <w:rFonts w:eastAsia="Calibri"/>
        </w:rPr>
        <w:t>s</w:t>
      </w:r>
      <w:r w:rsidRPr="6184365D">
        <w:rPr>
          <w:rFonts w:eastAsia="Calibri"/>
        </w:rPr>
        <w:t xml:space="preserve"> and </w:t>
      </w:r>
      <w:r w:rsidR="000A0296" w:rsidRPr="6184365D">
        <w:rPr>
          <w:rFonts w:eastAsia="Calibri"/>
        </w:rPr>
        <w:t>o</w:t>
      </w:r>
      <w:r w:rsidRPr="6184365D">
        <w:rPr>
          <w:rFonts w:eastAsia="Calibri"/>
        </w:rPr>
        <w:t>lder adults</w:t>
      </w:r>
      <w:r>
        <w:t xml:space="preserve">. </w:t>
      </w:r>
    </w:p>
    <w:p w14:paraId="0EA2EDCA" w14:textId="1865514D" w:rsidR="000F2D27" w:rsidRPr="008C7D2A" w:rsidRDefault="000F2D27" w:rsidP="009C15F3">
      <w:pPr>
        <w:pStyle w:val="Boardpapernumbered"/>
      </w:pPr>
      <w:r w:rsidRPr="008C7D2A">
        <w:t xml:space="preserve">The group will include at least two Māori, two Pacific and two </w:t>
      </w:r>
      <w:r w:rsidR="000A0296">
        <w:t>disabled</w:t>
      </w:r>
      <w:r w:rsidR="000A0296" w:rsidRPr="008C7D2A">
        <w:t xml:space="preserve"> </w:t>
      </w:r>
      <w:r w:rsidRPr="008C7D2A">
        <w:t>representatives.</w:t>
      </w:r>
    </w:p>
    <w:p w14:paraId="1B890546" w14:textId="1D8CC78D" w:rsidR="000F2D27" w:rsidRPr="008C7D2A" w:rsidDel="008E571B" w:rsidRDefault="000F2D27" w:rsidP="009C15F3">
      <w:pPr>
        <w:pStyle w:val="Boardpapernumbered"/>
      </w:pPr>
      <w:r w:rsidRPr="008C7D2A" w:rsidDel="008E571B">
        <w:t xml:space="preserve">Membership will consist of up to </w:t>
      </w:r>
      <w:r w:rsidRPr="008C7D2A">
        <w:t>14</w:t>
      </w:r>
      <w:r w:rsidRPr="008C7D2A" w:rsidDel="008E571B">
        <w:t xml:space="preserve"> members (excluding the </w:t>
      </w:r>
      <w:r w:rsidRPr="008C7D2A">
        <w:t>C</w:t>
      </w:r>
      <w:r w:rsidRPr="008C7D2A" w:rsidDel="008E571B">
        <w:t>hair). Their skills and experience will include:</w:t>
      </w:r>
    </w:p>
    <w:p w14:paraId="729C0C51" w14:textId="1A833923" w:rsidR="000F2D27" w:rsidRDefault="000C4BF9" w:rsidP="000C4BF9">
      <w:pPr>
        <w:pStyle w:val="Letters-twoandtwo0"/>
      </w:pPr>
      <w:r>
        <w:t>w</w:t>
      </w:r>
      <w:r w:rsidR="000F2D27" w:rsidRPr="008C7D2A">
        <w:t>ell</w:t>
      </w:r>
      <w:r>
        <w:t>-</w:t>
      </w:r>
      <w:r w:rsidR="000F2D27" w:rsidRPr="008C7D2A" w:rsidDel="008E571B">
        <w:t>established networks in consumer</w:t>
      </w:r>
      <w:r>
        <w:t xml:space="preserve">, </w:t>
      </w:r>
      <w:r w:rsidR="000F2D27" w:rsidRPr="008C7D2A" w:rsidDel="008E571B">
        <w:t>provider</w:t>
      </w:r>
      <w:r>
        <w:t xml:space="preserve"> and </w:t>
      </w:r>
      <w:r w:rsidR="000F2D27" w:rsidRPr="008C7D2A" w:rsidDel="008E571B">
        <w:t>government health and disability sectors and the proactive regular use of these networks</w:t>
      </w:r>
    </w:p>
    <w:p w14:paraId="32CC2E23" w14:textId="77777777" w:rsidR="00DA5F10" w:rsidRDefault="00DA5F10" w:rsidP="00DA5F10">
      <w:pPr>
        <w:pStyle w:val="Letters-twoandtwo0"/>
        <w:numPr>
          <w:ilvl w:val="0"/>
          <w:numId w:val="0"/>
        </w:numPr>
        <w:ind w:left="697" w:hanging="357"/>
      </w:pPr>
    </w:p>
    <w:p w14:paraId="0E46A068" w14:textId="77777777" w:rsidR="00DA5F10" w:rsidRPr="008C7D2A" w:rsidDel="008E571B" w:rsidRDefault="00DA5F10" w:rsidP="00DA5F10">
      <w:pPr>
        <w:pStyle w:val="Letters-twoandtwo0"/>
        <w:numPr>
          <w:ilvl w:val="0"/>
          <w:numId w:val="0"/>
        </w:numPr>
        <w:ind w:left="697" w:hanging="357"/>
      </w:pPr>
    </w:p>
    <w:p w14:paraId="679180FA" w14:textId="50D44E15" w:rsidR="000F2D27" w:rsidRPr="008C7D2A" w:rsidDel="008E571B" w:rsidRDefault="000C4BF9" w:rsidP="000C4BF9">
      <w:pPr>
        <w:pStyle w:val="Letters-twoandtwo0"/>
      </w:pPr>
      <w:r>
        <w:lastRenderedPageBreak/>
        <w:t>e</w:t>
      </w:r>
      <w:r w:rsidR="000F2D27" w:rsidRPr="008C7D2A">
        <w:t>xperience</w:t>
      </w:r>
      <w:r w:rsidR="000F2D27" w:rsidRPr="008C7D2A" w:rsidDel="008E571B">
        <w:t xml:space="preserve"> in the health and disability sector as a consumer</w:t>
      </w:r>
      <w:r w:rsidR="000F2D27" w:rsidRPr="008C7D2A">
        <w:t xml:space="preserve"> and/or as a family</w:t>
      </w:r>
      <w:r>
        <w:t xml:space="preserve"> or </w:t>
      </w:r>
      <w:r w:rsidR="000F2D27" w:rsidRPr="008C7D2A">
        <w:t>whānau member of a consumer and/or as an appointed representative of a specific consumer group.</w:t>
      </w:r>
    </w:p>
    <w:p w14:paraId="540DD2E8" w14:textId="37296198" w:rsidR="000F2D27" w:rsidRPr="008C7D2A" w:rsidDel="008E571B" w:rsidRDefault="000C4BF9" w:rsidP="000C4BF9">
      <w:pPr>
        <w:pStyle w:val="Letters-twoandtwo0"/>
      </w:pPr>
      <w:r>
        <w:t>t</w:t>
      </w:r>
      <w:r w:rsidR="000F2D27" w:rsidRPr="008C7D2A">
        <w:t>he</w:t>
      </w:r>
      <w:r w:rsidR="000F2D27" w:rsidRPr="008C7D2A" w:rsidDel="008E571B">
        <w:t xml:space="preserve"> ability to network with consumer, provider, non-government</w:t>
      </w:r>
      <w:r>
        <w:t>al</w:t>
      </w:r>
      <w:r w:rsidR="000F2D27" w:rsidRPr="008C7D2A" w:rsidDel="008E571B">
        <w:t xml:space="preserve"> and government groups</w:t>
      </w:r>
    </w:p>
    <w:p w14:paraId="3160F130" w14:textId="78E75AD0" w:rsidR="000F2D27" w:rsidRPr="008C7D2A" w:rsidDel="008E571B" w:rsidRDefault="000C4BF9" w:rsidP="000C4BF9">
      <w:pPr>
        <w:pStyle w:val="Letters-twoandtwo0"/>
      </w:pPr>
      <w:r>
        <w:t>a</w:t>
      </w:r>
      <w:r w:rsidR="000F2D27" w:rsidRPr="008C7D2A" w:rsidDel="008E571B">
        <w:t xml:space="preserve"> good understanding of the health quality and safety context in the New Zealand health and disability sector</w:t>
      </w:r>
    </w:p>
    <w:p w14:paraId="6F118F48" w14:textId="6798D201" w:rsidR="000F2D27" w:rsidRPr="008C7D2A" w:rsidDel="008E571B" w:rsidRDefault="000C4BF9" w:rsidP="000C4BF9">
      <w:pPr>
        <w:pStyle w:val="Letters-twoandtwo0"/>
      </w:pPr>
      <w:r>
        <w:t>p</w:t>
      </w:r>
      <w:r w:rsidR="000F2D27" w:rsidRPr="008C7D2A">
        <w:t>roven</w:t>
      </w:r>
      <w:r w:rsidR="000F2D27" w:rsidRPr="008C7D2A" w:rsidDel="008E571B">
        <w:t xml:space="preserve"> leadership skills</w:t>
      </w:r>
    </w:p>
    <w:p w14:paraId="0FB2BCFD" w14:textId="6EF6124A" w:rsidR="000F2D27" w:rsidRPr="008C7D2A" w:rsidDel="008E571B" w:rsidRDefault="000C4BF9" w:rsidP="000C4BF9">
      <w:pPr>
        <w:pStyle w:val="Letters-twoandtwo0"/>
      </w:pPr>
      <w:r>
        <w:t>t</w:t>
      </w:r>
      <w:r w:rsidR="000F2D27" w:rsidRPr="008C7D2A">
        <w:t>he</w:t>
      </w:r>
      <w:r w:rsidR="000F2D27" w:rsidRPr="008C7D2A" w:rsidDel="008E571B">
        <w:t xml:space="preserve"> ability to act as a champion for </w:t>
      </w:r>
      <w:r w:rsidR="0000445E">
        <w:t xml:space="preserve">Te Pūkāea Matatika </w:t>
      </w:r>
      <w:r w:rsidR="00A91DF0">
        <w:t xml:space="preserve">work </w:t>
      </w:r>
      <w:r w:rsidR="000F2D27" w:rsidRPr="008C7D2A">
        <w:t xml:space="preserve">programme </w:t>
      </w:r>
      <w:r w:rsidR="000F2D27" w:rsidRPr="008C7D2A" w:rsidDel="008E571B">
        <w:t>and influence its impact across the sector</w:t>
      </w:r>
    </w:p>
    <w:p w14:paraId="5708E4E4" w14:textId="02360D5D" w:rsidR="000F2D27" w:rsidRPr="008C7D2A" w:rsidRDefault="000C4BF9" w:rsidP="009F0402">
      <w:pPr>
        <w:pStyle w:val="Letters-twoandtwo0"/>
        <w:spacing w:after="120"/>
      </w:pPr>
      <w:r>
        <w:t>b</w:t>
      </w:r>
      <w:r w:rsidR="000F2D27" w:rsidRPr="008C7D2A">
        <w:t>eing</w:t>
      </w:r>
      <w:r w:rsidR="000F2D27" w:rsidRPr="008C7D2A" w:rsidDel="008E571B">
        <w:t xml:space="preserve"> a team player with good communication skills.</w:t>
      </w:r>
    </w:p>
    <w:p w14:paraId="0B41D466" w14:textId="322AF584" w:rsidR="000F2D27" w:rsidRPr="008C7D2A" w:rsidRDefault="000F2D27" w:rsidP="009C15F3">
      <w:pPr>
        <w:pStyle w:val="Boardpapernumbered"/>
      </w:pPr>
      <w:r w:rsidRPr="008C7D2A">
        <w:t xml:space="preserve">The Director of </w:t>
      </w:r>
      <w:r w:rsidR="0000445E">
        <w:t xml:space="preserve">Te Pūkāea Matatika </w:t>
      </w:r>
      <w:r w:rsidRPr="008C7D2A">
        <w:t>or their deputy will chair meetings for Kōtuinga Kiritaki. Other staff from Te Tāhū Hauora</w:t>
      </w:r>
      <w:r w:rsidRPr="008C7D2A" w:rsidDel="00C95134">
        <w:t xml:space="preserve"> </w:t>
      </w:r>
      <w:r w:rsidRPr="008C7D2A">
        <w:t xml:space="preserve">will attend meetings as required. </w:t>
      </w:r>
    </w:p>
    <w:p w14:paraId="777E1129" w14:textId="00BD766C" w:rsidR="000F2D27" w:rsidRPr="008C7D2A" w:rsidRDefault="000F2D27" w:rsidP="009C15F3">
      <w:pPr>
        <w:pStyle w:val="Boardpapernumbered"/>
      </w:pPr>
      <w:r w:rsidRPr="008C7D2A">
        <w:t>Te Tāhū Hauora</w:t>
      </w:r>
      <w:r w:rsidRPr="008C7D2A" w:rsidDel="00C95134">
        <w:t xml:space="preserve"> </w:t>
      </w:r>
      <w:r w:rsidRPr="008C7D2A">
        <w:t>will provide administrative and analytical support to Kōtuinga Kiritaki.</w:t>
      </w:r>
    </w:p>
    <w:p w14:paraId="3A65565E" w14:textId="30592F11" w:rsidR="000F2D27" w:rsidRPr="008C7D2A" w:rsidRDefault="000F2D27" w:rsidP="004842C5">
      <w:pPr>
        <w:pStyle w:val="Heading2"/>
      </w:pPr>
      <w:r>
        <w:t xml:space="preserve">Te </w:t>
      </w:r>
      <w:r w:rsidR="006E515F">
        <w:t>K</w:t>
      </w:r>
      <w:r>
        <w:t xml:space="preserve">āhui </w:t>
      </w:r>
      <w:r w:rsidR="002F1E42">
        <w:t>M</w:t>
      </w:r>
      <w:r>
        <w:t xml:space="preserve">ahi </w:t>
      </w:r>
      <w:r w:rsidR="002F1E42">
        <w:t>N</w:t>
      </w:r>
      <w:r>
        <w:t xml:space="preserve">gātahi | Consumer </w:t>
      </w:r>
      <w:r w:rsidR="002F1E42">
        <w:t>A</w:t>
      </w:r>
      <w:r>
        <w:t xml:space="preserve">dvisory </w:t>
      </w:r>
      <w:r w:rsidR="002F1E42">
        <w:t>G</w:t>
      </w:r>
      <w:r>
        <w:t>roup to the Board</w:t>
      </w:r>
    </w:p>
    <w:p w14:paraId="5CAF3362" w14:textId="11F7ABD5" w:rsidR="000F2D27" w:rsidRPr="008C7D2A" w:rsidRDefault="000F2D27" w:rsidP="009C15F3">
      <w:pPr>
        <w:pStyle w:val="Boardpapernumbered"/>
      </w:pPr>
      <w:r>
        <w:t xml:space="preserve">One member of Kōtuinga Kiritaki will also be an active member of Te </w:t>
      </w:r>
      <w:r w:rsidR="002F1E42">
        <w:t>K</w:t>
      </w:r>
      <w:r>
        <w:t xml:space="preserve">āhui </w:t>
      </w:r>
      <w:r w:rsidR="002F1E42">
        <w:t>M</w:t>
      </w:r>
      <w:r>
        <w:t xml:space="preserve">ahi </w:t>
      </w:r>
      <w:r w:rsidR="002F1E42">
        <w:t>N</w:t>
      </w:r>
      <w:r>
        <w:t>gātahi</w:t>
      </w:r>
      <w:r w:rsidR="00035A7E">
        <w:t xml:space="preserve"> | Consumer Advisory Group (Te Kāhui Mahi Ngātahi)</w:t>
      </w:r>
      <w:r w:rsidR="00E72F43">
        <w:t>,</w:t>
      </w:r>
      <w:r>
        <w:t xml:space="preserve"> the </w:t>
      </w:r>
      <w:r w:rsidR="00E72F43">
        <w:t>c</w:t>
      </w:r>
      <w:r>
        <w:t xml:space="preserve">onsumer </w:t>
      </w:r>
      <w:r w:rsidR="00E72F43">
        <w:t>a</w:t>
      </w:r>
      <w:r>
        <w:t xml:space="preserve">dvisory </w:t>
      </w:r>
      <w:r w:rsidR="009733D1">
        <w:t>g</w:t>
      </w:r>
      <w:r>
        <w:t>roup to the</w:t>
      </w:r>
      <w:r w:rsidR="009733D1">
        <w:t xml:space="preserve"> Board of</w:t>
      </w:r>
      <w:r>
        <w:t xml:space="preserve"> Te Tāhū Hauora</w:t>
      </w:r>
      <w:r w:rsidR="009733D1">
        <w:t>,</w:t>
      </w:r>
      <w:r>
        <w:t xml:space="preserve"> as required.</w:t>
      </w:r>
    </w:p>
    <w:p w14:paraId="48530B45" w14:textId="56CDF900" w:rsidR="000F2D27" w:rsidRPr="008C7D2A" w:rsidRDefault="000F2D27" w:rsidP="009C15F3">
      <w:pPr>
        <w:pStyle w:val="Boardpapernumbered"/>
      </w:pPr>
      <w:r>
        <w:t xml:space="preserve">Kōtuinga Kiritaki members will engage with Te </w:t>
      </w:r>
      <w:r w:rsidR="00FE1F0D">
        <w:t>K</w:t>
      </w:r>
      <w:r>
        <w:t xml:space="preserve">āhui </w:t>
      </w:r>
      <w:r w:rsidR="00FE1F0D">
        <w:t>M</w:t>
      </w:r>
      <w:r>
        <w:t xml:space="preserve">ahi </w:t>
      </w:r>
      <w:r w:rsidR="00FE1F0D">
        <w:t>N</w:t>
      </w:r>
      <w:r>
        <w:t>gātahi, as required</w:t>
      </w:r>
      <w:r w:rsidR="009733D1">
        <w:t>,</w:t>
      </w:r>
      <w:r>
        <w:t xml:space="preserve"> to discuss important national issues, and how Kōtuinga Kiritaki will liaise and work in partnership with Te </w:t>
      </w:r>
      <w:r w:rsidR="00FE1F0D">
        <w:t>K</w:t>
      </w:r>
      <w:r>
        <w:t xml:space="preserve">āhui </w:t>
      </w:r>
      <w:r w:rsidR="00FE1F0D">
        <w:t>M</w:t>
      </w:r>
      <w:r>
        <w:t xml:space="preserve">ahi </w:t>
      </w:r>
      <w:r w:rsidR="00FE1F0D">
        <w:t>N</w:t>
      </w:r>
      <w:r>
        <w:t>gātahi.</w:t>
      </w:r>
    </w:p>
    <w:p w14:paraId="34E439A6" w14:textId="56AB72FD" w:rsidR="000F2D27" w:rsidRPr="008C7D2A" w:rsidRDefault="000F2D27" w:rsidP="009C15F3">
      <w:pPr>
        <w:pStyle w:val="Boardpapernumbered"/>
      </w:pPr>
      <w:r>
        <w:t xml:space="preserve">Kōtuinga Kiritaki members may be co-opted to Te </w:t>
      </w:r>
      <w:r w:rsidR="00FE1F0D">
        <w:t>K</w:t>
      </w:r>
      <w:r>
        <w:t xml:space="preserve">āhui </w:t>
      </w:r>
      <w:r w:rsidR="00FE1F0D">
        <w:t>M</w:t>
      </w:r>
      <w:r>
        <w:t xml:space="preserve">ahi </w:t>
      </w:r>
      <w:r w:rsidR="00FE1F0D">
        <w:t>N</w:t>
      </w:r>
      <w:r>
        <w:t xml:space="preserve">gātahi as required to support </w:t>
      </w:r>
      <w:r w:rsidR="00BC77E9">
        <w:t xml:space="preserve">its </w:t>
      </w:r>
      <w:r>
        <w:t>work with the Board.</w:t>
      </w:r>
    </w:p>
    <w:p w14:paraId="32845824" w14:textId="068C8A80" w:rsidR="000F2D27" w:rsidRPr="008C7D2A" w:rsidRDefault="000F2D27" w:rsidP="004842C5">
      <w:pPr>
        <w:pStyle w:val="Heading2"/>
      </w:pPr>
      <w:r w:rsidRPr="008C7D2A">
        <w:t>Term of appointment</w:t>
      </w:r>
    </w:p>
    <w:p w14:paraId="1A3637D2" w14:textId="58AA071F" w:rsidR="000F2D27" w:rsidRPr="008C7D2A" w:rsidRDefault="000F2D27" w:rsidP="009C15F3">
      <w:pPr>
        <w:pStyle w:val="Boardpapernumbered"/>
      </w:pPr>
      <w:r w:rsidRPr="008C7D2A">
        <w:t xml:space="preserve">The </w:t>
      </w:r>
      <w:r w:rsidR="009733D1">
        <w:t>t</w:t>
      </w:r>
      <w:r w:rsidRPr="008C7D2A">
        <w:t xml:space="preserve">erm of appointment </w:t>
      </w:r>
      <w:r w:rsidR="009733D1">
        <w:t>for members of</w:t>
      </w:r>
      <w:r w:rsidR="009733D1" w:rsidRPr="009733D1">
        <w:t xml:space="preserve"> </w:t>
      </w:r>
      <w:r w:rsidR="009733D1" w:rsidRPr="008C7D2A">
        <w:t>Kōtuinga Kiritaki</w:t>
      </w:r>
      <w:r w:rsidR="009733D1">
        <w:t xml:space="preserve"> </w:t>
      </w:r>
      <w:r w:rsidRPr="008C7D2A">
        <w:t>will be for two or three years</w:t>
      </w:r>
      <w:r w:rsidR="009733D1">
        <w:t>,</w:t>
      </w:r>
      <w:r w:rsidRPr="008C7D2A">
        <w:t xml:space="preserve"> with the possibility of an extension for up to six years. The demographics and skill mix of the group will guide this process. </w:t>
      </w:r>
    </w:p>
    <w:p w14:paraId="2D08257E" w14:textId="69549D92" w:rsidR="000F2D27" w:rsidRPr="008C7D2A" w:rsidRDefault="000F2D27" w:rsidP="009C15F3">
      <w:pPr>
        <w:pStyle w:val="Boardpapernumbered"/>
      </w:pPr>
      <w:r w:rsidRPr="008C7D2A">
        <w:t>When a vacancy occurs, Te Tāhū Hauora</w:t>
      </w:r>
      <w:r w:rsidRPr="008C7D2A" w:rsidDel="00386000">
        <w:t xml:space="preserve"> </w:t>
      </w:r>
      <w:r w:rsidRPr="008C7D2A">
        <w:t xml:space="preserve">will prepare an </w:t>
      </w:r>
      <w:r w:rsidR="009733D1">
        <w:t>e</w:t>
      </w:r>
      <w:r w:rsidRPr="008C7D2A">
        <w:t xml:space="preserve">xpression of </w:t>
      </w:r>
      <w:r w:rsidR="009733D1">
        <w:t>i</w:t>
      </w:r>
      <w:r w:rsidRPr="008C7D2A">
        <w:t>nterest, with input from Kōtuinga Kiritaki before publicising</w:t>
      </w:r>
      <w:r w:rsidR="009733D1">
        <w:t xml:space="preserve"> it</w:t>
      </w:r>
      <w:r w:rsidRPr="008C7D2A">
        <w:t>.</w:t>
      </w:r>
    </w:p>
    <w:p w14:paraId="2C932113" w14:textId="05D708AF" w:rsidR="000F2D27" w:rsidRPr="008C7D2A" w:rsidRDefault="000F2D27" w:rsidP="009C15F3">
      <w:pPr>
        <w:pStyle w:val="Boardpapernumbered"/>
      </w:pPr>
      <w:r w:rsidRPr="008C7D2A">
        <w:t>Any member may resign at any time by advising the Chair in writing.</w:t>
      </w:r>
    </w:p>
    <w:p w14:paraId="2368A8A0" w14:textId="45C08EF0" w:rsidR="000F2D27" w:rsidRPr="008C7D2A" w:rsidRDefault="000F2D27" w:rsidP="009C15F3">
      <w:pPr>
        <w:pStyle w:val="Boardpapernumbered"/>
      </w:pPr>
      <w:r w:rsidRPr="008C7D2A">
        <w:t>Membership may be terminated by Te Tāhū Hauora</w:t>
      </w:r>
      <w:r w:rsidRPr="008C7D2A" w:rsidDel="00386000">
        <w:t xml:space="preserve"> </w:t>
      </w:r>
      <w:r w:rsidRPr="008C7D2A">
        <w:t>for the following reasons:</w:t>
      </w:r>
    </w:p>
    <w:p w14:paraId="0119C9FC" w14:textId="6D5E794B" w:rsidR="000F2D27" w:rsidRPr="008C7D2A" w:rsidRDefault="00BC77E9" w:rsidP="00BC77E9">
      <w:pPr>
        <w:pStyle w:val="Letters-twoandtwo0"/>
        <w:numPr>
          <w:ilvl w:val="0"/>
          <w:numId w:val="23"/>
        </w:numPr>
        <w:ind w:left="709"/>
      </w:pPr>
      <w:r>
        <w:t>n</w:t>
      </w:r>
      <w:r w:rsidR="000F2D27" w:rsidRPr="008C7D2A">
        <w:t>on-attendance at three consecutive meetings without reasonable cause</w:t>
      </w:r>
    </w:p>
    <w:p w14:paraId="58CD570C" w14:textId="71F4F217" w:rsidR="000F2D27" w:rsidRPr="008C7D2A" w:rsidRDefault="00BC77E9" w:rsidP="00BC77E9">
      <w:pPr>
        <w:pStyle w:val="Letters-twoandtwo0"/>
      </w:pPr>
      <w:r>
        <w:t>n</w:t>
      </w:r>
      <w:r w:rsidR="000F2D27" w:rsidRPr="008C7D2A">
        <w:t>on-participation in external activities related to Te Tāhū Hauora consumer engagement priorities without reasonable cause</w:t>
      </w:r>
    </w:p>
    <w:p w14:paraId="5B3F2801" w14:textId="3D0CA241" w:rsidR="000F2D27" w:rsidRDefault="00BC77E9" w:rsidP="00BC77E9">
      <w:pPr>
        <w:pStyle w:val="Letters-twoandtwo0"/>
      </w:pPr>
      <w:r>
        <w:t>f</w:t>
      </w:r>
      <w:r w:rsidR="000F2D27" w:rsidRPr="008C7D2A">
        <w:t>ailure to optimise the member</w:t>
      </w:r>
      <w:r>
        <w:t>’</w:t>
      </w:r>
      <w:r w:rsidR="000F2D27" w:rsidRPr="008C7D2A">
        <w:t>s networks for the benefit of Te Tāhū Hauora</w:t>
      </w:r>
      <w:r w:rsidR="000F2D27" w:rsidRPr="008C7D2A" w:rsidDel="0072167F">
        <w:t xml:space="preserve"> </w:t>
      </w:r>
      <w:r w:rsidR="000F2D27" w:rsidRPr="008C7D2A">
        <w:t>consumer engagement priorities, where it is within the member’s sphere of influence to do so.</w:t>
      </w:r>
    </w:p>
    <w:p w14:paraId="5859BB6E" w14:textId="77777777" w:rsidR="00690DD0" w:rsidRDefault="00690DD0" w:rsidP="00690DD0">
      <w:pPr>
        <w:pStyle w:val="Letters-twoandtwo0"/>
        <w:numPr>
          <w:ilvl w:val="0"/>
          <w:numId w:val="0"/>
        </w:numPr>
        <w:ind w:left="697" w:hanging="357"/>
      </w:pPr>
    </w:p>
    <w:p w14:paraId="75163A0F" w14:textId="77777777" w:rsidR="00690DD0" w:rsidRDefault="00690DD0" w:rsidP="00690DD0">
      <w:pPr>
        <w:pStyle w:val="Letters-twoandtwo0"/>
        <w:numPr>
          <w:ilvl w:val="0"/>
          <w:numId w:val="0"/>
        </w:numPr>
        <w:ind w:left="697" w:hanging="357"/>
      </w:pPr>
    </w:p>
    <w:p w14:paraId="5069242D" w14:textId="77777777" w:rsidR="00690DD0" w:rsidRDefault="00690DD0" w:rsidP="00690DD0">
      <w:pPr>
        <w:pStyle w:val="Letters-twoandtwo0"/>
        <w:numPr>
          <w:ilvl w:val="0"/>
          <w:numId w:val="0"/>
        </w:numPr>
        <w:ind w:left="697" w:hanging="357"/>
      </w:pPr>
    </w:p>
    <w:p w14:paraId="7805FD8E" w14:textId="77777777" w:rsidR="00690DD0" w:rsidRDefault="00690DD0" w:rsidP="00690DD0">
      <w:pPr>
        <w:pStyle w:val="Letters-twoandtwo0"/>
        <w:numPr>
          <w:ilvl w:val="0"/>
          <w:numId w:val="0"/>
        </w:numPr>
        <w:ind w:left="697" w:hanging="357"/>
      </w:pPr>
    </w:p>
    <w:p w14:paraId="7A8CFD51" w14:textId="7263E72D" w:rsidR="000F2D27" w:rsidRPr="008C7D2A" w:rsidRDefault="000F2D27" w:rsidP="009C15F3">
      <w:pPr>
        <w:pStyle w:val="Boardpapernumbered"/>
      </w:pPr>
      <w:r w:rsidRPr="008C7D2A">
        <w:lastRenderedPageBreak/>
        <w:t xml:space="preserve">All members are expected to adhere to the Standards of Integrity and </w:t>
      </w:r>
      <w:r w:rsidR="00BC77E9">
        <w:t>C</w:t>
      </w:r>
      <w:r w:rsidRPr="008C7D2A">
        <w:t>onduct set by</w:t>
      </w:r>
      <w:r w:rsidR="008E214B" w:rsidRPr="008C7D2A">
        <w:t xml:space="preserve"> </w:t>
      </w:r>
      <w:r w:rsidRPr="008C7D2A">
        <w:t xml:space="preserve">the State Services Commissioner </w:t>
      </w:r>
      <w:r w:rsidR="00BC77E9">
        <w:t>under</w:t>
      </w:r>
      <w:r w:rsidRPr="008C7D2A">
        <w:t xml:space="preserve"> </w:t>
      </w:r>
      <w:r w:rsidR="00BC77E9" w:rsidRPr="008C7D2A">
        <w:t>section 57</w:t>
      </w:r>
      <w:r w:rsidR="00BC77E9">
        <w:t xml:space="preserve"> of </w:t>
      </w:r>
      <w:r w:rsidRPr="008C7D2A">
        <w:t>the State Sector Act 1988. This</w:t>
      </w:r>
      <w:r w:rsidR="00BC77E9">
        <w:t xml:space="preserve"> code of conduct</w:t>
      </w:r>
      <w:r w:rsidRPr="008C7D2A">
        <w:t xml:space="preserve"> outlines the four main pillars of being fair, impartial, responsible and trustworthy. Any major breach of these</w:t>
      </w:r>
      <w:r w:rsidR="00BC77E9">
        <w:t xml:space="preserve"> standards</w:t>
      </w:r>
      <w:r w:rsidRPr="008C7D2A">
        <w:t>, after investigation, may result in the termination of the appointment.</w:t>
      </w:r>
    </w:p>
    <w:p w14:paraId="0DDF0B95" w14:textId="7DA8B097" w:rsidR="000F2D27" w:rsidRPr="008C7D2A" w:rsidDel="002B54DE" w:rsidRDefault="000F2D27" w:rsidP="004842C5">
      <w:pPr>
        <w:pStyle w:val="Heading2"/>
      </w:pPr>
      <w:r w:rsidRPr="008C7D2A">
        <w:t>Expectations</w:t>
      </w:r>
      <w:r w:rsidRPr="008C7D2A" w:rsidDel="002B54DE">
        <w:t xml:space="preserve"> of members of </w:t>
      </w:r>
      <w:r w:rsidRPr="008C7D2A">
        <w:t xml:space="preserve">Kōtuinga Kiritaki  </w:t>
      </w:r>
    </w:p>
    <w:p w14:paraId="40CC100C" w14:textId="4B8B8BD0" w:rsidR="000F2D27" w:rsidRPr="008C7D2A" w:rsidDel="002B54DE" w:rsidRDefault="000F2D27" w:rsidP="009C15F3">
      <w:pPr>
        <w:pStyle w:val="Boardpapernumbered"/>
      </w:pPr>
      <w:r w:rsidRPr="008C7D2A">
        <w:t>Kōtuinga Kiritaki has</w:t>
      </w:r>
      <w:r w:rsidRPr="008C7D2A" w:rsidDel="002B54DE">
        <w:t xml:space="preserve"> an obligation to conduct its activities in an open</w:t>
      </w:r>
      <w:r w:rsidRPr="008C7D2A">
        <w:t>, transparent</w:t>
      </w:r>
      <w:r w:rsidRPr="008C7D2A" w:rsidDel="002B54DE">
        <w:t xml:space="preserve"> and ethical manner.</w:t>
      </w:r>
    </w:p>
    <w:p w14:paraId="6F9069AF" w14:textId="7128953E" w:rsidR="000F2D27" w:rsidRPr="008C7D2A" w:rsidDel="002B54DE" w:rsidRDefault="000F2D27" w:rsidP="009C15F3">
      <w:pPr>
        <w:pStyle w:val="Boardpapernumbered"/>
      </w:pPr>
      <w:r w:rsidRPr="008C7D2A">
        <w:t>Kōtuinga Kiritaki is</w:t>
      </w:r>
      <w:r w:rsidRPr="008C7D2A" w:rsidDel="002B54DE">
        <w:t xml:space="preserve"> a forum to provide information to and </w:t>
      </w:r>
      <w:r w:rsidR="00BC77E9">
        <w:t>receive i</w:t>
      </w:r>
      <w:r w:rsidR="00B507D3">
        <w:t>t</w:t>
      </w:r>
      <w:r w:rsidR="00BC77E9">
        <w:t xml:space="preserve"> </w:t>
      </w:r>
      <w:r w:rsidRPr="008C7D2A" w:rsidDel="002B54DE">
        <w:t xml:space="preserve">from </w:t>
      </w:r>
      <w:r w:rsidRPr="008C7D2A">
        <w:t>Te Tāhū Hauora</w:t>
      </w:r>
      <w:r w:rsidRPr="008C7D2A" w:rsidDel="001E268B">
        <w:t xml:space="preserve"> </w:t>
      </w:r>
      <w:r w:rsidR="003F37D3">
        <w:t xml:space="preserve">Te Pūkāea Matatika </w:t>
      </w:r>
      <w:r w:rsidR="00A7558E">
        <w:t xml:space="preserve">work </w:t>
      </w:r>
      <w:r w:rsidRPr="008C7D2A">
        <w:t>programme</w:t>
      </w:r>
      <w:r w:rsidRPr="008C7D2A" w:rsidDel="002B54DE">
        <w:t xml:space="preserve">. Members do not represent the views of </w:t>
      </w:r>
      <w:r w:rsidRPr="008C7D2A">
        <w:t>Te Tāhū Hauora</w:t>
      </w:r>
      <w:r w:rsidRPr="008C7D2A" w:rsidDel="001E268B">
        <w:t xml:space="preserve"> </w:t>
      </w:r>
      <w:r w:rsidRPr="008C7D2A" w:rsidDel="002B54DE">
        <w:t xml:space="preserve">and will not </w:t>
      </w:r>
      <w:r w:rsidRPr="008C7D2A">
        <w:t>promote</w:t>
      </w:r>
      <w:r w:rsidRPr="008C7D2A" w:rsidDel="002B54DE">
        <w:t xml:space="preserve"> themselves </w:t>
      </w:r>
      <w:r w:rsidRPr="008C7D2A">
        <w:t>as</w:t>
      </w:r>
      <w:r w:rsidRPr="008C7D2A" w:rsidDel="002B54DE">
        <w:t xml:space="preserve"> members of </w:t>
      </w:r>
      <w:r w:rsidRPr="008C7D2A">
        <w:t>Te Tāhū Hauora</w:t>
      </w:r>
      <w:r w:rsidRPr="008C7D2A" w:rsidDel="002B54DE">
        <w:t>.</w:t>
      </w:r>
    </w:p>
    <w:p w14:paraId="123349CD" w14:textId="168A8AAF" w:rsidR="000F2D27" w:rsidRPr="008C7D2A" w:rsidDel="002B54DE" w:rsidRDefault="000F2D27" w:rsidP="009C15F3">
      <w:pPr>
        <w:pStyle w:val="Boardpapernumbered"/>
      </w:pPr>
      <w:r w:rsidRPr="008C7D2A">
        <w:t>Members</w:t>
      </w:r>
      <w:r w:rsidRPr="008C7D2A" w:rsidDel="002B54DE">
        <w:t xml:space="preserve"> are expected to:</w:t>
      </w:r>
    </w:p>
    <w:p w14:paraId="54A2EE40" w14:textId="39543151" w:rsidR="000F2D27" w:rsidRPr="008C7D2A" w:rsidDel="002B54DE" w:rsidRDefault="00B507D3" w:rsidP="00BC77E9">
      <w:pPr>
        <w:pStyle w:val="Letters-twoandtwo0"/>
        <w:numPr>
          <w:ilvl w:val="0"/>
          <w:numId w:val="24"/>
        </w:numPr>
        <w:ind w:left="709"/>
      </w:pPr>
      <w:r>
        <w:t>h</w:t>
      </w:r>
      <w:r w:rsidR="000F2D27" w:rsidRPr="008C7D2A" w:rsidDel="002B54DE">
        <w:t>ave a commitment to improving</w:t>
      </w:r>
      <w:r>
        <w:t xml:space="preserve"> the</w:t>
      </w:r>
      <w:r w:rsidR="000F2D27" w:rsidRPr="008C7D2A" w:rsidDel="002B54DE">
        <w:t xml:space="preserve"> quality and safety of health care</w:t>
      </w:r>
      <w:r w:rsidR="000F2D27" w:rsidRPr="008C7D2A">
        <w:t xml:space="preserve"> for consumers and their families</w:t>
      </w:r>
      <w:r>
        <w:t xml:space="preserve"> and </w:t>
      </w:r>
      <w:r w:rsidR="000F2D27" w:rsidRPr="008C7D2A">
        <w:t>whānau</w:t>
      </w:r>
    </w:p>
    <w:p w14:paraId="099AF09C" w14:textId="63D51ACE" w:rsidR="000F2D27" w:rsidRPr="008C7D2A" w:rsidDel="002B54DE" w:rsidRDefault="00B507D3" w:rsidP="00BC77E9">
      <w:pPr>
        <w:pStyle w:val="Letters-twoandtwo0"/>
      </w:pPr>
      <w:r>
        <w:t>r</w:t>
      </w:r>
      <w:r w:rsidR="000F2D27" w:rsidRPr="008C7D2A">
        <w:t>epresent</w:t>
      </w:r>
      <w:r w:rsidR="000F2D27" w:rsidRPr="008C7D2A" w:rsidDel="002B54DE">
        <w:t xml:space="preserve"> their regional, sector and consumer interests and groups, where possible</w:t>
      </w:r>
    </w:p>
    <w:p w14:paraId="180D3E9B" w14:textId="41303B83" w:rsidR="000F2D27" w:rsidRPr="008C7D2A" w:rsidDel="002B54DE" w:rsidRDefault="00B507D3" w:rsidP="00BC77E9">
      <w:pPr>
        <w:pStyle w:val="Letters-twoandtwo0"/>
      </w:pPr>
      <w:r>
        <w:t>m</w:t>
      </w:r>
      <w:r w:rsidR="000F2D27" w:rsidRPr="008C7D2A">
        <w:t xml:space="preserve">ake every effort to attend all meetings and </w:t>
      </w:r>
      <w:r>
        <w:t>(</w:t>
      </w:r>
      <w:proofErr w:type="spellStart"/>
      <w:r>
        <w:t>i</w:t>
      </w:r>
      <w:proofErr w:type="spellEnd"/>
      <w:r w:rsidR="000F2D27" w:rsidRPr="008C7D2A">
        <w:t>) devote sufficient time to preparing for meetings (including reading relevant materials)</w:t>
      </w:r>
      <w:r>
        <w:t>, (ii)</w:t>
      </w:r>
      <w:r w:rsidR="000F2D27" w:rsidRPr="008C7D2A">
        <w:t xml:space="preserve"> provide an environmental scan/report of what has happen</w:t>
      </w:r>
      <w:r>
        <w:t>ed</w:t>
      </w:r>
      <w:r w:rsidR="000F2D27" w:rsidRPr="008C7D2A">
        <w:t xml:space="preserve"> in their local communities and organisations</w:t>
      </w:r>
      <w:r>
        <w:t xml:space="preserve">, or the </w:t>
      </w:r>
      <w:r w:rsidR="000F2D27" w:rsidRPr="008C7D2A">
        <w:t xml:space="preserve">health interest area they are involved in and </w:t>
      </w:r>
      <w:r>
        <w:t>(iii</w:t>
      </w:r>
      <w:r w:rsidR="000F2D27" w:rsidRPr="008C7D2A">
        <w:t>) become familiar with other member</w:t>
      </w:r>
      <w:r>
        <w:t>s’</w:t>
      </w:r>
      <w:r w:rsidR="000F2D27" w:rsidRPr="008C7D2A">
        <w:t xml:space="preserve"> reports and the wider environment in which they operate</w:t>
      </w:r>
    </w:p>
    <w:p w14:paraId="4F27810C" w14:textId="15A3B63E" w:rsidR="000F2D27" w:rsidRPr="008C7D2A" w:rsidRDefault="00B507D3" w:rsidP="00BC77E9">
      <w:pPr>
        <w:pStyle w:val="Letters-twoandtwo0"/>
      </w:pPr>
      <w:r>
        <w:t>d</w:t>
      </w:r>
      <w:r w:rsidR="000F2D27" w:rsidRPr="008C7D2A">
        <w:t>istribute Te Tāhū Hauora resources and information to their communities and networks and provide any feedback</w:t>
      </w:r>
      <w:r>
        <w:t xml:space="preserve"> about them to </w:t>
      </w:r>
      <w:r w:rsidRPr="008C7D2A">
        <w:t>Te Tāhū Hauora</w:t>
      </w:r>
    </w:p>
    <w:p w14:paraId="398E80CD" w14:textId="44CD227F" w:rsidR="000F2D27" w:rsidRPr="008C7D2A" w:rsidRDefault="00B507D3" w:rsidP="00BC77E9">
      <w:pPr>
        <w:pStyle w:val="Letters-twoandtwo0"/>
      </w:pPr>
      <w:r>
        <w:t>r</w:t>
      </w:r>
      <w:r w:rsidR="000F2D27" w:rsidRPr="008C7D2A">
        <w:t>efer any requests for media comment</w:t>
      </w:r>
      <w:r>
        <w:t xml:space="preserve"> on</w:t>
      </w:r>
      <w:r w:rsidR="000F2D27" w:rsidRPr="008C7D2A">
        <w:t xml:space="preserve"> Te Tāhū Hauora</w:t>
      </w:r>
      <w:r>
        <w:t>’s</w:t>
      </w:r>
      <w:r w:rsidR="000F2D27" w:rsidRPr="008C7D2A">
        <w:t xml:space="preserve"> work to the Chair.</w:t>
      </w:r>
    </w:p>
    <w:p w14:paraId="2AF01157" w14:textId="0CB135C3" w:rsidR="000F2D27" w:rsidRPr="008C7D2A" w:rsidRDefault="000F2D27" w:rsidP="004842C5">
      <w:pPr>
        <w:pStyle w:val="Heading2"/>
      </w:pPr>
      <w:r w:rsidRPr="008C7D2A">
        <w:t>Fees and allowances</w:t>
      </w:r>
    </w:p>
    <w:p w14:paraId="56D5FA6A" w14:textId="76BC7273" w:rsidR="000F2D27" w:rsidRPr="008C7D2A" w:rsidRDefault="000F2D27" w:rsidP="009C15F3">
      <w:pPr>
        <w:pStyle w:val="Boardpapernumbered"/>
      </w:pPr>
      <w:r w:rsidRPr="008C7D2A">
        <w:t>Members who are staff of a New Zealand public sector organisation</w:t>
      </w:r>
      <w:r w:rsidR="00B507D3">
        <w:t>,</w:t>
      </w:r>
      <w:r w:rsidRPr="008C7D2A">
        <w:t xml:space="preserve"> including public service departments, state-owned enterprises or Crown entities, are not permitted to claim fees to attend Kōtuinga Kiritaki meetings, unless they take leave from their work to attend Te Tāhū Hauora meetings. However, </w:t>
      </w:r>
      <w:r w:rsidR="005A5256" w:rsidRPr="008C7D2A">
        <w:t>Te Tāhū Hauora</w:t>
      </w:r>
      <w:r w:rsidR="005A5256" w:rsidRPr="008C7D2A" w:rsidDel="00A40CE9">
        <w:t xml:space="preserve"> </w:t>
      </w:r>
      <w:r w:rsidR="005A5256">
        <w:t xml:space="preserve">will meet </w:t>
      </w:r>
      <w:r w:rsidRPr="008C7D2A">
        <w:t>reasonable expenses for all Kōtuinga Kiritaki members (</w:t>
      </w:r>
      <w:r w:rsidR="004D0455" w:rsidRPr="008C7D2A">
        <w:t>e.g.</w:t>
      </w:r>
      <w:r w:rsidR="005A5256">
        <w:t>,</w:t>
      </w:r>
      <w:r w:rsidRPr="008C7D2A">
        <w:t xml:space="preserve"> travel, parking,</w:t>
      </w:r>
      <w:r w:rsidR="004D0455">
        <w:t xml:space="preserve"> and</w:t>
      </w:r>
      <w:r w:rsidRPr="008C7D2A">
        <w:t xml:space="preserve"> accommodation).</w:t>
      </w:r>
      <w:r w:rsidR="009B753D">
        <w:t xml:space="preserve"> </w:t>
      </w:r>
      <w:r w:rsidR="0030510E">
        <w:t>Under exceptional circumstances a contribution may be made to childcare expenses with the agreement of the chair</w:t>
      </w:r>
      <w:r w:rsidR="009E4399">
        <w:t>.</w:t>
      </w:r>
    </w:p>
    <w:p w14:paraId="3F43EED8" w14:textId="1242082D" w:rsidR="00531008" w:rsidRPr="008C7D2A" w:rsidRDefault="000F2D27" w:rsidP="009C15F3">
      <w:pPr>
        <w:pStyle w:val="Boardpapernumbered"/>
      </w:pPr>
      <w:r w:rsidRPr="008C7D2A">
        <w:t>Group members who are not from the public sector are eligible for fees in accordance with Public Service Commission guidelines (‘</w:t>
      </w:r>
      <w:hyperlink r:id="rId12" w:tgtFrame="_blank" w:history="1">
        <w:r w:rsidRPr="008C7D2A">
          <w:rPr>
            <w:rStyle w:val="Hyperlink"/>
          </w:rPr>
          <w:t>Revised Fees Framework for members appointed to bodies in which the Crown has an interest</w:t>
        </w:r>
      </w:hyperlink>
      <w:r w:rsidRPr="008C7D2A">
        <w:t>’) and Cabinet Office Circular CO</w:t>
      </w:r>
      <w:r w:rsidR="00CB255C">
        <w:t> </w:t>
      </w:r>
      <w:r w:rsidRPr="008C7D2A">
        <w:t>(22)</w:t>
      </w:r>
      <w:r w:rsidR="00CB255C">
        <w:t>2</w:t>
      </w:r>
      <w:r w:rsidRPr="008C7D2A">
        <w:t>, dated 6 October 2022. </w:t>
      </w:r>
    </w:p>
    <w:p w14:paraId="683C0486" w14:textId="6150321E" w:rsidR="000F2D27" w:rsidRPr="008C7D2A" w:rsidRDefault="000F2D27" w:rsidP="004842C5">
      <w:pPr>
        <w:pStyle w:val="Boardpapernumbered"/>
      </w:pPr>
      <w:r w:rsidRPr="008C7D2A">
        <w:t>In addition to the daily rate for meetings, there will be a half day’s preparation</w:t>
      </w:r>
      <w:r w:rsidRPr="008C7D2A">
        <w:rPr>
          <w:spacing w:val="-9"/>
        </w:rPr>
        <w:t xml:space="preserve"> </w:t>
      </w:r>
      <w:r w:rsidRPr="008C7D2A">
        <w:t>fee.</w:t>
      </w:r>
      <w:r w:rsidRPr="008C7D2A">
        <w:rPr>
          <w:rStyle w:val="CommentReference"/>
        </w:rPr>
        <w:t xml:space="preserve"> </w:t>
      </w:r>
      <w:r w:rsidRPr="008C7D2A">
        <w:t>If shorter meetings</w:t>
      </w:r>
      <w:r w:rsidR="00CB255C">
        <w:t xml:space="preserve"> or </w:t>
      </w:r>
      <w:r w:rsidR="000D4519">
        <w:t>teleconference</w:t>
      </w:r>
      <w:r w:rsidR="00CB255C">
        <w:t xml:space="preserve"> meeting</w:t>
      </w:r>
      <w:r w:rsidRPr="008C7D2A">
        <w:t>s are required, a pro rata hourly rate will apply.</w:t>
      </w:r>
    </w:p>
    <w:p w14:paraId="61868236" w14:textId="156AEA5F" w:rsidR="000F2D27" w:rsidRPr="008C7D2A" w:rsidRDefault="00CB255C" w:rsidP="009C15F3">
      <w:pPr>
        <w:pStyle w:val="Boardpapernumbered"/>
      </w:pPr>
      <w:r>
        <w:t>A</w:t>
      </w:r>
      <w:r w:rsidR="000F2D27" w:rsidRPr="008C7D2A">
        <w:t>ttendance at forums is not paid unless members are involved as a speaker or panellist. Sponsorship to forums</w:t>
      </w:r>
      <w:r>
        <w:t xml:space="preserve"> and </w:t>
      </w:r>
      <w:r w:rsidR="000F2D27" w:rsidRPr="008C7D2A">
        <w:t xml:space="preserve">conferences is </w:t>
      </w:r>
      <w:r>
        <w:t>provided through</w:t>
      </w:r>
      <w:r w:rsidR="000F2D27" w:rsidRPr="008C7D2A">
        <w:t xml:space="preserve"> flights, </w:t>
      </w:r>
      <w:r w:rsidR="004D0455" w:rsidRPr="008C7D2A">
        <w:t>accommodation,</w:t>
      </w:r>
      <w:r w:rsidR="004D0455">
        <w:t xml:space="preserve"> and other relevant travel expenses</w:t>
      </w:r>
      <w:r w:rsidR="000F2D27" w:rsidRPr="008C7D2A">
        <w:t xml:space="preserve"> </w:t>
      </w:r>
    </w:p>
    <w:p w14:paraId="6FA8100C" w14:textId="142683FA" w:rsidR="000F2D27" w:rsidRPr="008C7D2A" w:rsidRDefault="000F2D27" w:rsidP="008D26C5">
      <w:pPr>
        <w:pStyle w:val="Heading2"/>
        <w:spacing w:after="112"/>
      </w:pPr>
      <w:r>
        <w:lastRenderedPageBreak/>
        <w:t>Quorum</w:t>
      </w:r>
    </w:p>
    <w:p w14:paraId="1D7C95F9" w14:textId="6A2EBCB1" w:rsidR="000F2D27" w:rsidRPr="008C7D2A" w:rsidRDefault="000F2D27" w:rsidP="008D26C5">
      <w:pPr>
        <w:pStyle w:val="Boardpapernumbered"/>
        <w:spacing w:after="112"/>
      </w:pPr>
      <w:r w:rsidRPr="008C7D2A">
        <w:t xml:space="preserve">The quorum will be 50 percent of the total number of current members.  </w:t>
      </w:r>
    </w:p>
    <w:p w14:paraId="4F922BD3" w14:textId="1CCA4F27" w:rsidR="000F2D27" w:rsidRPr="008C7D2A" w:rsidRDefault="000F2D27" w:rsidP="008D26C5">
      <w:pPr>
        <w:pStyle w:val="Heading2"/>
        <w:spacing w:after="112"/>
      </w:pPr>
      <w:r w:rsidRPr="008C7D2A">
        <w:t>Meeting venue and time</w:t>
      </w:r>
    </w:p>
    <w:p w14:paraId="35A82A99" w14:textId="0827F507" w:rsidR="000F2D27" w:rsidRPr="008C7D2A" w:rsidRDefault="000F2D27" w:rsidP="008D26C5">
      <w:pPr>
        <w:pStyle w:val="Boardpapernumbered"/>
        <w:spacing w:after="112"/>
      </w:pPr>
      <w:r>
        <w:t xml:space="preserve">Meetings will be held approximately four times a year, with the possibility of </w:t>
      </w:r>
      <w:r w:rsidR="00444910">
        <w:t xml:space="preserve">teleconference </w:t>
      </w:r>
      <w:r w:rsidR="00A91E4A">
        <w:t>meeting</w:t>
      </w:r>
      <w:r>
        <w:t>s in between, depending on requirements.</w:t>
      </w:r>
    </w:p>
    <w:p w14:paraId="0F770D78" w14:textId="1C4CD37C" w:rsidR="000F2D27" w:rsidRPr="008C7D2A" w:rsidRDefault="000F2D27" w:rsidP="008D26C5">
      <w:pPr>
        <w:pStyle w:val="Boardpapernumbered"/>
        <w:spacing w:after="112"/>
      </w:pPr>
      <w:r w:rsidRPr="008C7D2A">
        <w:t>Meetings will usually be held in Wellington at either Te Tāhū Hauora offices or an external venue. The usual time for meetings to be held is from 9.30</w:t>
      </w:r>
      <w:r w:rsidR="00A91E4A">
        <w:t xml:space="preserve"> </w:t>
      </w:r>
      <w:r w:rsidRPr="008C7D2A">
        <w:t>am to 3.30</w:t>
      </w:r>
      <w:r w:rsidR="00A91E4A">
        <w:t xml:space="preserve"> </w:t>
      </w:r>
      <w:r w:rsidRPr="008C7D2A">
        <w:t>pm.</w:t>
      </w:r>
    </w:p>
    <w:p w14:paraId="654C7EEC" w14:textId="4A59EDF3" w:rsidR="000F2D27" w:rsidRPr="008C7D2A" w:rsidRDefault="000F2D27" w:rsidP="008D26C5">
      <w:pPr>
        <w:pStyle w:val="Heading2"/>
        <w:spacing w:after="112"/>
      </w:pPr>
      <w:r w:rsidRPr="008C7D2A">
        <w:t>Reporting</w:t>
      </w:r>
    </w:p>
    <w:p w14:paraId="42AE04C4" w14:textId="38F9135E" w:rsidR="000F2D27" w:rsidRPr="008C7D2A" w:rsidRDefault="000F2D27" w:rsidP="008D26C5">
      <w:pPr>
        <w:pStyle w:val="Boardpapernumbered"/>
        <w:spacing w:after="112"/>
      </w:pPr>
      <w:r w:rsidRPr="008C7D2A">
        <w:t>The Chair will provide Te Tāhū Hauora</w:t>
      </w:r>
      <w:r w:rsidRPr="008C7D2A" w:rsidDel="00A40CE9">
        <w:t xml:space="preserve"> </w:t>
      </w:r>
      <w:r w:rsidRPr="008C7D2A">
        <w:t>Chief Executive with regular updates on the operation and activities of Kōtuinga Kiritaki during the year. Reporting may be in writing and/or in person.</w:t>
      </w:r>
    </w:p>
    <w:p w14:paraId="28F9B5A9" w14:textId="3B328C6E" w:rsidR="000F2D27" w:rsidRPr="00CB255C" w:rsidRDefault="000F2D27" w:rsidP="008D26C5">
      <w:pPr>
        <w:pStyle w:val="Boardpapernumbered"/>
        <w:spacing w:after="112"/>
      </w:pPr>
      <w:r w:rsidRPr="008C7D2A">
        <w:t xml:space="preserve">As mentioned </w:t>
      </w:r>
      <w:r w:rsidR="002F3A5C">
        <w:t>at paragraph 33(c)</w:t>
      </w:r>
      <w:r w:rsidRPr="008C7D2A">
        <w:t xml:space="preserve">, </w:t>
      </w:r>
      <w:r w:rsidR="00A7558E">
        <w:t xml:space="preserve">each </w:t>
      </w:r>
      <w:r w:rsidRPr="008C7D2A">
        <w:t>Kōtuinga Kiritaki member will provide a report</w:t>
      </w:r>
      <w:r w:rsidR="004D0455">
        <w:t>/environmental scan</w:t>
      </w:r>
      <w:r w:rsidRPr="008C7D2A">
        <w:t xml:space="preserve"> </w:t>
      </w:r>
      <w:r w:rsidR="004D0455">
        <w:t>of</w:t>
      </w:r>
      <w:r w:rsidRPr="008C7D2A">
        <w:t xml:space="preserve"> activities between each meeting. This report will be provided to the secretariat in advance of each meeting, which will then be </w:t>
      </w:r>
      <w:r w:rsidR="004D0455">
        <w:t xml:space="preserve">compiled </w:t>
      </w:r>
      <w:r w:rsidR="00C757F8">
        <w:t xml:space="preserve">with other reports </w:t>
      </w:r>
      <w:r w:rsidRPr="008C7D2A">
        <w:t xml:space="preserve">for distribution to members prior to the meeting. Members will have the opportunity to discuss their tabled report at each meeting. </w:t>
      </w:r>
    </w:p>
    <w:p w14:paraId="0EBAE1CC" w14:textId="3BAE1A59" w:rsidR="000F2D27" w:rsidRPr="008C7D2A" w:rsidRDefault="000F2D27" w:rsidP="008D26C5">
      <w:pPr>
        <w:pStyle w:val="Heading2"/>
        <w:spacing w:after="112"/>
      </w:pPr>
      <w:r w:rsidRPr="008C7D2A">
        <w:t>Interests register and confidentiality</w:t>
      </w:r>
    </w:p>
    <w:p w14:paraId="32751AF0" w14:textId="212848D5" w:rsidR="000F2D27" w:rsidRPr="008C7D2A" w:rsidRDefault="000F2D27" w:rsidP="008D26C5">
      <w:pPr>
        <w:pStyle w:val="Boardpapernumbered"/>
        <w:spacing w:after="112"/>
      </w:pPr>
      <w:r w:rsidRPr="008C7D2A">
        <w:t xml:space="preserve">Members will sign an </w:t>
      </w:r>
      <w:r w:rsidR="002F3A5C">
        <w:t>i</w:t>
      </w:r>
      <w:r w:rsidRPr="008C7D2A">
        <w:t>nterests register when joining Kōtuinga Kiritaki and identify where they believe they may have a potential or existing conflict of interest. All interests in organisations or public positions held should be identified. This obligation is ongoing and will be revisited at each meeting.</w:t>
      </w:r>
    </w:p>
    <w:p w14:paraId="51973C22" w14:textId="6CC5F347" w:rsidR="000F2D27" w:rsidRPr="008C7D2A" w:rsidRDefault="000F2D27" w:rsidP="008D26C5">
      <w:pPr>
        <w:pStyle w:val="Boardpapernumbered"/>
        <w:spacing w:after="112"/>
      </w:pPr>
      <w:r w:rsidRPr="008C7D2A">
        <w:t>Members will identify any potential or existing conflict</w:t>
      </w:r>
      <w:r w:rsidR="002F3A5C">
        <w:t>s</w:t>
      </w:r>
      <w:r w:rsidRPr="008C7D2A">
        <w:t xml:space="preserve"> of interest before discussion of a particular issue. Kōtuinga Kiritaki will then decide what part the member may take in any ensuing discussion. </w:t>
      </w:r>
    </w:p>
    <w:p w14:paraId="31EAC11D" w14:textId="43BBC1DC" w:rsidR="000F2D27" w:rsidRPr="008C7D2A" w:rsidRDefault="000F2D27" w:rsidP="008D26C5">
      <w:pPr>
        <w:pStyle w:val="Boardpapernumbered"/>
        <w:spacing w:after="112"/>
      </w:pPr>
      <w:r w:rsidRPr="008C7D2A">
        <w:t>Members will treat information held by or about Te Tāhū Hauora</w:t>
      </w:r>
      <w:r w:rsidRPr="008C7D2A" w:rsidDel="00A86DF9">
        <w:t xml:space="preserve"> </w:t>
      </w:r>
      <w:r w:rsidRPr="008C7D2A">
        <w:t xml:space="preserve">as confidential and proprietary to Te Tāhū Hauora. </w:t>
      </w:r>
      <w:r w:rsidR="002F3A5C">
        <w:t>Members</w:t>
      </w:r>
      <w:r w:rsidR="002F3A5C" w:rsidRPr="008C7D2A">
        <w:t xml:space="preserve"> </w:t>
      </w:r>
      <w:r w:rsidRPr="008C7D2A">
        <w:t xml:space="preserve">should only disclose </w:t>
      </w:r>
      <w:r w:rsidR="002F3A5C">
        <w:t xml:space="preserve">information to </w:t>
      </w:r>
      <w:r w:rsidRPr="008C7D2A">
        <w:t>Kōtuinga Kiritaki that is necessary for Kōtuinga Kiritaki to fulfil its role.</w:t>
      </w:r>
    </w:p>
    <w:p w14:paraId="15FF4A6F" w14:textId="61AF3702" w:rsidR="000F2D27" w:rsidRPr="008C7D2A" w:rsidRDefault="000F2D27" w:rsidP="008D26C5">
      <w:pPr>
        <w:pStyle w:val="Boardpapernumbered"/>
        <w:spacing w:after="112"/>
      </w:pPr>
      <w:r w:rsidRPr="008C7D2A">
        <w:t>Kōtuinga Kiritaki members will comply with protocols of Te Tāhū Hauora</w:t>
      </w:r>
      <w:r w:rsidRPr="008C7D2A" w:rsidDel="00A86DF9">
        <w:t xml:space="preserve"> </w:t>
      </w:r>
      <w:r w:rsidRPr="008C7D2A">
        <w:t>on the use, storage, return and destruction of any information of any nature whatsoever obtained in the undertaking of their advisory functions.</w:t>
      </w:r>
    </w:p>
    <w:p w14:paraId="7DD73014" w14:textId="28EA3D49" w:rsidR="000F2D27" w:rsidRPr="008C7D2A" w:rsidRDefault="000F2D27" w:rsidP="008D26C5">
      <w:pPr>
        <w:pStyle w:val="Boardpapernumbered"/>
        <w:spacing w:after="112"/>
      </w:pPr>
      <w:r w:rsidRPr="008C7D2A">
        <w:t>Te Tāhū Hauora</w:t>
      </w:r>
      <w:r w:rsidRPr="008C7D2A" w:rsidDel="00A86DF9">
        <w:t xml:space="preserve"> </w:t>
      </w:r>
      <w:r w:rsidRPr="008C7D2A">
        <w:t>holds copyright/intellectual property rights on any written outputs of Kōtuinga Kiritaki.</w:t>
      </w:r>
    </w:p>
    <w:p w14:paraId="435C7277" w14:textId="5C89375C" w:rsidR="000F2D27" w:rsidRPr="008C7D2A" w:rsidRDefault="000F2D27" w:rsidP="008D26C5">
      <w:pPr>
        <w:pStyle w:val="Heading2"/>
        <w:spacing w:after="112"/>
      </w:pPr>
      <w:r>
        <w:t xml:space="preserve">Review of Kōtuinga Kiritaki </w:t>
      </w:r>
      <w:r w:rsidR="063E451C">
        <w:t>T</w:t>
      </w:r>
      <w:r>
        <w:t xml:space="preserve">erms of </w:t>
      </w:r>
      <w:r w:rsidR="2135E5D7">
        <w:t>R</w:t>
      </w:r>
      <w:r>
        <w:t>eference</w:t>
      </w:r>
    </w:p>
    <w:p w14:paraId="23712ADE" w14:textId="0756EE5F" w:rsidR="006041D8" w:rsidRPr="00061A55" w:rsidRDefault="00993A7C" w:rsidP="008D26C5">
      <w:pPr>
        <w:pStyle w:val="Boardpapernumbered"/>
        <w:spacing w:after="112"/>
      </w:pPr>
      <w:r>
        <w:t xml:space="preserve">These </w:t>
      </w:r>
      <w:r w:rsidR="0C021978">
        <w:t>T</w:t>
      </w:r>
      <w:r>
        <w:t xml:space="preserve">erms of </w:t>
      </w:r>
      <w:r w:rsidR="5D4B9755">
        <w:t>R</w:t>
      </w:r>
      <w:r>
        <w:t>eference</w:t>
      </w:r>
      <w:r w:rsidR="000F2D27">
        <w:t xml:space="preserve"> and the functions of Kōtuinga Kiritaki will be reviewed two years from the date of the last document’s approval and updated as necessary.</w:t>
      </w:r>
    </w:p>
    <w:p w14:paraId="7C3ED183" w14:textId="77777777" w:rsidR="006516EE" w:rsidRDefault="00061A55" w:rsidP="008D26C5">
      <w:pPr>
        <w:spacing w:after="112"/>
        <w:rPr>
          <w:rFonts w:eastAsia="Times New Roman" w:cs="Arial"/>
          <w:sz w:val="20"/>
          <w:szCs w:val="20"/>
        </w:rPr>
      </w:pPr>
      <w:r>
        <w:rPr>
          <w:rFonts w:eastAsia="Times New Roman" w:cs="Arial"/>
          <w:sz w:val="20"/>
          <w:szCs w:val="20"/>
        </w:rPr>
        <w:t xml:space="preserve">Published in </w:t>
      </w:r>
      <w:r w:rsidR="008512D3">
        <w:rPr>
          <w:rFonts w:eastAsia="Times New Roman" w:cs="Arial"/>
          <w:sz w:val="20"/>
          <w:szCs w:val="20"/>
        </w:rPr>
        <w:t>Oct</w:t>
      </w:r>
      <w:r w:rsidR="00C757F8">
        <w:rPr>
          <w:rFonts w:eastAsia="Times New Roman" w:cs="Arial"/>
          <w:sz w:val="20"/>
          <w:szCs w:val="20"/>
        </w:rPr>
        <w:t xml:space="preserve"> </w:t>
      </w:r>
      <w:r>
        <w:rPr>
          <w:rFonts w:eastAsia="Times New Roman" w:cs="Arial"/>
          <w:sz w:val="20"/>
          <w:szCs w:val="20"/>
        </w:rPr>
        <w:t>202</w:t>
      </w:r>
      <w:r w:rsidR="008512D3">
        <w:rPr>
          <w:rFonts w:eastAsia="Times New Roman" w:cs="Arial"/>
          <w:sz w:val="20"/>
          <w:szCs w:val="20"/>
        </w:rPr>
        <w:t>4</w:t>
      </w:r>
      <w:r>
        <w:rPr>
          <w:rFonts w:eastAsia="Times New Roman" w:cs="Arial"/>
          <w:sz w:val="20"/>
          <w:szCs w:val="20"/>
        </w:rPr>
        <w:t xml:space="preserve"> by Te Tāhū Hauora Health Quality &amp; Safety Commission</w:t>
      </w:r>
      <w:r w:rsidR="006516EE">
        <w:rPr>
          <w:rFonts w:eastAsia="Times New Roman" w:cs="Arial"/>
          <w:sz w:val="20"/>
          <w:szCs w:val="20"/>
        </w:rPr>
        <w:t>.</w:t>
      </w:r>
      <w:r>
        <w:rPr>
          <w:rFonts w:eastAsia="Times New Roman" w:cs="Arial"/>
          <w:sz w:val="20"/>
          <w:szCs w:val="20"/>
        </w:rPr>
        <w:t xml:space="preserve"> </w:t>
      </w:r>
    </w:p>
    <w:p w14:paraId="2C737D82" w14:textId="4497416A" w:rsidR="006516EE" w:rsidRDefault="006516EE" w:rsidP="008D26C5">
      <w:pPr>
        <w:spacing w:after="112"/>
        <w:rPr>
          <w:rFonts w:eastAsia="Times New Roman" w:cs="Arial"/>
          <w:sz w:val="20"/>
          <w:szCs w:val="20"/>
        </w:rPr>
      </w:pPr>
      <w:r>
        <w:rPr>
          <w:rFonts w:eastAsia="Times New Roman" w:cs="Arial"/>
          <w:sz w:val="20"/>
          <w:szCs w:val="20"/>
        </w:rPr>
        <w:t>Updated with name changes April 2025</w:t>
      </w:r>
    </w:p>
    <w:p w14:paraId="46ED8CD1" w14:textId="10F89B88" w:rsidR="00061A55" w:rsidRPr="00FE0869" w:rsidRDefault="00061A55" w:rsidP="008D26C5">
      <w:pPr>
        <w:spacing w:after="112"/>
      </w:pPr>
      <w:r>
        <w:rPr>
          <w:rFonts w:eastAsia="Times New Roman" w:cs="Arial"/>
          <w:sz w:val="20"/>
          <w:szCs w:val="20"/>
        </w:rPr>
        <w:t xml:space="preserve">Available online at </w:t>
      </w:r>
      <w:hyperlink r:id="rId13" w:history="1">
        <w:r>
          <w:rPr>
            <w:rStyle w:val="Hyperlink"/>
            <w:rFonts w:eastAsia="Times New Roman" w:cs="Arial"/>
            <w:sz w:val="20"/>
            <w:szCs w:val="20"/>
          </w:rPr>
          <w:t>www.hqsc.govt.nz</w:t>
        </w:r>
      </w:hyperlink>
      <w:r>
        <w:rPr>
          <w:rFonts w:eastAsia="Times New Roman" w:cs="Arial"/>
          <w:sz w:val="20"/>
          <w:szCs w:val="20"/>
        </w:rPr>
        <w:t>.</w:t>
      </w:r>
    </w:p>
    <w:sectPr w:rsidR="00061A55" w:rsidRPr="00FE0869" w:rsidSect="00690DD0">
      <w:footerReference w:type="even" r:id="rId14"/>
      <w:footerReference w:type="default" r:id="rId15"/>
      <w:headerReference w:type="first" r:id="rId16"/>
      <w:footerReference w:type="first" r:id="rId17"/>
      <w:pgSz w:w="11900" w:h="16840" w:code="9"/>
      <w:pgMar w:top="993" w:right="1418" w:bottom="1134" w:left="1418" w:header="851" w:footer="454"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16F35" w14:textId="77777777" w:rsidR="001111A4" w:rsidRDefault="001111A4">
      <w:pPr>
        <w:spacing w:after="0"/>
      </w:pPr>
      <w:r>
        <w:separator/>
      </w:r>
    </w:p>
  </w:endnote>
  <w:endnote w:type="continuationSeparator" w:id="0">
    <w:p w14:paraId="040C8D7E" w14:textId="77777777" w:rsidR="001111A4" w:rsidRDefault="001111A4">
      <w:pPr>
        <w:spacing w:after="0"/>
      </w:pPr>
      <w:r>
        <w:continuationSeparator/>
      </w:r>
    </w:p>
  </w:endnote>
  <w:endnote w:type="continuationNotice" w:id="1">
    <w:p w14:paraId="4B8A1472" w14:textId="77777777" w:rsidR="001111A4" w:rsidRDefault="001111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venirLTStd-Roman">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24A85" w14:textId="77777777" w:rsidR="006041D8" w:rsidRDefault="00774FB3">
    <w:pPr>
      <w:pStyle w:val="Footer"/>
      <w:ind w:left="-567"/>
    </w:pPr>
    <w:r>
      <w:rPr>
        <w:noProof/>
      </w:rPr>
      <w:drawing>
        <wp:anchor distT="0" distB="0" distL="114300" distR="114300" simplePos="0" relativeHeight="251658240" behindDoc="1" locked="0" layoutInCell="1" allowOverlap="1" wp14:anchorId="5E6BCA24" wp14:editId="6836BE49">
          <wp:simplePos x="0" y="0"/>
          <wp:positionH relativeFrom="page">
            <wp:posOffset>-53731</wp:posOffset>
          </wp:positionH>
          <wp:positionV relativeFrom="paragraph">
            <wp:posOffset>-356235</wp:posOffset>
          </wp:positionV>
          <wp:extent cx="7948295" cy="534670"/>
          <wp:effectExtent l="0" t="0" r="0" b="0"/>
          <wp:wrapNone/>
          <wp:docPr id="482723548" name="Picture 482723548" descr="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head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8295" cy="5346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E0C00" w14:textId="08D3749F" w:rsidR="00BA5CE6" w:rsidRDefault="00BA5CE6">
    <w:pPr>
      <w:pStyle w:val="Footer"/>
      <w:rPr>
        <w:noProof/>
      </w:rPr>
    </w:pPr>
    <w:r>
      <w:rPr>
        <w:noProof/>
      </w:rPr>
      <w:drawing>
        <wp:anchor distT="0" distB="0" distL="114300" distR="114300" simplePos="0" relativeHeight="251658242" behindDoc="1" locked="0" layoutInCell="1" allowOverlap="1" wp14:anchorId="36575575" wp14:editId="54F989ED">
          <wp:simplePos x="0" y="0"/>
          <wp:positionH relativeFrom="column">
            <wp:posOffset>-965201</wp:posOffset>
          </wp:positionH>
          <wp:positionV relativeFrom="paragraph">
            <wp:posOffset>-860425</wp:posOffset>
          </wp:positionV>
          <wp:extent cx="7586449" cy="1399540"/>
          <wp:effectExtent l="0" t="0" r="0" b="0"/>
          <wp:wrapNone/>
          <wp:docPr id="392967089" name="Picture 39296708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6963"/>
                  <a:stretch/>
                </pic:blipFill>
                <pic:spPr bwMode="auto">
                  <a:xfrm>
                    <a:off x="0" y="0"/>
                    <a:ext cx="7606204" cy="14031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C02CEB" w14:textId="07E8CB7F" w:rsidR="00BA5CE6" w:rsidRDefault="00BA5C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32FB1" w14:textId="306C638F" w:rsidR="00BA5CE6" w:rsidRDefault="00BA5CE6">
    <w:pPr>
      <w:pStyle w:val="Footer"/>
      <w:rPr>
        <w:noProof/>
      </w:rPr>
    </w:pPr>
    <w:r>
      <w:rPr>
        <w:noProof/>
      </w:rPr>
      <w:drawing>
        <wp:anchor distT="0" distB="0" distL="114300" distR="114300" simplePos="0" relativeHeight="251658241" behindDoc="1" locked="0" layoutInCell="1" allowOverlap="1" wp14:anchorId="0429E77B" wp14:editId="4D77FB9B">
          <wp:simplePos x="0" y="0"/>
          <wp:positionH relativeFrom="column">
            <wp:posOffset>-972820</wp:posOffset>
          </wp:positionH>
          <wp:positionV relativeFrom="paragraph">
            <wp:posOffset>-149225</wp:posOffset>
          </wp:positionV>
          <wp:extent cx="7646205" cy="698500"/>
          <wp:effectExtent l="0" t="0" r="0" b="6350"/>
          <wp:wrapNone/>
          <wp:docPr id="2022603490" name="Picture 202260349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93544"/>
                  <a:stretch/>
                </pic:blipFill>
                <pic:spPr bwMode="auto">
                  <a:xfrm>
                    <a:off x="0" y="0"/>
                    <a:ext cx="7646205" cy="69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5D7B24" w14:textId="44634C21" w:rsidR="00BA5CE6" w:rsidRDefault="00BA5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9D64E" w14:textId="77777777" w:rsidR="001111A4" w:rsidRDefault="001111A4">
      <w:pPr>
        <w:spacing w:after="0"/>
      </w:pPr>
      <w:r>
        <w:separator/>
      </w:r>
    </w:p>
  </w:footnote>
  <w:footnote w:type="continuationSeparator" w:id="0">
    <w:p w14:paraId="4A9E188A" w14:textId="77777777" w:rsidR="001111A4" w:rsidRDefault="001111A4">
      <w:pPr>
        <w:spacing w:after="0"/>
      </w:pPr>
      <w:r>
        <w:continuationSeparator/>
      </w:r>
    </w:p>
  </w:footnote>
  <w:footnote w:type="continuationNotice" w:id="1">
    <w:p w14:paraId="2606A7D9" w14:textId="77777777" w:rsidR="001111A4" w:rsidRDefault="001111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A7002" w14:textId="72F2695B" w:rsidR="006041D8" w:rsidRDefault="008C7D2A" w:rsidP="008C7D2A">
    <w:pPr>
      <w:pStyle w:val="Header"/>
    </w:pPr>
    <w:r w:rsidRPr="00E20F44">
      <w:rPr>
        <w:noProof/>
      </w:rPr>
      <w:drawing>
        <wp:anchor distT="0" distB="0" distL="114300" distR="114300" simplePos="0" relativeHeight="251658243" behindDoc="1" locked="0" layoutInCell="1" allowOverlap="1" wp14:anchorId="4704435C" wp14:editId="099909ED">
          <wp:simplePos x="0" y="0"/>
          <wp:positionH relativeFrom="column">
            <wp:posOffset>4330700</wp:posOffset>
          </wp:positionH>
          <wp:positionV relativeFrom="paragraph">
            <wp:posOffset>-163830</wp:posOffset>
          </wp:positionV>
          <wp:extent cx="1439545" cy="1287145"/>
          <wp:effectExtent l="0" t="0" r="8255" b="8255"/>
          <wp:wrapTopAndBottom/>
          <wp:docPr id="763663295" name="Picture 76366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39545" cy="1287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B44FC4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916CAF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5FF2463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1A3A6B9F"/>
    <w:multiLevelType w:val="multilevel"/>
    <w:tmpl w:val="6D76CB7C"/>
    <w:lvl w:ilvl="0">
      <w:start w:val="1"/>
      <w:numFmt w:val="decimal"/>
      <w:pStyle w:val="Heading1"/>
      <w:lvlText w:val="%1."/>
      <w:lvlJc w:val="left"/>
      <w:pPr>
        <w:ind w:left="7165" w:hanging="360"/>
      </w:pPr>
    </w:lvl>
    <w:lvl w:ilvl="1">
      <w:start w:val="1"/>
      <w:numFmt w:val="decimal"/>
      <w:lvlText w:val="%1.%2"/>
      <w:lvlJc w:val="left"/>
      <w:pPr>
        <w:ind w:left="2561" w:hanging="576"/>
      </w:pPr>
    </w:lvl>
    <w:lvl w:ilvl="2">
      <w:start w:val="1"/>
      <w:numFmt w:val="decimal"/>
      <w:pStyle w:val="Heading3"/>
      <w:lvlText w:val="%1.%2.%3"/>
      <w:lvlJc w:val="left"/>
      <w:pPr>
        <w:ind w:left="1855"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33C7042E"/>
    <w:multiLevelType w:val="multilevel"/>
    <w:tmpl w:val="FFFFFFFF"/>
    <w:lvl w:ilvl="0">
      <w:start w:val="1"/>
      <w:numFmt w:val="decimal"/>
      <w:lvlText w:val="%1."/>
      <w:lvlJc w:val="left"/>
      <w:pPr>
        <w:ind w:left="1920" w:hanging="360"/>
      </w:pPr>
      <w:rPr>
        <w:rFonts w:ascii="Arial" w:hAnsi="Arial" w:cs="Arial"/>
        <w:b/>
        <w:bCs/>
        <w:spacing w:val="-1"/>
        <w:w w:val="100"/>
        <w:sz w:val="22"/>
        <w:szCs w:val="22"/>
      </w:rPr>
    </w:lvl>
    <w:lvl w:ilvl="1">
      <w:start w:val="1"/>
      <w:numFmt w:val="bullet"/>
      <w:lvlText w:val=""/>
      <w:lvlJc w:val="left"/>
      <w:pPr>
        <w:ind w:left="2206" w:hanging="430"/>
      </w:pPr>
      <w:rPr>
        <w:rFonts w:ascii="Symbol" w:hAnsi="Symbol" w:hint="default"/>
        <w:b w:val="0"/>
        <w:w w:val="100"/>
        <w:sz w:val="22"/>
      </w:rPr>
    </w:lvl>
    <w:lvl w:ilvl="2">
      <w:start w:val="1"/>
      <w:numFmt w:val="decimal"/>
      <w:lvlText w:val="%1.%2.%3."/>
      <w:lvlJc w:val="left"/>
      <w:pPr>
        <w:ind w:left="3578" w:hanging="1080"/>
      </w:pPr>
      <w:rPr>
        <w:rFonts w:ascii="Arial" w:hAnsi="Arial" w:cs="Arial"/>
        <w:b w:val="0"/>
        <w:bCs w:val="0"/>
        <w:spacing w:val="-3"/>
        <w:w w:val="100"/>
        <w:sz w:val="22"/>
        <w:szCs w:val="22"/>
      </w:rPr>
    </w:lvl>
    <w:lvl w:ilvl="3">
      <w:numFmt w:val="bullet"/>
      <w:lvlText w:val=""/>
      <w:lvlJc w:val="left"/>
      <w:pPr>
        <w:ind w:left="4119" w:hanging="541"/>
      </w:pPr>
      <w:rPr>
        <w:rFonts w:ascii="Symbol" w:hAnsi="Symbol"/>
        <w:b w:val="0"/>
        <w:w w:val="100"/>
        <w:sz w:val="22"/>
      </w:rPr>
    </w:lvl>
    <w:lvl w:ilvl="4">
      <w:numFmt w:val="bullet"/>
      <w:lvlText w:val="•"/>
      <w:lvlJc w:val="left"/>
      <w:pPr>
        <w:ind w:left="4120" w:hanging="541"/>
      </w:pPr>
    </w:lvl>
    <w:lvl w:ilvl="5">
      <w:numFmt w:val="bullet"/>
      <w:lvlText w:val="•"/>
      <w:lvlJc w:val="left"/>
      <w:pPr>
        <w:ind w:left="5416" w:hanging="541"/>
      </w:pPr>
    </w:lvl>
    <w:lvl w:ilvl="6">
      <w:numFmt w:val="bullet"/>
      <w:lvlText w:val="•"/>
      <w:lvlJc w:val="left"/>
      <w:pPr>
        <w:ind w:left="6713" w:hanging="541"/>
      </w:pPr>
    </w:lvl>
    <w:lvl w:ilvl="7">
      <w:numFmt w:val="bullet"/>
      <w:lvlText w:val="•"/>
      <w:lvlJc w:val="left"/>
      <w:pPr>
        <w:ind w:left="8009" w:hanging="541"/>
      </w:pPr>
    </w:lvl>
    <w:lvl w:ilvl="8">
      <w:numFmt w:val="bullet"/>
      <w:lvlText w:val="•"/>
      <w:lvlJc w:val="left"/>
      <w:pPr>
        <w:ind w:left="9306" w:hanging="541"/>
      </w:pPr>
    </w:lvl>
  </w:abstractNum>
  <w:abstractNum w:abstractNumId="5" w15:restartNumberingAfterBreak="0">
    <w:nsid w:val="387C2BCE"/>
    <w:multiLevelType w:val="multilevel"/>
    <w:tmpl w:val="FB0248A6"/>
    <w:numStyleLink w:val="letters-twoandtwo"/>
  </w:abstractNum>
  <w:abstractNum w:abstractNumId="6" w15:restartNumberingAfterBreak="0">
    <w:nsid w:val="433B6D40"/>
    <w:multiLevelType w:val="multilevel"/>
    <w:tmpl w:val="FB0248A6"/>
    <w:styleLink w:val="letters-twoandtwo"/>
    <w:lvl w:ilvl="0">
      <w:start w:val="1"/>
      <w:numFmt w:val="lowerLetter"/>
      <w:pStyle w:val="Letters-twoandtwo0"/>
      <w:lvlText w:val="%1."/>
      <w:lvlJc w:val="left"/>
      <w:pPr>
        <w:ind w:left="357" w:hanging="357"/>
      </w:pPr>
      <w:rPr>
        <w:rFonts w:hint="default"/>
      </w:rPr>
    </w:lvl>
    <w:lvl w:ilvl="1">
      <w:start w:val="1"/>
      <w:numFmt w:val="lowerLetter"/>
      <w:lvlText w:val="%2."/>
      <w:lvlJc w:val="left"/>
      <w:pPr>
        <w:ind w:left="720" w:hanging="363"/>
      </w:pPr>
      <w:rPr>
        <w:rFonts w:hint="default"/>
      </w:rPr>
    </w:lvl>
    <w:lvl w:ilvl="2">
      <w:start w:val="1"/>
      <w:numFmt w:val="lowerRoman"/>
      <w:lvlText w:val="%3."/>
      <w:lvlJc w:val="right"/>
      <w:pPr>
        <w:tabs>
          <w:tab w:val="num" w:pos="624"/>
        </w:tabs>
        <w:ind w:left="357" w:hanging="73"/>
      </w:pPr>
      <w:rPr>
        <w:rFonts w:hint="default"/>
      </w:rPr>
    </w:lvl>
    <w:lvl w:ilvl="3">
      <w:start w:val="1"/>
      <w:numFmt w:val="lowerRoman"/>
      <w:lvlText w:val="%4."/>
      <w:lvlJc w:val="right"/>
      <w:pPr>
        <w:ind w:left="720" w:hanging="153"/>
      </w:pPr>
      <w:rPr>
        <w:rFonts w:hint="default"/>
      </w:rPr>
    </w:lvl>
    <w:lvl w:ilvl="4">
      <w:start w:val="1"/>
      <w:numFmt w:val="none"/>
      <w:lvlText w:val="%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7" w15:restartNumberingAfterBreak="0">
    <w:nsid w:val="7487414C"/>
    <w:multiLevelType w:val="hybridMultilevel"/>
    <w:tmpl w:val="6D84CCDA"/>
    <w:lvl w:ilvl="0" w:tplc="288E42B0">
      <w:start w:val="1"/>
      <w:numFmt w:val="decimal"/>
      <w:pStyle w:val="Boardpapernumbered"/>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893276203">
    <w:abstractNumId w:val="4"/>
  </w:num>
  <w:num w:numId="2" w16cid:durableId="482357352">
    <w:abstractNumId w:val="3"/>
    <w:lvlOverride w:ilvl="0">
      <w:startOverride w:val="3"/>
    </w:lvlOverride>
    <w:lvlOverride w:ilvl="1">
      <w:startOverride w:val="4"/>
    </w:lvlOverride>
  </w:num>
  <w:num w:numId="3" w16cid:durableId="1518160079">
    <w:abstractNumId w:val="3"/>
    <w:lvlOverride w:ilvl="0">
      <w:startOverride w:val="3"/>
    </w:lvlOverride>
    <w:lvlOverride w:ilvl="1">
      <w:startOverride w:val="4"/>
    </w:lvlOverride>
  </w:num>
  <w:num w:numId="4" w16cid:durableId="1618827460">
    <w:abstractNumId w:val="3"/>
    <w:lvlOverride w:ilvl="0">
      <w:startOverride w:val="3"/>
    </w:lvlOverride>
    <w:lvlOverride w:ilvl="1">
      <w:startOverride w:val="4"/>
    </w:lvlOverride>
  </w:num>
  <w:num w:numId="5" w16cid:durableId="1276135306">
    <w:abstractNumId w:val="3"/>
    <w:lvlOverride w:ilvl="0">
      <w:startOverride w:val="3"/>
    </w:lvlOverride>
    <w:lvlOverride w:ilvl="1">
      <w:startOverride w:val="4"/>
    </w:lvlOverride>
  </w:num>
  <w:num w:numId="6" w16cid:durableId="1348288844">
    <w:abstractNumId w:val="3"/>
    <w:lvlOverride w:ilvl="0">
      <w:startOverride w:val="3"/>
    </w:lvlOverride>
    <w:lvlOverride w:ilvl="1">
      <w:startOverride w:val="4"/>
    </w:lvlOverride>
  </w:num>
  <w:num w:numId="7" w16cid:durableId="2065134363">
    <w:abstractNumId w:val="3"/>
    <w:lvlOverride w:ilvl="0">
      <w:startOverride w:val="3"/>
    </w:lvlOverride>
    <w:lvlOverride w:ilvl="1">
      <w:startOverride w:val="4"/>
    </w:lvlOverride>
  </w:num>
  <w:num w:numId="8" w16cid:durableId="1065370996">
    <w:abstractNumId w:val="3"/>
    <w:lvlOverride w:ilvl="0">
      <w:startOverride w:val="3"/>
    </w:lvlOverride>
    <w:lvlOverride w:ilvl="1">
      <w:startOverride w:val="4"/>
    </w:lvlOverride>
  </w:num>
  <w:num w:numId="9" w16cid:durableId="1195189133">
    <w:abstractNumId w:val="3"/>
    <w:lvlOverride w:ilvl="0">
      <w:startOverride w:val="3"/>
    </w:lvlOverride>
    <w:lvlOverride w:ilvl="1">
      <w:startOverride w:val="4"/>
    </w:lvlOverride>
  </w:num>
  <w:num w:numId="10" w16cid:durableId="163210147">
    <w:abstractNumId w:val="3"/>
    <w:lvlOverride w:ilvl="0">
      <w:startOverride w:val="3"/>
    </w:lvlOverride>
    <w:lvlOverride w:ilvl="1">
      <w:startOverride w:val="4"/>
    </w:lvlOverride>
  </w:num>
  <w:num w:numId="11" w16cid:durableId="1877230200">
    <w:abstractNumId w:val="3"/>
    <w:lvlOverride w:ilvl="0">
      <w:startOverride w:val="3"/>
    </w:lvlOverride>
    <w:lvlOverride w:ilvl="1">
      <w:startOverride w:val="4"/>
    </w:lvlOverride>
  </w:num>
  <w:num w:numId="12" w16cid:durableId="1138307253">
    <w:abstractNumId w:val="3"/>
    <w:lvlOverride w:ilvl="0">
      <w:startOverride w:val="3"/>
    </w:lvlOverride>
    <w:lvlOverride w:ilvl="1">
      <w:startOverride w:val="4"/>
    </w:lvlOverride>
  </w:num>
  <w:num w:numId="13" w16cid:durableId="368384709">
    <w:abstractNumId w:val="3"/>
    <w:lvlOverride w:ilvl="0">
      <w:startOverride w:val="3"/>
    </w:lvlOverride>
    <w:lvlOverride w:ilvl="1">
      <w:startOverride w:val="4"/>
    </w:lvlOverride>
  </w:num>
  <w:num w:numId="14" w16cid:durableId="1758676630">
    <w:abstractNumId w:val="3"/>
    <w:lvlOverride w:ilvl="0">
      <w:startOverride w:val="3"/>
    </w:lvlOverride>
    <w:lvlOverride w:ilvl="1">
      <w:startOverride w:val="4"/>
    </w:lvlOverride>
  </w:num>
  <w:num w:numId="15" w16cid:durableId="905839457">
    <w:abstractNumId w:val="3"/>
    <w:lvlOverride w:ilvl="0">
      <w:startOverride w:val="3"/>
    </w:lvlOverride>
    <w:lvlOverride w:ilvl="1">
      <w:startOverride w:val="4"/>
    </w:lvlOverride>
  </w:num>
  <w:num w:numId="16" w16cid:durableId="2042586536">
    <w:abstractNumId w:val="2"/>
  </w:num>
  <w:num w:numId="17" w16cid:durableId="355617007">
    <w:abstractNumId w:val="1"/>
  </w:num>
  <w:num w:numId="18" w16cid:durableId="322658715">
    <w:abstractNumId w:val="7"/>
  </w:num>
  <w:num w:numId="19" w16cid:durableId="1536773019">
    <w:abstractNumId w:val="0"/>
  </w:num>
  <w:num w:numId="20" w16cid:durableId="330639417">
    <w:abstractNumId w:val="6"/>
  </w:num>
  <w:num w:numId="21" w16cid:durableId="1350912223">
    <w:abstractNumId w:val="6"/>
  </w:num>
  <w:num w:numId="22" w16cid:durableId="1720277092">
    <w:abstractNumId w:val="5"/>
  </w:num>
  <w:num w:numId="23" w16cid:durableId="9580248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1521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CE6"/>
    <w:rsid w:val="0000445E"/>
    <w:rsid w:val="0001638A"/>
    <w:rsid w:val="00035A7E"/>
    <w:rsid w:val="00061A55"/>
    <w:rsid w:val="00061C3C"/>
    <w:rsid w:val="00071D3F"/>
    <w:rsid w:val="000849A2"/>
    <w:rsid w:val="000A0296"/>
    <w:rsid w:val="000B0058"/>
    <w:rsid w:val="000C02F8"/>
    <w:rsid w:val="000C4AF8"/>
    <w:rsid w:val="000C4BF9"/>
    <w:rsid w:val="000D0DB8"/>
    <w:rsid w:val="000D4519"/>
    <w:rsid w:val="000D695F"/>
    <w:rsid w:val="000D7227"/>
    <w:rsid w:val="000E0A54"/>
    <w:rsid w:val="000F2AAA"/>
    <w:rsid w:val="000F2D27"/>
    <w:rsid w:val="001029BC"/>
    <w:rsid w:val="001111A4"/>
    <w:rsid w:val="00121A9C"/>
    <w:rsid w:val="00132364"/>
    <w:rsid w:val="0013700D"/>
    <w:rsid w:val="001419F1"/>
    <w:rsid w:val="0016068B"/>
    <w:rsid w:val="00180491"/>
    <w:rsid w:val="001834DB"/>
    <w:rsid w:val="001A70CD"/>
    <w:rsid w:val="001D315F"/>
    <w:rsid w:val="001E4CBE"/>
    <w:rsid w:val="001F40E6"/>
    <w:rsid w:val="00227019"/>
    <w:rsid w:val="0023749A"/>
    <w:rsid w:val="0026537C"/>
    <w:rsid w:val="00284651"/>
    <w:rsid w:val="0029520E"/>
    <w:rsid w:val="002C1C28"/>
    <w:rsid w:val="002C6B39"/>
    <w:rsid w:val="002D3DC3"/>
    <w:rsid w:val="002F1E42"/>
    <w:rsid w:val="002F3A5C"/>
    <w:rsid w:val="00301179"/>
    <w:rsid w:val="0030510E"/>
    <w:rsid w:val="003229AD"/>
    <w:rsid w:val="003364A6"/>
    <w:rsid w:val="00342612"/>
    <w:rsid w:val="00345F72"/>
    <w:rsid w:val="00354256"/>
    <w:rsid w:val="00361C77"/>
    <w:rsid w:val="00362D94"/>
    <w:rsid w:val="0036359B"/>
    <w:rsid w:val="00373FCF"/>
    <w:rsid w:val="003746EC"/>
    <w:rsid w:val="0039074B"/>
    <w:rsid w:val="003B69E9"/>
    <w:rsid w:val="003E3651"/>
    <w:rsid w:val="003E6411"/>
    <w:rsid w:val="003F37D3"/>
    <w:rsid w:val="00403E7C"/>
    <w:rsid w:val="00404BE5"/>
    <w:rsid w:val="00406BA8"/>
    <w:rsid w:val="004154CC"/>
    <w:rsid w:val="00425D25"/>
    <w:rsid w:val="00433C9D"/>
    <w:rsid w:val="00444910"/>
    <w:rsid w:val="00482F3B"/>
    <w:rsid w:val="004842C5"/>
    <w:rsid w:val="0049166E"/>
    <w:rsid w:val="004A64AA"/>
    <w:rsid w:val="004B1999"/>
    <w:rsid w:val="004B4847"/>
    <w:rsid w:val="004C0CE8"/>
    <w:rsid w:val="004D0455"/>
    <w:rsid w:val="0051280F"/>
    <w:rsid w:val="00531008"/>
    <w:rsid w:val="00533C8E"/>
    <w:rsid w:val="00536595"/>
    <w:rsid w:val="00565DF7"/>
    <w:rsid w:val="00584CFD"/>
    <w:rsid w:val="005A5256"/>
    <w:rsid w:val="005C6577"/>
    <w:rsid w:val="005D4F4C"/>
    <w:rsid w:val="005D71E5"/>
    <w:rsid w:val="005E231E"/>
    <w:rsid w:val="006041D8"/>
    <w:rsid w:val="00606FBA"/>
    <w:rsid w:val="00607CA7"/>
    <w:rsid w:val="00620460"/>
    <w:rsid w:val="0063764E"/>
    <w:rsid w:val="006516EE"/>
    <w:rsid w:val="00653CE5"/>
    <w:rsid w:val="0066416E"/>
    <w:rsid w:val="006643E4"/>
    <w:rsid w:val="00676649"/>
    <w:rsid w:val="00690DD0"/>
    <w:rsid w:val="00695D68"/>
    <w:rsid w:val="006A5B12"/>
    <w:rsid w:val="006B1672"/>
    <w:rsid w:val="006D66A5"/>
    <w:rsid w:val="006E515F"/>
    <w:rsid w:val="006E785F"/>
    <w:rsid w:val="00711B12"/>
    <w:rsid w:val="00714834"/>
    <w:rsid w:val="00732A29"/>
    <w:rsid w:val="00750EBD"/>
    <w:rsid w:val="007624BD"/>
    <w:rsid w:val="007643AB"/>
    <w:rsid w:val="0077016F"/>
    <w:rsid w:val="00774FB3"/>
    <w:rsid w:val="00775972"/>
    <w:rsid w:val="007808CC"/>
    <w:rsid w:val="00786144"/>
    <w:rsid w:val="007C6372"/>
    <w:rsid w:val="007D6206"/>
    <w:rsid w:val="007F5FA6"/>
    <w:rsid w:val="008176AC"/>
    <w:rsid w:val="008512D3"/>
    <w:rsid w:val="008B2593"/>
    <w:rsid w:val="008B2E9D"/>
    <w:rsid w:val="008C7D2A"/>
    <w:rsid w:val="008D26C5"/>
    <w:rsid w:val="008E214B"/>
    <w:rsid w:val="008F55A1"/>
    <w:rsid w:val="00915290"/>
    <w:rsid w:val="0093177D"/>
    <w:rsid w:val="00931DAF"/>
    <w:rsid w:val="0093464D"/>
    <w:rsid w:val="00955F08"/>
    <w:rsid w:val="00963653"/>
    <w:rsid w:val="009658F9"/>
    <w:rsid w:val="009733D1"/>
    <w:rsid w:val="00991BDB"/>
    <w:rsid w:val="00993A7C"/>
    <w:rsid w:val="00994B6F"/>
    <w:rsid w:val="00996AC6"/>
    <w:rsid w:val="009B45D2"/>
    <w:rsid w:val="009B753D"/>
    <w:rsid w:val="009C05C0"/>
    <w:rsid w:val="009C15F3"/>
    <w:rsid w:val="009E3309"/>
    <w:rsid w:val="009E4399"/>
    <w:rsid w:val="009F0402"/>
    <w:rsid w:val="009F6886"/>
    <w:rsid w:val="00A06881"/>
    <w:rsid w:val="00A268A6"/>
    <w:rsid w:val="00A64DD1"/>
    <w:rsid w:val="00A66CA0"/>
    <w:rsid w:val="00A72F10"/>
    <w:rsid w:val="00A7558E"/>
    <w:rsid w:val="00A87131"/>
    <w:rsid w:val="00A91DF0"/>
    <w:rsid w:val="00A91E4A"/>
    <w:rsid w:val="00AA50BB"/>
    <w:rsid w:val="00B10EC8"/>
    <w:rsid w:val="00B27F5E"/>
    <w:rsid w:val="00B43200"/>
    <w:rsid w:val="00B507D3"/>
    <w:rsid w:val="00B52A99"/>
    <w:rsid w:val="00B56009"/>
    <w:rsid w:val="00B56984"/>
    <w:rsid w:val="00B624EA"/>
    <w:rsid w:val="00B7385B"/>
    <w:rsid w:val="00BA02FF"/>
    <w:rsid w:val="00BA5CE6"/>
    <w:rsid w:val="00BA5E03"/>
    <w:rsid w:val="00BB2767"/>
    <w:rsid w:val="00BC77E9"/>
    <w:rsid w:val="00BE2B8F"/>
    <w:rsid w:val="00BF0DBB"/>
    <w:rsid w:val="00C13D26"/>
    <w:rsid w:val="00C37E10"/>
    <w:rsid w:val="00C46CB5"/>
    <w:rsid w:val="00C56CB7"/>
    <w:rsid w:val="00C57330"/>
    <w:rsid w:val="00C6599A"/>
    <w:rsid w:val="00C757F8"/>
    <w:rsid w:val="00C9206D"/>
    <w:rsid w:val="00C95654"/>
    <w:rsid w:val="00CA18F4"/>
    <w:rsid w:val="00CB255C"/>
    <w:rsid w:val="00CB7542"/>
    <w:rsid w:val="00CC0C47"/>
    <w:rsid w:val="00CC1EB2"/>
    <w:rsid w:val="00CD38FD"/>
    <w:rsid w:val="00CF3C2A"/>
    <w:rsid w:val="00D138EC"/>
    <w:rsid w:val="00D142A0"/>
    <w:rsid w:val="00D20EAB"/>
    <w:rsid w:val="00D23D0B"/>
    <w:rsid w:val="00D23D95"/>
    <w:rsid w:val="00D358AD"/>
    <w:rsid w:val="00D65F84"/>
    <w:rsid w:val="00D9020F"/>
    <w:rsid w:val="00DA5F10"/>
    <w:rsid w:val="00DD632F"/>
    <w:rsid w:val="00DD7C60"/>
    <w:rsid w:val="00DF32E5"/>
    <w:rsid w:val="00E24D6C"/>
    <w:rsid w:val="00E2597E"/>
    <w:rsid w:val="00E558DD"/>
    <w:rsid w:val="00E60E6C"/>
    <w:rsid w:val="00E72F43"/>
    <w:rsid w:val="00EA1B5B"/>
    <w:rsid w:val="00EC1333"/>
    <w:rsid w:val="00ED0329"/>
    <w:rsid w:val="00EF691C"/>
    <w:rsid w:val="00EF6D8E"/>
    <w:rsid w:val="00F072F1"/>
    <w:rsid w:val="00F354D2"/>
    <w:rsid w:val="00F4460E"/>
    <w:rsid w:val="00F64DF3"/>
    <w:rsid w:val="00F90F28"/>
    <w:rsid w:val="00F94EF8"/>
    <w:rsid w:val="00F9593E"/>
    <w:rsid w:val="00F979AE"/>
    <w:rsid w:val="00FA70E5"/>
    <w:rsid w:val="00FB45CD"/>
    <w:rsid w:val="00FD4519"/>
    <w:rsid w:val="00FD4D1F"/>
    <w:rsid w:val="00FE0869"/>
    <w:rsid w:val="00FE122F"/>
    <w:rsid w:val="00FE1F0D"/>
    <w:rsid w:val="00FE5AA8"/>
    <w:rsid w:val="00FE5F4A"/>
    <w:rsid w:val="00FF20F4"/>
    <w:rsid w:val="063E451C"/>
    <w:rsid w:val="0C021978"/>
    <w:rsid w:val="12BACF28"/>
    <w:rsid w:val="2135E5D7"/>
    <w:rsid w:val="2316035B"/>
    <w:rsid w:val="28285C34"/>
    <w:rsid w:val="2D8A1FBF"/>
    <w:rsid w:val="2E703F96"/>
    <w:rsid w:val="515C2F5B"/>
    <w:rsid w:val="5602B593"/>
    <w:rsid w:val="5656AA91"/>
    <w:rsid w:val="5BA08184"/>
    <w:rsid w:val="5D4B9755"/>
    <w:rsid w:val="5E66ECC7"/>
    <w:rsid w:val="6184365D"/>
    <w:rsid w:val="663FD75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BBE07F"/>
  <w14:defaultImageDpi w14:val="330"/>
  <w15:docId w15:val="{4C6DA641-42A3-4F33-BFF0-74C9CA8D0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99A"/>
    <w:pPr>
      <w:spacing w:after="120" w:line="276" w:lineRule="auto"/>
    </w:pPr>
    <w:rPr>
      <w:rFonts w:ascii="Arial" w:hAnsi="Arial"/>
      <w:sz w:val="22"/>
      <w:szCs w:val="24"/>
      <w:lang w:val="en-NZ"/>
    </w:rPr>
  </w:style>
  <w:style w:type="paragraph" w:styleId="Heading1">
    <w:name w:val="heading 1"/>
    <w:basedOn w:val="Normal"/>
    <w:next w:val="Heading2"/>
    <w:link w:val="Heading1Char"/>
    <w:uiPriority w:val="9"/>
    <w:qFormat/>
    <w:rsid w:val="000F2D27"/>
    <w:pPr>
      <w:numPr>
        <w:numId w:val="15"/>
      </w:numPr>
      <w:spacing w:before="240" w:after="240" w:line="240" w:lineRule="auto"/>
      <w:outlineLvl w:val="0"/>
    </w:pPr>
    <w:rPr>
      <w:rFonts w:asciiTheme="majorHAnsi" w:eastAsiaTheme="majorEastAsia" w:hAnsiTheme="majorHAnsi" w:cstheme="majorBidi"/>
      <w:b/>
      <w:bCs/>
      <w:color w:val="000000" w:themeColor="text1"/>
      <w:lang w:eastAsia="en-NZ"/>
    </w:rPr>
  </w:style>
  <w:style w:type="paragraph" w:styleId="Heading2">
    <w:name w:val="heading 2"/>
    <w:basedOn w:val="Normal"/>
    <w:next w:val="Normal"/>
    <w:link w:val="Heading2Char"/>
    <w:uiPriority w:val="9"/>
    <w:unhideWhenUsed/>
    <w:qFormat/>
    <w:rsid w:val="00E72F43"/>
    <w:pPr>
      <w:keepNext/>
      <w:autoSpaceDE w:val="0"/>
      <w:autoSpaceDN w:val="0"/>
      <w:adjustRightInd w:val="0"/>
      <w:spacing w:before="360" w:line="240" w:lineRule="auto"/>
      <w:outlineLvl w:val="1"/>
    </w:pPr>
    <w:rPr>
      <w:rFonts w:eastAsiaTheme="minorHAnsi" w:cs="Arial"/>
      <w:b/>
      <w:bCs/>
      <w:color w:val="293868"/>
      <w:sz w:val="28"/>
      <w:szCs w:val="28"/>
    </w:rPr>
  </w:style>
  <w:style w:type="paragraph" w:styleId="Heading3">
    <w:name w:val="heading 3"/>
    <w:basedOn w:val="Normal"/>
    <w:next w:val="Normal"/>
    <w:link w:val="Heading3Char"/>
    <w:uiPriority w:val="9"/>
    <w:unhideWhenUsed/>
    <w:qFormat/>
    <w:rsid w:val="000F2D27"/>
    <w:pPr>
      <w:numPr>
        <w:ilvl w:val="2"/>
        <w:numId w:val="15"/>
      </w:numPr>
      <w:spacing w:after="240" w:line="240" w:lineRule="auto"/>
      <w:outlineLvl w:val="2"/>
    </w:pPr>
    <w:rPr>
      <w:rFonts w:asciiTheme="majorHAnsi" w:eastAsiaTheme="majorEastAsia" w:hAnsiTheme="majorHAnsi" w:cstheme="majorBidi"/>
      <w:bCs/>
      <w:color w:val="000000" w:themeColor="text1"/>
      <w:szCs w:val="22"/>
      <w:lang w:val="en-GB" w:eastAsia="en-NZ"/>
    </w:rPr>
  </w:style>
  <w:style w:type="paragraph" w:styleId="Heading4">
    <w:name w:val="heading 4"/>
    <w:basedOn w:val="Normal"/>
    <w:next w:val="Normal"/>
    <w:link w:val="Heading4Char"/>
    <w:uiPriority w:val="9"/>
    <w:unhideWhenUsed/>
    <w:rsid w:val="000F2D27"/>
    <w:pPr>
      <w:keepNext/>
      <w:keepLines/>
      <w:numPr>
        <w:ilvl w:val="3"/>
        <w:numId w:val="15"/>
      </w:numPr>
      <w:spacing w:before="240" w:after="0" w:line="240" w:lineRule="auto"/>
      <w:outlineLvl w:val="3"/>
    </w:pPr>
    <w:rPr>
      <w:rFonts w:asciiTheme="majorHAnsi" w:eastAsiaTheme="majorEastAsia" w:hAnsiTheme="majorHAnsi" w:cstheme="majorBidi"/>
      <w:b/>
      <w:bCs/>
      <w:iCs/>
      <w:color w:val="000000" w:themeColor="text1"/>
      <w:szCs w:val="22"/>
      <w:lang w:eastAsia="en-NZ"/>
    </w:rPr>
  </w:style>
  <w:style w:type="paragraph" w:styleId="Heading5">
    <w:name w:val="heading 5"/>
    <w:basedOn w:val="Normal"/>
    <w:next w:val="Normal"/>
    <w:link w:val="Heading5Char"/>
    <w:uiPriority w:val="9"/>
    <w:semiHidden/>
    <w:unhideWhenUsed/>
    <w:rsid w:val="000F2D27"/>
    <w:pPr>
      <w:keepNext/>
      <w:keepLines/>
      <w:numPr>
        <w:ilvl w:val="4"/>
        <w:numId w:val="15"/>
      </w:numPr>
      <w:spacing w:before="200" w:after="0" w:line="240" w:lineRule="auto"/>
      <w:outlineLvl w:val="4"/>
    </w:pPr>
    <w:rPr>
      <w:rFonts w:asciiTheme="majorHAnsi" w:eastAsiaTheme="majorEastAsia" w:hAnsiTheme="majorHAnsi" w:cstheme="majorBidi"/>
      <w:color w:val="243F60" w:themeColor="accent1" w:themeShade="7F"/>
      <w:szCs w:val="22"/>
      <w:lang w:eastAsia="en-NZ"/>
    </w:rPr>
  </w:style>
  <w:style w:type="paragraph" w:styleId="Heading6">
    <w:name w:val="heading 6"/>
    <w:basedOn w:val="Normal"/>
    <w:next w:val="Normal"/>
    <w:link w:val="Heading6Char"/>
    <w:uiPriority w:val="9"/>
    <w:semiHidden/>
    <w:unhideWhenUsed/>
    <w:qFormat/>
    <w:rsid w:val="000F2D27"/>
    <w:pPr>
      <w:keepNext/>
      <w:keepLines/>
      <w:numPr>
        <w:ilvl w:val="5"/>
        <w:numId w:val="15"/>
      </w:numPr>
      <w:spacing w:before="40" w:after="0" w:line="240" w:lineRule="auto"/>
      <w:outlineLvl w:val="5"/>
    </w:pPr>
    <w:rPr>
      <w:rFonts w:asciiTheme="majorHAnsi" w:eastAsiaTheme="majorEastAsia" w:hAnsiTheme="majorHAnsi" w:cstheme="majorBidi"/>
      <w:color w:val="243F60" w:themeColor="accent1" w:themeShade="7F"/>
      <w:szCs w:val="22"/>
      <w:lang w:eastAsia="en-NZ"/>
    </w:rPr>
  </w:style>
  <w:style w:type="paragraph" w:styleId="Heading7">
    <w:name w:val="heading 7"/>
    <w:basedOn w:val="Normal"/>
    <w:next w:val="Normal"/>
    <w:link w:val="Heading7Char"/>
    <w:uiPriority w:val="9"/>
    <w:semiHidden/>
    <w:unhideWhenUsed/>
    <w:qFormat/>
    <w:rsid w:val="000F2D27"/>
    <w:pPr>
      <w:keepNext/>
      <w:keepLines/>
      <w:numPr>
        <w:ilvl w:val="6"/>
        <w:numId w:val="15"/>
      </w:numPr>
      <w:spacing w:before="40" w:after="0" w:line="240" w:lineRule="auto"/>
      <w:outlineLvl w:val="6"/>
    </w:pPr>
    <w:rPr>
      <w:rFonts w:asciiTheme="majorHAnsi" w:eastAsiaTheme="majorEastAsia" w:hAnsiTheme="majorHAnsi" w:cstheme="majorBidi"/>
      <w:i/>
      <w:iCs/>
      <w:color w:val="243F60" w:themeColor="accent1" w:themeShade="7F"/>
      <w:szCs w:val="22"/>
      <w:lang w:eastAsia="en-NZ"/>
    </w:rPr>
  </w:style>
  <w:style w:type="paragraph" w:styleId="Heading8">
    <w:name w:val="heading 8"/>
    <w:basedOn w:val="Normal"/>
    <w:next w:val="Normal"/>
    <w:link w:val="Heading8Char"/>
    <w:uiPriority w:val="9"/>
    <w:semiHidden/>
    <w:unhideWhenUsed/>
    <w:qFormat/>
    <w:rsid w:val="000F2D27"/>
    <w:pPr>
      <w:keepNext/>
      <w:keepLines/>
      <w:numPr>
        <w:ilvl w:val="7"/>
        <w:numId w:val="15"/>
      </w:numPr>
      <w:spacing w:before="40" w:after="0" w:line="240" w:lineRule="auto"/>
      <w:outlineLvl w:val="7"/>
    </w:pPr>
    <w:rPr>
      <w:rFonts w:asciiTheme="majorHAnsi" w:eastAsiaTheme="majorEastAsia" w:hAnsiTheme="majorHAnsi" w:cstheme="majorBidi"/>
      <w:color w:val="272727" w:themeColor="text1" w:themeTint="D8"/>
      <w:sz w:val="21"/>
      <w:szCs w:val="21"/>
      <w:lang w:eastAsia="en-NZ"/>
    </w:rPr>
  </w:style>
  <w:style w:type="paragraph" w:styleId="Heading9">
    <w:name w:val="heading 9"/>
    <w:basedOn w:val="Normal"/>
    <w:next w:val="Normal"/>
    <w:link w:val="Heading9Char"/>
    <w:uiPriority w:val="9"/>
    <w:semiHidden/>
    <w:unhideWhenUsed/>
    <w:qFormat/>
    <w:rsid w:val="000F2D27"/>
    <w:pPr>
      <w:keepNext/>
      <w:keepLines/>
      <w:numPr>
        <w:ilvl w:val="8"/>
        <w:numId w:val="15"/>
      </w:numPr>
      <w:spacing w:before="40" w:after="0" w:line="240" w:lineRule="auto"/>
      <w:outlineLvl w:val="8"/>
    </w:pPr>
    <w:rPr>
      <w:rFonts w:asciiTheme="majorHAnsi" w:eastAsiaTheme="majorEastAsia" w:hAnsiTheme="majorHAnsi" w:cstheme="majorBidi"/>
      <w:i/>
      <w:iCs/>
      <w:color w:val="272727" w:themeColor="text1" w:themeTint="D8"/>
      <w:sz w:val="21"/>
      <w:szCs w:val="21"/>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pPr>
      <w:widowControl w:val="0"/>
      <w:autoSpaceDE w:val="0"/>
      <w:autoSpaceDN w:val="0"/>
      <w:adjustRightInd w:val="0"/>
      <w:spacing w:after="0" w:line="288" w:lineRule="auto"/>
      <w:textAlignment w:val="center"/>
    </w:pPr>
    <w:rPr>
      <w:rFonts w:ascii="Times-Roman" w:hAnsi="Times-Roman" w:cs="AvenirLTStd-Roman"/>
      <w:color w:val="000000"/>
      <w:lang w:val="en-US"/>
    </w:rPr>
  </w:style>
  <w:style w:type="paragraph" w:styleId="Header">
    <w:name w:val="header"/>
    <w:basedOn w:val="Normal"/>
    <w:unhideWhenUsed/>
    <w:pPr>
      <w:tabs>
        <w:tab w:val="center" w:pos="4320"/>
        <w:tab w:val="right" w:pos="8640"/>
      </w:tabs>
      <w:spacing w:after="0"/>
    </w:pPr>
  </w:style>
  <w:style w:type="character" w:customStyle="1" w:styleId="HeaderChar">
    <w:name w:val="Header Char"/>
    <w:rPr>
      <w:sz w:val="24"/>
      <w:szCs w:val="24"/>
      <w:lang w:val="en-GB"/>
    </w:rPr>
  </w:style>
  <w:style w:type="paragraph" w:styleId="Footer">
    <w:name w:val="footer"/>
    <w:basedOn w:val="Normal"/>
    <w:unhideWhenUsed/>
    <w:pPr>
      <w:tabs>
        <w:tab w:val="center" w:pos="4320"/>
        <w:tab w:val="right" w:pos="8640"/>
      </w:tabs>
      <w:spacing w:after="0"/>
    </w:pPr>
  </w:style>
  <w:style w:type="character" w:customStyle="1" w:styleId="FooterChar">
    <w:name w:val="Footer Char"/>
    <w:semiHidden/>
    <w:rPr>
      <w:sz w:val="24"/>
      <w:szCs w:val="24"/>
      <w:lang w:val="en-GB"/>
    </w:rPr>
  </w:style>
  <w:style w:type="paragraph" w:customStyle="1" w:styleId="contactdetails">
    <w:name w:val="contact details"/>
    <w:basedOn w:val="Normal"/>
    <w:pPr>
      <w:widowControl w:val="0"/>
      <w:tabs>
        <w:tab w:val="left" w:pos="280"/>
        <w:tab w:val="left" w:pos="460"/>
      </w:tabs>
      <w:autoSpaceDE w:val="0"/>
      <w:autoSpaceDN w:val="0"/>
      <w:adjustRightInd w:val="0"/>
      <w:spacing w:after="0" w:line="240" w:lineRule="atLeast"/>
      <w:textAlignment w:val="center"/>
    </w:pPr>
    <w:rPr>
      <w:rFonts w:ascii="AvenirLTStd-Roman" w:eastAsia="Times New Roman" w:hAnsi="AvenirLTStd-Roman" w:cs="AvenirLTStd-Roman"/>
      <w:color w:val="000000"/>
      <w:sz w:val="17"/>
      <w:szCs w:val="17"/>
      <w:lang w:val="en-US" w:bidi="en-US"/>
    </w:rPr>
  </w:style>
  <w:style w:type="character" w:customStyle="1" w:styleId="Heading1Char">
    <w:name w:val="Heading 1 Char"/>
    <w:basedOn w:val="DefaultParagraphFont"/>
    <w:link w:val="Heading1"/>
    <w:uiPriority w:val="9"/>
    <w:rsid w:val="000F2D27"/>
    <w:rPr>
      <w:rFonts w:asciiTheme="majorHAnsi" w:eastAsiaTheme="majorEastAsia" w:hAnsiTheme="majorHAnsi" w:cstheme="majorBidi"/>
      <w:b/>
      <w:bCs/>
      <w:color w:val="000000" w:themeColor="text1"/>
      <w:sz w:val="22"/>
      <w:szCs w:val="24"/>
      <w:lang w:val="en-NZ" w:eastAsia="en-NZ"/>
    </w:rPr>
  </w:style>
  <w:style w:type="character" w:customStyle="1" w:styleId="Heading2Char">
    <w:name w:val="Heading 2 Char"/>
    <w:basedOn w:val="DefaultParagraphFont"/>
    <w:link w:val="Heading2"/>
    <w:uiPriority w:val="9"/>
    <w:rsid w:val="00E72F43"/>
    <w:rPr>
      <w:rFonts w:ascii="Arial" w:eastAsiaTheme="minorHAnsi" w:hAnsi="Arial" w:cs="Arial"/>
      <w:b/>
      <w:bCs/>
      <w:color w:val="293868"/>
      <w:sz w:val="28"/>
      <w:szCs w:val="28"/>
      <w:lang w:val="en-NZ"/>
    </w:rPr>
  </w:style>
  <w:style w:type="character" w:customStyle="1" w:styleId="Heading3Char">
    <w:name w:val="Heading 3 Char"/>
    <w:basedOn w:val="DefaultParagraphFont"/>
    <w:link w:val="Heading3"/>
    <w:uiPriority w:val="9"/>
    <w:rsid w:val="000F2D27"/>
    <w:rPr>
      <w:rFonts w:asciiTheme="majorHAnsi" w:eastAsiaTheme="majorEastAsia" w:hAnsiTheme="majorHAnsi" w:cstheme="majorBidi"/>
      <w:bCs/>
      <w:color w:val="000000" w:themeColor="text1"/>
      <w:sz w:val="22"/>
      <w:szCs w:val="22"/>
      <w:lang w:val="en-GB" w:eastAsia="en-NZ"/>
    </w:rPr>
  </w:style>
  <w:style w:type="character" w:customStyle="1" w:styleId="Heading4Char">
    <w:name w:val="Heading 4 Char"/>
    <w:basedOn w:val="DefaultParagraphFont"/>
    <w:link w:val="Heading4"/>
    <w:uiPriority w:val="9"/>
    <w:rsid w:val="000F2D27"/>
    <w:rPr>
      <w:rFonts w:asciiTheme="majorHAnsi" w:eastAsiaTheme="majorEastAsia" w:hAnsiTheme="majorHAnsi" w:cstheme="majorBidi"/>
      <w:b/>
      <w:bCs/>
      <w:iCs/>
      <w:color w:val="000000" w:themeColor="text1"/>
      <w:sz w:val="22"/>
      <w:szCs w:val="22"/>
      <w:lang w:val="en-NZ" w:eastAsia="en-NZ"/>
    </w:rPr>
  </w:style>
  <w:style w:type="character" w:customStyle="1" w:styleId="Heading5Char">
    <w:name w:val="Heading 5 Char"/>
    <w:basedOn w:val="DefaultParagraphFont"/>
    <w:link w:val="Heading5"/>
    <w:uiPriority w:val="9"/>
    <w:semiHidden/>
    <w:rsid w:val="000F2D27"/>
    <w:rPr>
      <w:rFonts w:asciiTheme="majorHAnsi" w:eastAsiaTheme="majorEastAsia" w:hAnsiTheme="majorHAnsi" w:cstheme="majorBidi"/>
      <w:color w:val="243F60" w:themeColor="accent1" w:themeShade="7F"/>
      <w:sz w:val="22"/>
      <w:szCs w:val="22"/>
      <w:lang w:val="en-NZ" w:eastAsia="en-NZ"/>
    </w:rPr>
  </w:style>
  <w:style w:type="character" w:customStyle="1" w:styleId="Heading6Char">
    <w:name w:val="Heading 6 Char"/>
    <w:basedOn w:val="DefaultParagraphFont"/>
    <w:link w:val="Heading6"/>
    <w:uiPriority w:val="9"/>
    <w:semiHidden/>
    <w:rsid w:val="000F2D27"/>
    <w:rPr>
      <w:rFonts w:asciiTheme="majorHAnsi" w:eastAsiaTheme="majorEastAsia" w:hAnsiTheme="majorHAnsi" w:cstheme="majorBidi"/>
      <w:color w:val="243F60" w:themeColor="accent1" w:themeShade="7F"/>
      <w:sz w:val="22"/>
      <w:szCs w:val="22"/>
      <w:lang w:val="en-NZ" w:eastAsia="en-NZ"/>
    </w:rPr>
  </w:style>
  <w:style w:type="character" w:customStyle="1" w:styleId="Heading7Char">
    <w:name w:val="Heading 7 Char"/>
    <w:basedOn w:val="DefaultParagraphFont"/>
    <w:link w:val="Heading7"/>
    <w:uiPriority w:val="9"/>
    <w:semiHidden/>
    <w:rsid w:val="000F2D27"/>
    <w:rPr>
      <w:rFonts w:asciiTheme="majorHAnsi" w:eastAsiaTheme="majorEastAsia" w:hAnsiTheme="majorHAnsi" w:cstheme="majorBidi"/>
      <w:i/>
      <w:iCs/>
      <w:color w:val="243F60" w:themeColor="accent1" w:themeShade="7F"/>
      <w:sz w:val="22"/>
      <w:szCs w:val="22"/>
      <w:lang w:val="en-NZ" w:eastAsia="en-NZ"/>
    </w:rPr>
  </w:style>
  <w:style w:type="character" w:customStyle="1" w:styleId="Heading8Char">
    <w:name w:val="Heading 8 Char"/>
    <w:basedOn w:val="DefaultParagraphFont"/>
    <w:link w:val="Heading8"/>
    <w:uiPriority w:val="9"/>
    <w:semiHidden/>
    <w:rsid w:val="000F2D27"/>
    <w:rPr>
      <w:rFonts w:asciiTheme="majorHAnsi" w:eastAsiaTheme="majorEastAsia" w:hAnsiTheme="majorHAnsi" w:cstheme="majorBidi"/>
      <w:color w:val="272727" w:themeColor="text1" w:themeTint="D8"/>
      <w:sz w:val="21"/>
      <w:szCs w:val="21"/>
      <w:lang w:val="en-NZ" w:eastAsia="en-NZ"/>
    </w:rPr>
  </w:style>
  <w:style w:type="character" w:customStyle="1" w:styleId="Heading9Char">
    <w:name w:val="Heading 9 Char"/>
    <w:basedOn w:val="DefaultParagraphFont"/>
    <w:link w:val="Heading9"/>
    <w:uiPriority w:val="9"/>
    <w:semiHidden/>
    <w:rsid w:val="000F2D27"/>
    <w:rPr>
      <w:rFonts w:asciiTheme="majorHAnsi" w:eastAsiaTheme="majorEastAsia" w:hAnsiTheme="majorHAnsi" w:cstheme="majorBidi"/>
      <w:i/>
      <w:iCs/>
      <w:color w:val="272727" w:themeColor="text1" w:themeTint="D8"/>
      <w:sz w:val="21"/>
      <w:szCs w:val="21"/>
      <w:lang w:val="en-NZ" w:eastAsia="en-NZ"/>
    </w:rPr>
  </w:style>
  <w:style w:type="paragraph" w:styleId="ListParagraph">
    <w:name w:val="List Paragraph"/>
    <w:basedOn w:val="Normal"/>
    <w:link w:val="ListParagraphChar"/>
    <w:uiPriority w:val="1"/>
    <w:qFormat/>
    <w:rsid w:val="000F2D27"/>
    <w:pPr>
      <w:spacing w:after="0" w:line="240" w:lineRule="auto"/>
      <w:ind w:left="720"/>
      <w:contextualSpacing/>
    </w:pPr>
    <w:rPr>
      <w:rFonts w:asciiTheme="minorHAnsi" w:eastAsiaTheme="minorEastAsia" w:hAnsiTheme="minorHAnsi" w:cstheme="minorBidi"/>
      <w:szCs w:val="22"/>
      <w:lang w:eastAsia="en-NZ"/>
    </w:rPr>
  </w:style>
  <w:style w:type="character" w:styleId="Hyperlink">
    <w:name w:val="Hyperlink"/>
    <w:basedOn w:val="DefaultParagraphFont"/>
    <w:uiPriority w:val="99"/>
    <w:unhideWhenUsed/>
    <w:rsid w:val="000F2D27"/>
    <w:rPr>
      <w:color w:val="0000FF" w:themeColor="hyperlink"/>
      <w:u w:val="single"/>
    </w:rPr>
  </w:style>
  <w:style w:type="character" w:styleId="CommentReference">
    <w:name w:val="annotation reference"/>
    <w:basedOn w:val="DefaultParagraphFont"/>
    <w:uiPriority w:val="99"/>
    <w:semiHidden/>
    <w:unhideWhenUsed/>
    <w:rsid w:val="000F2D27"/>
    <w:rPr>
      <w:sz w:val="16"/>
      <w:szCs w:val="16"/>
    </w:rPr>
  </w:style>
  <w:style w:type="character" w:customStyle="1" w:styleId="ListParagraphChar">
    <w:name w:val="List Paragraph Char"/>
    <w:basedOn w:val="DefaultParagraphFont"/>
    <w:link w:val="ListParagraph"/>
    <w:uiPriority w:val="1"/>
    <w:rsid w:val="000F2D27"/>
    <w:rPr>
      <w:rFonts w:asciiTheme="minorHAnsi" w:eastAsiaTheme="minorEastAsia" w:hAnsiTheme="minorHAnsi" w:cstheme="minorBidi"/>
      <w:sz w:val="22"/>
      <w:szCs w:val="22"/>
      <w:lang w:val="en-NZ" w:eastAsia="en-NZ"/>
    </w:rPr>
  </w:style>
  <w:style w:type="character" w:customStyle="1" w:styleId="ui-provider">
    <w:name w:val="ui-provider"/>
    <w:basedOn w:val="DefaultParagraphFont"/>
    <w:rsid w:val="000F2D27"/>
  </w:style>
  <w:style w:type="paragraph" w:customStyle="1" w:styleId="TeThHauorabodytext">
    <w:name w:val="Te Tāhū Hauora body text"/>
    <w:basedOn w:val="Normal"/>
    <w:qFormat/>
    <w:rsid w:val="007808CC"/>
    <w:rPr>
      <w:rFonts w:eastAsiaTheme="minorHAnsi" w:cs="Arial"/>
      <w:szCs w:val="22"/>
    </w:rPr>
  </w:style>
  <w:style w:type="paragraph" w:customStyle="1" w:styleId="TeThHauorahead1">
    <w:name w:val="Te Tāhū Hauora head 1"/>
    <w:basedOn w:val="Heading1"/>
    <w:qFormat/>
    <w:rsid w:val="007808CC"/>
    <w:pPr>
      <w:keepNext/>
      <w:keepLines/>
      <w:numPr>
        <w:numId w:val="0"/>
      </w:numPr>
      <w:spacing w:before="360"/>
    </w:pPr>
    <w:rPr>
      <w:rFonts w:ascii="Arial" w:hAnsi="Arial" w:cs="Arial"/>
      <w:bCs w:val="0"/>
      <w:color w:val="293868"/>
      <w:sz w:val="36"/>
      <w:szCs w:val="32"/>
      <w:lang w:eastAsia="en-US"/>
    </w:rPr>
  </w:style>
  <w:style w:type="paragraph" w:customStyle="1" w:styleId="TeThHauorahead2">
    <w:name w:val="Te Tāhū Hauora head 2"/>
    <w:basedOn w:val="Heading2"/>
    <w:qFormat/>
    <w:rsid w:val="007808CC"/>
    <w:pPr>
      <w:keepLines/>
    </w:pPr>
    <w:rPr>
      <w:b w:val="0"/>
      <w:bCs w:val="0"/>
      <w:i/>
      <w:szCs w:val="26"/>
    </w:rPr>
  </w:style>
  <w:style w:type="paragraph" w:customStyle="1" w:styleId="TeThHauorahead3">
    <w:name w:val="Te Tāhū Hauora head 3"/>
    <w:basedOn w:val="Heading3"/>
    <w:qFormat/>
    <w:rsid w:val="007808CC"/>
    <w:pPr>
      <w:keepNext/>
      <w:keepLines/>
      <w:numPr>
        <w:ilvl w:val="0"/>
        <w:numId w:val="0"/>
      </w:numPr>
      <w:spacing w:before="280" w:after="200"/>
    </w:pPr>
    <w:rPr>
      <w:rFonts w:ascii="Arial" w:hAnsi="Arial" w:cs="Arial"/>
      <w:b/>
      <w:bCs w:val="0"/>
      <w:color w:val="auto"/>
      <w:sz w:val="24"/>
      <w:szCs w:val="24"/>
      <w:lang w:val="en-NZ" w:eastAsia="en-US"/>
    </w:rPr>
  </w:style>
  <w:style w:type="paragraph" w:styleId="Revision">
    <w:name w:val="Revision"/>
    <w:hidden/>
    <w:uiPriority w:val="99"/>
    <w:semiHidden/>
    <w:rsid w:val="007808CC"/>
    <w:rPr>
      <w:rFonts w:ascii="Arial" w:hAnsi="Arial"/>
      <w:sz w:val="22"/>
      <w:szCs w:val="24"/>
      <w:lang w:val="en-NZ"/>
    </w:rPr>
  </w:style>
  <w:style w:type="character" w:styleId="FollowedHyperlink">
    <w:name w:val="FollowedHyperlink"/>
    <w:basedOn w:val="DefaultParagraphFont"/>
    <w:uiPriority w:val="99"/>
    <w:semiHidden/>
    <w:unhideWhenUsed/>
    <w:rsid w:val="007808CC"/>
    <w:rPr>
      <w:color w:val="800080" w:themeColor="followedHyperlink"/>
      <w:u w:val="single"/>
    </w:rPr>
  </w:style>
  <w:style w:type="paragraph" w:styleId="ListBullet">
    <w:name w:val="List Bullet"/>
    <w:basedOn w:val="Normal"/>
    <w:uiPriority w:val="99"/>
    <w:unhideWhenUsed/>
    <w:rsid w:val="00FE0869"/>
    <w:pPr>
      <w:numPr>
        <w:numId w:val="16"/>
      </w:numPr>
      <w:contextualSpacing/>
    </w:pPr>
  </w:style>
  <w:style w:type="paragraph" w:styleId="NormalIndent">
    <w:name w:val="Normal Indent"/>
    <w:basedOn w:val="Normal"/>
    <w:uiPriority w:val="99"/>
    <w:unhideWhenUsed/>
    <w:rsid w:val="00FE0869"/>
    <w:pPr>
      <w:ind w:left="340"/>
    </w:pPr>
  </w:style>
  <w:style w:type="paragraph" w:customStyle="1" w:styleId="Memotitle">
    <w:name w:val="Memo title"/>
    <w:qFormat/>
    <w:rsid w:val="00A72F10"/>
    <w:pPr>
      <w:pBdr>
        <w:bottom w:val="single" w:sz="4" w:space="1" w:color="293868"/>
      </w:pBdr>
      <w:spacing w:after="240" w:line="276" w:lineRule="auto"/>
    </w:pPr>
    <w:rPr>
      <w:rFonts w:ascii="Arial" w:eastAsiaTheme="minorHAnsi" w:hAnsi="Arial" w:cs="Arial"/>
      <w:b/>
      <w:bCs/>
      <w:color w:val="293868"/>
      <w:sz w:val="44"/>
      <w:szCs w:val="44"/>
      <w:lang w:val="en-NZ"/>
    </w:rPr>
  </w:style>
  <w:style w:type="paragraph" w:customStyle="1" w:styleId="Boardpapernumbered">
    <w:name w:val="Board paper numbered"/>
    <w:basedOn w:val="ListNumber"/>
    <w:link w:val="BoardpapernumberedChar"/>
    <w:qFormat/>
    <w:rsid w:val="00D358AD"/>
    <w:pPr>
      <w:numPr>
        <w:numId w:val="18"/>
      </w:numPr>
      <w:autoSpaceDE w:val="0"/>
      <w:autoSpaceDN w:val="0"/>
      <w:adjustRightInd w:val="0"/>
      <w:ind w:left="357" w:hanging="357"/>
      <w:contextualSpacing w:val="0"/>
    </w:pPr>
    <w:rPr>
      <w:rFonts w:eastAsiaTheme="minorHAnsi" w:cs="Arial"/>
      <w:szCs w:val="22"/>
      <w:lang w:eastAsia="en-GB"/>
    </w:rPr>
  </w:style>
  <w:style w:type="character" w:customStyle="1" w:styleId="BoardpapernumberedChar">
    <w:name w:val="Board paper numbered Char"/>
    <w:basedOn w:val="DefaultParagraphFont"/>
    <w:link w:val="Boardpapernumbered"/>
    <w:rsid w:val="00D358AD"/>
    <w:rPr>
      <w:rFonts w:ascii="Arial" w:eastAsiaTheme="minorHAnsi" w:hAnsi="Arial" w:cs="Arial"/>
      <w:sz w:val="22"/>
      <w:szCs w:val="22"/>
      <w:lang w:val="en-NZ" w:eastAsia="en-GB"/>
    </w:rPr>
  </w:style>
  <w:style w:type="paragraph" w:styleId="ListNumber">
    <w:name w:val="List Number"/>
    <w:basedOn w:val="Normal"/>
    <w:uiPriority w:val="99"/>
    <w:semiHidden/>
    <w:unhideWhenUsed/>
    <w:rsid w:val="00A72F10"/>
    <w:pPr>
      <w:numPr>
        <w:numId w:val="17"/>
      </w:numPr>
      <w:contextualSpacing/>
    </w:pPr>
  </w:style>
  <w:style w:type="paragraph" w:styleId="ListBullet2">
    <w:name w:val="List Bullet 2"/>
    <w:basedOn w:val="Normal"/>
    <w:uiPriority w:val="99"/>
    <w:unhideWhenUsed/>
    <w:rsid w:val="00C57330"/>
    <w:pPr>
      <w:numPr>
        <w:numId w:val="19"/>
      </w:numPr>
      <w:tabs>
        <w:tab w:val="clear" w:pos="643"/>
      </w:tabs>
      <w:ind w:left="697" w:hanging="357"/>
      <w:contextualSpacing/>
    </w:pPr>
  </w:style>
  <w:style w:type="paragraph" w:customStyle="1" w:styleId="Letters-twoandtwo0">
    <w:name w:val="Letters - two and two"/>
    <w:basedOn w:val="Normal"/>
    <w:link w:val="Letters-twoandtwoChar"/>
    <w:qFormat/>
    <w:rsid w:val="000C4BF9"/>
    <w:pPr>
      <w:numPr>
        <w:numId w:val="22"/>
      </w:numPr>
      <w:autoSpaceDE w:val="0"/>
      <w:autoSpaceDN w:val="0"/>
      <w:adjustRightInd w:val="0"/>
      <w:spacing w:after="60"/>
      <w:ind w:left="697"/>
    </w:pPr>
    <w:rPr>
      <w:rFonts w:eastAsiaTheme="minorHAnsi" w:cs="Arial"/>
      <w:bCs/>
      <w:szCs w:val="22"/>
    </w:rPr>
  </w:style>
  <w:style w:type="character" w:customStyle="1" w:styleId="Letters-twoandtwoChar">
    <w:name w:val="Letters - two and two Char"/>
    <w:basedOn w:val="DefaultParagraphFont"/>
    <w:link w:val="Letters-twoandtwo0"/>
    <w:rsid w:val="000C4BF9"/>
    <w:rPr>
      <w:rFonts w:ascii="Arial" w:eastAsiaTheme="minorHAnsi" w:hAnsi="Arial" w:cs="Arial"/>
      <w:bCs/>
      <w:sz w:val="22"/>
      <w:szCs w:val="22"/>
      <w:lang w:val="en-NZ"/>
    </w:rPr>
  </w:style>
  <w:style w:type="numbering" w:customStyle="1" w:styleId="letters-twoandtwo">
    <w:name w:val="letters - two and two"/>
    <w:uiPriority w:val="99"/>
    <w:rsid w:val="000C4BF9"/>
    <w:pPr>
      <w:numPr>
        <w:numId w:val="20"/>
      </w:numPr>
    </w:pPr>
  </w:style>
  <w:style w:type="paragraph" w:styleId="CommentText">
    <w:name w:val="annotation text"/>
    <w:basedOn w:val="Normal"/>
    <w:link w:val="CommentTextChar"/>
    <w:uiPriority w:val="99"/>
    <w:unhideWhenUsed/>
    <w:rsid w:val="00B507D3"/>
    <w:pPr>
      <w:spacing w:line="240" w:lineRule="auto"/>
    </w:pPr>
    <w:rPr>
      <w:sz w:val="20"/>
      <w:szCs w:val="20"/>
    </w:rPr>
  </w:style>
  <w:style w:type="character" w:customStyle="1" w:styleId="CommentTextChar">
    <w:name w:val="Comment Text Char"/>
    <w:basedOn w:val="DefaultParagraphFont"/>
    <w:link w:val="CommentText"/>
    <w:uiPriority w:val="99"/>
    <w:rsid w:val="00B507D3"/>
    <w:rPr>
      <w:rFonts w:ascii="Arial" w:hAnsi="Arial"/>
      <w:lang w:val="en-NZ"/>
    </w:rPr>
  </w:style>
  <w:style w:type="paragraph" w:styleId="CommentSubject">
    <w:name w:val="annotation subject"/>
    <w:basedOn w:val="CommentText"/>
    <w:next w:val="CommentText"/>
    <w:link w:val="CommentSubjectChar"/>
    <w:uiPriority w:val="99"/>
    <w:semiHidden/>
    <w:unhideWhenUsed/>
    <w:rsid w:val="00B507D3"/>
    <w:rPr>
      <w:b/>
      <w:bCs/>
    </w:rPr>
  </w:style>
  <w:style w:type="character" w:customStyle="1" w:styleId="CommentSubjectChar">
    <w:name w:val="Comment Subject Char"/>
    <w:basedOn w:val="CommentTextChar"/>
    <w:link w:val="CommentSubject"/>
    <w:uiPriority w:val="99"/>
    <w:semiHidden/>
    <w:rsid w:val="00B507D3"/>
    <w:rPr>
      <w:rFonts w:ascii="Arial" w:hAnsi="Arial"/>
      <w:b/>
      <w:bCs/>
      <w:lang w:val="en-NZ"/>
    </w:rPr>
  </w:style>
  <w:style w:type="character" w:styleId="UnresolvedMention">
    <w:name w:val="Unresolved Mention"/>
    <w:basedOn w:val="DefaultParagraphFont"/>
    <w:uiPriority w:val="99"/>
    <w:semiHidden/>
    <w:unhideWhenUsed/>
    <w:rsid w:val="001323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us01.safelinks.protection.outlook.com/?url=http%3A%2F%2Fwww.hqsc.govt.nz%2F&amp;data=05%7C01%7CJocasta.Whittingham%40hqsc.govt.nz%7C0a48592263b44028c1d408db783f8ea2%7C701cefdf35f44444863855f0e12ab1c4%7C0%7C0%7C638235986600875957%7CUnknown%7CTWFpbGZsb3d8eyJWIjoiMC4wLjAwMDAiLCJQIjoiV2luMzIiLCJBTiI6Ik1haWwiLCJXVCI6Mn0%3D%7C3000%7C%7C%7C&amp;sdata=b6s0%2FKurUvWPOHz8Pdi1ejxJsVP99KfPULJVyvcdrqo%3D&amp;reserved=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us01.safelinks.protection.outlook.com/?url=https%3A%2F%2Fwww.publicservice.govt.nz%2Fguidance%2Finterpreting-and-implementing-the-cabinet-fees-framework%2F&amp;data=05%7C01%7CDez.McCormack%40hqsc.govt.nz%7C980b1c2980bd477d314a08db76e8dc0d%7C701cefdf35f44444863855f0e12ab1c4%7C0%7C0%7C638234514717534828%7CUnknown%7CTWFpbGZsb3d8eyJWIjoiMC4wLjAwMDAiLCJQIjoiV2luMzIiLCJBTiI6Ik1haWwiLCJXVCI6Mn0%3D%7C3000%7C%7C%7C&amp;sdata=iiDB12m8QBnW9tFfHnXssaGTFSSunUJibnSk3Q9yn3o%3D&amp;reserved=0"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islation.govt.nz/act/public/2022/0030/latest/LMS575405.htm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hittingham\Desktop\Templates%20for%20new%20logo\FINALS\Comms%20kit%20templates%20final\Templates\Letterhead%20and%20follow-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dd543b42-d322-42b3-a3d5-dbe1fdd28d50">DOCS-1167561751-11372</_dlc_DocId>
    <_dlc_DocIdUrl xmlns="dd543b42-d322-42b3-a3d5-dbe1fdd28d50">
      <Url>https://hqsc.sharepoint.com/sites/dms-mho/_layouts/15/DocIdRedir.aspx?ID=DOCS-1167561751-11372</Url>
      <Description>DOCS-1167561751-11372</Description>
    </_dlc_DocIdUrl>
    <_dlc_DocIdPersistId xmlns="dd543b42-d322-42b3-a3d5-dbe1fdd28d50">false</_dlc_DocIdPersistId>
    <lcf76f155ced4ddcb4097134ff3c332f xmlns="c1fa46c7-a737-4993-87cb-f5b6b87b4d15">
      <Terms xmlns="http://schemas.microsoft.com/office/infopath/2007/PartnerControls"/>
    </lcf76f155ced4ddcb4097134ff3c332f>
    <TaxCatchAll xmlns="dd543b42-d322-42b3-a3d5-dbe1fdd28d5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93507CA0CCACE42BA4DD3248E1B502F" ma:contentTypeVersion="11" ma:contentTypeDescription="Create a new document." ma:contentTypeScope="" ma:versionID="bb56ffc6f58ccde726da25b21e688769">
  <xsd:schema xmlns:xsd="http://www.w3.org/2001/XMLSchema" xmlns:xs="http://www.w3.org/2001/XMLSchema" xmlns:p="http://schemas.microsoft.com/office/2006/metadata/properties" xmlns:ns2="dd543b42-d322-42b3-a3d5-dbe1fdd28d50" xmlns:ns3="c1fa46c7-a737-4993-87cb-f5b6b87b4d15" targetNamespace="http://schemas.microsoft.com/office/2006/metadata/properties" ma:root="true" ma:fieldsID="195f5a5995564d1428fe7fd330611f9c" ns2:_="" ns3:_="">
    <xsd:import namespace="dd543b42-d322-42b3-a3d5-dbe1fdd28d50"/>
    <xsd:import namespace="c1fa46c7-a737-4993-87cb-f5b6b87b4d1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3b42-d322-42b3-a3d5-dbe1fdd28d5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2ec3780d-ec91-4767-8a24-79bc6f6e3770}" ma:internalName="TaxCatchAll" ma:showField="CatchAllData" ma:web="dd543b42-d322-42b3-a3d5-dbe1fdd28d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fa46c7-a737-4993-87cb-f5b6b87b4d1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A3D0AC-933C-42B6-A2B7-9BC0F882CCD1}">
  <ds:schemaRefs>
    <ds:schemaRef ds:uri="http://schemas.microsoft.com/sharepoint/v3/contenttype/forms"/>
  </ds:schemaRefs>
</ds:datastoreItem>
</file>

<file path=customXml/itemProps2.xml><?xml version="1.0" encoding="utf-8"?>
<ds:datastoreItem xmlns:ds="http://schemas.openxmlformats.org/officeDocument/2006/customXml" ds:itemID="{3A5A2EFF-D092-4C37-A6CC-1F16494E66FC}">
  <ds:schemaRefs>
    <ds:schemaRef ds:uri="http://schemas.microsoft.com/sharepoint/events"/>
  </ds:schemaRefs>
</ds:datastoreItem>
</file>

<file path=customXml/itemProps3.xml><?xml version="1.0" encoding="utf-8"?>
<ds:datastoreItem xmlns:ds="http://schemas.openxmlformats.org/officeDocument/2006/customXml" ds:itemID="{BEE4C431-E502-41EB-B617-7D1F805EBA61}">
  <ds:schemaRefs>
    <ds:schemaRef ds:uri="http://schemas.openxmlformats.org/package/2006/metadata/core-properties"/>
    <ds:schemaRef ds:uri="http://schemas.microsoft.com/office/2006/metadata/properties"/>
    <ds:schemaRef ds:uri="http://purl.org/dc/terms/"/>
    <ds:schemaRef ds:uri="c1fa46c7-a737-4993-87cb-f5b6b87b4d15"/>
    <ds:schemaRef ds:uri="http://purl.org/dc/elements/1.1/"/>
    <ds:schemaRef ds:uri="http://schemas.microsoft.com/office/2006/documentManagement/types"/>
    <ds:schemaRef ds:uri="http://schemas.microsoft.com/office/infopath/2007/PartnerControls"/>
    <ds:schemaRef ds:uri="dd543b42-d322-42b3-a3d5-dbe1fdd28d50"/>
    <ds:schemaRef ds:uri="http://www.w3.org/XML/1998/namespace"/>
    <ds:schemaRef ds:uri="http://purl.org/dc/dcmitype/"/>
  </ds:schemaRefs>
</ds:datastoreItem>
</file>

<file path=customXml/itemProps4.xml><?xml version="1.0" encoding="utf-8"?>
<ds:datastoreItem xmlns:ds="http://schemas.openxmlformats.org/officeDocument/2006/customXml" ds:itemID="{99D436AE-670B-46B7-9A21-C2995F5D75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3b42-d322-42b3-a3d5-dbe1fdd28d50"/>
    <ds:schemaRef ds:uri="c1fa46c7-a737-4993-87cb-f5b6b87b4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Letterhead and follow-on template</Template>
  <TotalTime>1</TotalTime>
  <Pages>5</Pages>
  <Words>1947</Words>
  <Characters>11104</Characters>
  <Application>Microsoft Office Word</Application>
  <DocSecurity>0</DocSecurity>
  <Lines>92</Lines>
  <Paragraphs>26</Paragraphs>
  <ScaleCrop>false</ScaleCrop>
  <Company>U Group</Company>
  <LinksUpToDate>false</LinksUpToDate>
  <CharactersWithSpaces>13025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Jocasta Whittingham</dc:creator>
  <cp:keywords/>
  <cp:lastModifiedBy>Julia Nicholson</cp:lastModifiedBy>
  <cp:revision>2</cp:revision>
  <dcterms:created xsi:type="dcterms:W3CDTF">2025-04-03T22:23:00Z</dcterms:created>
  <dcterms:modified xsi:type="dcterms:W3CDTF">2025-04-03T22:23:00Z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838c175e-e972-4f78-8d98-f04557d6c839</vt:lpwstr>
  </property>
  <property fmtid="{D5CDD505-2E9C-101B-9397-08002B2CF9AE}" pid="3" name="ContentTypeId">
    <vt:lpwstr>0x010100293507CA0CCACE42BA4DD3248E1B502F</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SharedWithUsers">
    <vt:lpwstr>3045;#DJ Adams</vt:lpwstr>
  </property>
</Properties>
</file>