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DE49D1" w14:textId="77777777" w:rsidR="00C16411" w:rsidRDefault="00B34D26" w:rsidP="00C16411">
      <w:pPr>
        <w:pStyle w:val="BodyText"/>
        <w:kinsoku w:val="0"/>
        <w:overflowPunct w:val="0"/>
        <w:ind w:left="0" w:right="-11"/>
        <w:rPr>
          <w:b/>
          <w:bCs/>
          <w:sz w:val="32"/>
          <w:szCs w:val="32"/>
        </w:rPr>
      </w:pPr>
      <w:r w:rsidRPr="66F4C1E5">
        <w:rPr>
          <w:b/>
          <w:bCs/>
          <w:sz w:val="32"/>
          <w:szCs w:val="32"/>
        </w:rPr>
        <w:t xml:space="preserve">Minutes of the </w:t>
      </w:r>
      <w:proofErr w:type="spellStart"/>
      <w:r w:rsidR="00C16411">
        <w:rPr>
          <w:b/>
          <w:bCs/>
          <w:sz w:val="32"/>
          <w:szCs w:val="32"/>
        </w:rPr>
        <w:t>Te</w:t>
      </w:r>
      <w:proofErr w:type="spellEnd"/>
      <w:r w:rsidR="00C16411">
        <w:rPr>
          <w:b/>
          <w:bCs/>
          <w:sz w:val="32"/>
          <w:szCs w:val="32"/>
        </w:rPr>
        <w:t xml:space="preserve"> </w:t>
      </w:r>
      <w:proofErr w:type="spellStart"/>
      <w:r w:rsidR="00C16411">
        <w:rPr>
          <w:b/>
          <w:bCs/>
          <w:sz w:val="32"/>
          <w:szCs w:val="32"/>
        </w:rPr>
        <w:t>Tāhū</w:t>
      </w:r>
      <w:proofErr w:type="spellEnd"/>
      <w:r w:rsidR="00C16411">
        <w:rPr>
          <w:b/>
          <w:bCs/>
          <w:sz w:val="32"/>
          <w:szCs w:val="32"/>
        </w:rPr>
        <w:t xml:space="preserve"> Hauora </w:t>
      </w:r>
    </w:p>
    <w:p w14:paraId="20ED7810" w14:textId="76C2BFF9" w:rsidR="00316606" w:rsidRDefault="000A2D39" w:rsidP="004644C0">
      <w:pPr>
        <w:pStyle w:val="BodyText"/>
        <w:kinsoku w:val="0"/>
        <w:overflowPunct w:val="0"/>
        <w:ind w:left="0" w:right="-11"/>
        <w:rPr>
          <w:b/>
          <w:bCs/>
          <w:sz w:val="32"/>
          <w:szCs w:val="32"/>
        </w:rPr>
      </w:pPr>
      <w:r>
        <w:rPr>
          <w:b/>
          <w:bCs/>
          <w:sz w:val="32"/>
          <w:szCs w:val="32"/>
        </w:rPr>
        <w:t>Young Voices Advisory Group</w:t>
      </w:r>
      <w:r w:rsidR="00E61493" w:rsidRPr="66F4C1E5">
        <w:rPr>
          <w:b/>
          <w:bCs/>
          <w:sz w:val="32"/>
          <w:szCs w:val="32"/>
        </w:rPr>
        <w:t xml:space="preserve"> </w:t>
      </w:r>
    </w:p>
    <w:p w14:paraId="39E76930" w14:textId="2ECEA4F4" w:rsidR="00316606" w:rsidRDefault="00956D37" w:rsidP="004644C0">
      <w:pPr>
        <w:pStyle w:val="BodyText"/>
        <w:kinsoku w:val="0"/>
        <w:overflowPunct w:val="0"/>
        <w:ind w:left="0" w:right="-11"/>
        <w:rPr>
          <w:b/>
          <w:bCs/>
          <w:sz w:val="32"/>
          <w:szCs w:val="32"/>
        </w:rPr>
      </w:pPr>
      <w:r>
        <w:rPr>
          <w:b/>
          <w:bCs/>
          <w:sz w:val="32"/>
          <w:szCs w:val="32"/>
        </w:rPr>
        <w:t>15 February</w:t>
      </w:r>
      <w:r w:rsidR="00316606">
        <w:rPr>
          <w:b/>
          <w:bCs/>
          <w:sz w:val="32"/>
          <w:szCs w:val="32"/>
        </w:rPr>
        <w:t xml:space="preserve"> 202</w:t>
      </w:r>
      <w:r>
        <w:rPr>
          <w:b/>
          <w:bCs/>
          <w:sz w:val="32"/>
          <w:szCs w:val="32"/>
        </w:rPr>
        <w:t>4</w:t>
      </w:r>
      <w:r w:rsidR="00316606">
        <w:rPr>
          <w:b/>
          <w:bCs/>
          <w:sz w:val="32"/>
          <w:szCs w:val="32"/>
        </w:rPr>
        <w:t xml:space="preserve"> </w:t>
      </w:r>
    </w:p>
    <w:p w14:paraId="3600475E" w14:textId="77777777" w:rsidR="00316606" w:rsidRDefault="00316606" w:rsidP="00B45ABF">
      <w:pPr>
        <w:pStyle w:val="BodyText"/>
        <w:kinsoku w:val="0"/>
        <w:overflowPunct w:val="0"/>
        <w:spacing w:before="93" w:line="276" w:lineRule="auto"/>
        <w:ind w:left="0" w:right="-9"/>
        <w:rPr>
          <w:b/>
          <w:bCs/>
          <w:sz w:val="32"/>
          <w:szCs w:val="32"/>
        </w:rPr>
      </w:pPr>
    </w:p>
    <w:p w14:paraId="1DB31C3F" w14:textId="77777777" w:rsidR="00C16411" w:rsidRPr="00720778" w:rsidRDefault="00C16411" w:rsidP="00B45ABF">
      <w:pPr>
        <w:pStyle w:val="BodyText"/>
        <w:kinsoku w:val="0"/>
        <w:overflowPunct w:val="0"/>
        <w:spacing w:before="93" w:line="276" w:lineRule="auto"/>
        <w:ind w:left="0" w:right="-9"/>
        <w:rPr>
          <w:b/>
          <w:bCs/>
          <w:sz w:val="32"/>
          <w:szCs w:val="32"/>
        </w:rPr>
      </w:pPr>
    </w:p>
    <w:tbl>
      <w:tblPr>
        <w:tblStyle w:val="HQSCdefault"/>
        <w:tblW w:w="5000" w:type="pct"/>
        <w:tblLayout w:type="fixed"/>
        <w:tblLook w:val="0680" w:firstRow="0" w:lastRow="0" w:firstColumn="1" w:lastColumn="0" w:noHBand="1" w:noVBand="1"/>
      </w:tblPr>
      <w:tblGrid>
        <w:gridCol w:w="2835"/>
        <w:gridCol w:w="6379"/>
      </w:tblGrid>
      <w:tr w:rsidR="004644C0" w:rsidRPr="005C7770" w14:paraId="7D845F66" w14:textId="77777777" w:rsidTr="000811C5">
        <w:trPr>
          <w:trHeight w:val="397"/>
        </w:trPr>
        <w:tc>
          <w:tcPr>
            <w:cnfStyle w:val="001000000000" w:firstRow="0" w:lastRow="0" w:firstColumn="1" w:lastColumn="0" w:oddVBand="0" w:evenVBand="0" w:oddHBand="0" w:evenHBand="0" w:firstRowFirstColumn="0" w:firstRowLastColumn="0" w:lastRowFirstColumn="0" w:lastRowLastColumn="0"/>
            <w:tcW w:w="2835" w:type="dxa"/>
          </w:tcPr>
          <w:p w14:paraId="01D15CE3" w14:textId="13614F09" w:rsidR="004644C0" w:rsidRPr="005C7770" w:rsidRDefault="004644C0" w:rsidP="004644C0">
            <w:pPr>
              <w:pStyle w:val="Normalintable"/>
            </w:pPr>
            <w:r>
              <w:t>Members</w:t>
            </w:r>
          </w:p>
        </w:tc>
        <w:tc>
          <w:tcPr>
            <w:tcW w:w="6379" w:type="dxa"/>
          </w:tcPr>
          <w:p w14:paraId="1BCF5F36" w14:textId="731DC1E8" w:rsidR="004644C0" w:rsidRPr="005C7770" w:rsidRDefault="004644C0" w:rsidP="004644C0">
            <w:pPr>
              <w:pStyle w:val="Normalintable"/>
              <w:cnfStyle w:val="000000000000" w:firstRow="0" w:lastRow="0" w:firstColumn="0" w:lastColumn="0" w:oddVBand="0" w:evenVBand="0" w:oddHBand="0" w:evenHBand="0" w:firstRowFirstColumn="0" w:firstRowLastColumn="0" w:lastRowFirstColumn="0" w:lastRowLastColumn="0"/>
            </w:pPr>
            <w:r>
              <w:t>Natasha Astill, Naomi Vailima, Ataahua Hepi, Joshua McMillan, Tiare Makanesi, Jaden Hura-White</w:t>
            </w:r>
          </w:p>
        </w:tc>
      </w:tr>
      <w:tr w:rsidR="004644C0" w:rsidRPr="005C7770" w14:paraId="1E6CC0C8" w14:textId="77777777" w:rsidTr="00874465">
        <w:trPr>
          <w:trHeight w:val="261"/>
        </w:trPr>
        <w:tc>
          <w:tcPr>
            <w:cnfStyle w:val="001000000000" w:firstRow="0" w:lastRow="0" w:firstColumn="1" w:lastColumn="0" w:oddVBand="0" w:evenVBand="0" w:oddHBand="0" w:evenHBand="0" w:firstRowFirstColumn="0" w:firstRowLastColumn="0" w:lastRowFirstColumn="0" w:lastRowLastColumn="0"/>
            <w:tcW w:w="2835" w:type="dxa"/>
          </w:tcPr>
          <w:p w14:paraId="5A4CC284" w14:textId="2AA83864" w:rsidR="004644C0" w:rsidRPr="005C7770" w:rsidRDefault="004644C0" w:rsidP="004644C0">
            <w:pPr>
              <w:pStyle w:val="Normalintable"/>
            </w:pPr>
            <w:r>
              <w:t xml:space="preserve">Chair </w:t>
            </w:r>
          </w:p>
        </w:tc>
        <w:tc>
          <w:tcPr>
            <w:tcW w:w="6379" w:type="dxa"/>
          </w:tcPr>
          <w:p w14:paraId="4DCF2289" w14:textId="30096F9B" w:rsidR="004644C0" w:rsidRPr="005C7770" w:rsidRDefault="004644C0" w:rsidP="004644C0">
            <w:pPr>
              <w:pStyle w:val="TableParagraph"/>
              <w:kinsoku w:val="0"/>
              <w:overflowPunct w:val="0"/>
              <w:spacing w:after="120" w:line="233" w:lineRule="exact"/>
              <w:ind w:left="0"/>
              <w:cnfStyle w:val="000000000000" w:firstRow="0" w:lastRow="0" w:firstColumn="0" w:lastColumn="0" w:oddVBand="0" w:evenVBand="0" w:oddHBand="0" w:evenHBand="0" w:firstRowFirstColumn="0" w:firstRowLastColumn="0" w:lastRowFirstColumn="0" w:lastRowLastColumn="0"/>
            </w:pPr>
            <w:r>
              <w:t xml:space="preserve">LJ </w:t>
            </w:r>
            <w:r w:rsidR="00874465">
              <w:t>Apaipo</w:t>
            </w:r>
          </w:p>
        </w:tc>
      </w:tr>
      <w:tr w:rsidR="004644C0" w:rsidRPr="005C7770" w14:paraId="360463A4" w14:textId="77777777" w:rsidTr="000811C5">
        <w:trPr>
          <w:trHeight w:val="397"/>
        </w:trPr>
        <w:tc>
          <w:tcPr>
            <w:cnfStyle w:val="001000000000" w:firstRow="0" w:lastRow="0" w:firstColumn="1" w:lastColumn="0" w:oddVBand="0" w:evenVBand="0" w:oddHBand="0" w:evenHBand="0" w:firstRowFirstColumn="0" w:firstRowLastColumn="0" w:lastRowFirstColumn="0" w:lastRowLastColumn="0"/>
            <w:tcW w:w="2835" w:type="dxa"/>
          </w:tcPr>
          <w:p w14:paraId="4D2C786B" w14:textId="30DADFFF" w:rsidR="004644C0" w:rsidRPr="000811C5" w:rsidRDefault="00FE27DE" w:rsidP="004644C0">
            <w:pPr>
              <w:pStyle w:val="TableParagraph"/>
              <w:kinsoku w:val="0"/>
              <w:overflowPunct w:val="0"/>
              <w:spacing w:before="80" w:line="247" w:lineRule="exact"/>
              <w:ind w:left="0"/>
              <w:rPr>
                <w:spacing w:val="-2"/>
                <w:sz w:val="22"/>
                <w:szCs w:val="22"/>
              </w:rPr>
            </w:pPr>
            <w:r w:rsidRPr="00C11619">
              <w:rPr>
                <w:sz w:val="22"/>
                <w:szCs w:val="22"/>
              </w:rPr>
              <w:t>He</w:t>
            </w:r>
            <w:r w:rsidRPr="00C11619">
              <w:rPr>
                <w:spacing w:val="-5"/>
                <w:sz w:val="22"/>
                <w:szCs w:val="22"/>
              </w:rPr>
              <w:t xml:space="preserve"> </w:t>
            </w:r>
            <w:r w:rsidRPr="00C11619">
              <w:rPr>
                <w:sz w:val="22"/>
                <w:szCs w:val="22"/>
              </w:rPr>
              <w:t>Hoa</w:t>
            </w:r>
            <w:r w:rsidRPr="00C11619">
              <w:rPr>
                <w:spacing w:val="-4"/>
                <w:sz w:val="22"/>
                <w:szCs w:val="22"/>
              </w:rPr>
              <w:t xml:space="preserve"> </w:t>
            </w:r>
            <w:proofErr w:type="spellStart"/>
            <w:r w:rsidRPr="00C11619">
              <w:rPr>
                <w:spacing w:val="-2"/>
                <w:sz w:val="22"/>
                <w:szCs w:val="22"/>
              </w:rPr>
              <w:t>Tiaki</w:t>
            </w:r>
            <w:proofErr w:type="spellEnd"/>
            <w:r>
              <w:rPr>
                <w:spacing w:val="-2"/>
                <w:sz w:val="22"/>
                <w:szCs w:val="22"/>
              </w:rPr>
              <w:t xml:space="preserve"> </w:t>
            </w:r>
            <w:r w:rsidRPr="00C11619">
              <w:t>| P</w:t>
            </w:r>
            <w:r>
              <w:t xml:space="preserve">artner in </w:t>
            </w:r>
            <w:r w:rsidRPr="00C11619">
              <w:t>C</w:t>
            </w:r>
            <w:r>
              <w:t>are</w:t>
            </w:r>
            <w:r w:rsidRPr="00C11619">
              <w:t xml:space="preserve"> </w:t>
            </w:r>
            <w:r>
              <w:t>t</w:t>
            </w:r>
            <w:r w:rsidRPr="00C11619">
              <w:rPr>
                <w:spacing w:val="-4"/>
              </w:rPr>
              <w:t>eam</w:t>
            </w:r>
          </w:p>
        </w:tc>
        <w:tc>
          <w:tcPr>
            <w:tcW w:w="6379" w:type="dxa"/>
          </w:tcPr>
          <w:p w14:paraId="3E1490D0" w14:textId="6D4E8D0E" w:rsidR="004644C0" w:rsidRPr="005C7770" w:rsidRDefault="004644C0" w:rsidP="004644C0">
            <w:pPr>
              <w:pStyle w:val="Normalintable"/>
              <w:cnfStyle w:val="000000000000" w:firstRow="0" w:lastRow="0" w:firstColumn="0" w:lastColumn="0" w:oddVBand="0" w:evenVBand="0" w:oddHBand="0" w:evenHBand="0" w:firstRowFirstColumn="0" w:firstRowLastColumn="0" w:lastRowFirstColumn="0" w:lastRowLastColumn="0"/>
            </w:pPr>
            <w:r>
              <w:t xml:space="preserve">Anne Buckley, DJ Adams </w:t>
            </w:r>
            <w:r w:rsidR="00AB50EB">
              <w:t>(part meeting)</w:t>
            </w:r>
          </w:p>
        </w:tc>
      </w:tr>
      <w:tr w:rsidR="004644C0" w:rsidRPr="005C7770" w14:paraId="1E80E827" w14:textId="77777777" w:rsidTr="000811C5">
        <w:trPr>
          <w:trHeight w:val="397"/>
        </w:trPr>
        <w:tc>
          <w:tcPr>
            <w:cnfStyle w:val="001000000000" w:firstRow="0" w:lastRow="0" w:firstColumn="1" w:lastColumn="0" w:oddVBand="0" w:evenVBand="0" w:oddHBand="0" w:evenHBand="0" w:firstRowFirstColumn="0" w:firstRowLastColumn="0" w:lastRowFirstColumn="0" w:lastRowLastColumn="0"/>
            <w:tcW w:w="2835" w:type="dxa"/>
          </w:tcPr>
          <w:p w14:paraId="78F0C546" w14:textId="649BFDAB" w:rsidR="004644C0" w:rsidRDefault="004644C0" w:rsidP="004644C0">
            <w:pPr>
              <w:pStyle w:val="Normalintable"/>
            </w:pPr>
            <w:r>
              <w:t>Apology</w:t>
            </w:r>
          </w:p>
        </w:tc>
        <w:tc>
          <w:tcPr>
            <w:tcW w:w="6379" w:type="dxa"/>
          </w:tcPr>
          <w:p w14:paraId="47CCFFDF" w14:textId="677EC5B7" w:rsidR="004644C0" w:rsidRPr="00217128" w:rsidRDefault="00AB50EB" w:rsidP="004644C0">
            <w:pPr>
              <w:pStyle w:val="TableParagraph"/>
              <w:kinsoku w:val="0"/>
              <w:overflowPunct w:val="0"/>
              <w:spacing w:line="233" w:lineRule="exact"/>
              <w:ind w:left="0"/>
              <w:cnfStyle w:val="000000000000" w:firstRow="0" w:lastRow="0" w:firstColumn="0" w:lastColumn="0" w:oddVBand="0" w:evenVBand="0" w:oddHBand="0" w:evenHBand="0" w:firstRowFirstColumn="0" w:firstRowLastColumn="0" w:lastRowFirstColumn="0" w:lastRowLastColumn="0"/>
              <w:rPr>
                <w:sz w:val="22"/>
                <w:szCs w:val="22"/>
              </w:rPr>
            </w:pPr>
            <w:r>
              <w:t xml:space="preserve">Ciccone </w:t>
            </w:r>
            <w:r w:rsidRPr="006D766E">
              <w:t>Hakaraia-Turner</w:t>
            </w:r>
          </w:p>
        </w:tc>
      </w:tr>
    </w:tbl>
    <w:p w14:paraId="31D2C9F0" w14:textId="77777777" w:rsidR="00CE126C" w:rsidRDefault="00CE126C" w:rsidP="00520EC5"/>
    <w:p w14:paraId="692FF697" w14:textId="57A2BB89" w:rsidR="00520EC5" w:rsidRPr="00520EC5" w:rsidRDefault="00F560FD" w:rsidP="00520EC5">
      <w:pPr>
        <w:pStyle w:val="Heading3"/>
      </w:pPr>
      <w:r>
        <w:t>1</w:t>
      </w:r>
      <w:r w:rsidR="009F698F">
        <w:t xml:space="preserve">. </w:t>
      </w:r>
      <w:r w:rsidR="00520EC5" w:rsidRPr="00520EC5">
        <w:t xml:space="preserve">Welcome </w:t>
      </w:r>
      <w:r w:rsidR="00FE27DE">
        <w:t>and</w:t>
      </w:r>
      <w:r w:rsidR="00596BF1">
        <w:t xml:space="preserve"> </w:t>
      </w:r>
      <w:proofErr w:type="spellStart"/>
      <w:r w:rsidR="00520EC5" w:rsidRPr="00520EC5">
        <w:t>karakia</w:t>
      </w:r>
      <w:proofErr w:type="spellEnd"/>
    </w:p>
    <w:p w14:paraId="74A702E1" w14:textId="3CFCA38C" w:rsidR="00057EF6" w:rsidRPr="006A3FCA" w:rsidRDefault="006A3FCA" w:rsidP="00996F1C">
      <w:pPr>
        <w:pStyle w:val="BodyText"/>
        <w:kinsoku w:val="0"/>
        <w:overflowPunct w:val="0"/>
        <w:spacing w:before="37"/>
        <w:ind w:left="0"/>
        <w:rPr>
          <w:spacing w:val="-2"/>
        </w:rPr>
      </w:pPr>
      <w:r w:rsidRPr="006A3FCA">
        <w:rPr>
          <w:spacing w:val="-2"/>
        </w:rPr>
        <w:t>Jaden</w:t>
      </w:r>
      <w:r>
        <w:rPr>
          <w:spacing w:val="-2"/>
        </w:rPr>
        <w:t xml:space="preserve"> opened the meeting with a karakia on behalf of the group.</w:t>
      </w:r>
    </w:p>
    <w:p w14:paraId="56830202" w14:textId="77777777" w:rsidR="006A3FCA" w:rsidRDefault="006A3FCA" w:rsidP="00996F1C">
      <w:pPr>
        <w:pStyle w:val="BodyText"/>
        <w:kinsoku w:val="0"/>
        <w:overflowPunct w:val="0"/>
        <w:spacing w:before="37"/>
        <w:ind w:left="0"/>
        <w:rPr>
          <w:b/>
          <w:bCs/>
          <w:spacing w:val="-2"/>
        </w:rPr>
      </w:pPr>
    </w:p>
    <w:p w14:paraId="12C381A0" w14:textId="1A2176BE" w:rsidR="001E7CDE" w:rsidRPr="00A206D9" w:rsidRDefault="001E7CDE" w:rsidP="00996F1C">
      <w:pPr>
        <w:pStyle w:val="BodyText"/>
        <w:kinsoku w:val="0"/>
        <w:overflowPunct w:val="0"/>
        <w:spacing w:before="37"/>
        <w:ind w:left="0"/>
        <w:rPr>
          <w:b/>
          <w:bCs/>
          <w:color w:val="17365D" w:themeColor="text2" w:themeShade="BF"/>
          <w:spacing w:val="-2"/>
        </w:rPr>
      </w:pPr>
      <w:r w:rsidRPr="00A206D9">
        <w:rPr>
          <w:b/>
          <w:bCs/>
          <w:color w:val="17365D" w:themeColor="text2" w:themeShade="BF"/>
        </w:rPr>
        <w:t xml:space="preserve">2. Minutes of previous meeting </w:t>
      </w:r>
      <w:r w:rsidR="00FE27DE">
        <w:rPr>
          <w:b/>
          <w:bCs/>
          <w:color w:val="17365D" w:themeColor="text2" w:themeShade="BF"/>
        </w:rPr>
        <w:t>and</w:t>
      </w:r>
      <w:r w:rsidR="00A206D9" w:rsidRPr="00A206D9">
        <w:rPr>
          <w:b/>
          <w:bCs/>
          <w:color w:val="17365D" w:themeColor="text2" w:themeShade="BF"/>
        </w:rPr>
        <w:t xml:space="preserve"> matters arising</w:t>
      </w:r>
    </w:p>
    <w:p w14:paraId="297C1FB2" w14:textId="10D512AB" w:rsidR="00C13320" w:rsidRPr="00911A0D" w:rsidRDefault="00AC692E" w:rsidP="00996F1C">
      <w:pPr>
        <w:pStyle w:val="BodyText"/>
        <w:kinsoku w:val="0"/>
        <w:overflowPunct w:val="0"/>
        <w:spacing w:before="37"/>
        <w:ind w:left="0"/>
        <w:rPr>
          <w:spacing w:val="-2"/>
        </w:rPr>
      </w:pPr>
      <w:r w:rsidRPr="00911A0D">
        <w:rPr>
          <w:spacing w:val="-2"/>
        </w:rPr>
        <w:t xml:space="preserve">Minutes of the meeting </w:t>
      </w:r>
      <w:r w:rsidR="005162D8" w:rsidRPr="00911A0D">
        <w:rPr>
          <w:spacing w:val="-2"/>
        </w:rPr>
        <w:t xml:space="preserve">on </w:t>
      </w:r>
      <w:r w:rsidR="00410DD8" w:rsidRPr="00911A0D">
        <w:rPr>
          <w:spacing w:val="-2"/>
        </w:rPr>
        <w:t>28 November</w:t>
      </w:r>
      <w:r w:rsidR="00911A0D" w:rsidRPr="00911A0D">
        <w:rPr>
          <w:spacing w:val="-2"/>
        </w:rPr>
        <w:t xml:space="preserve"> </w:t>
      </w:r>
      <w:r w:rsidR="00EF1BBF" w:rsidRPr="00911A0D">
        <w:rPr>
          <w:spacing w:val="-2"/>
        </w:rPr>
        <w:t>were accepted</w:t>
      </w:r>
      <w:r w:rsidR="00C13320" w:rsidRPr="00911A0D">
        <w:rPr>
          <w:spacing w:val="-2"/>
        </w:rPr>
        <w:t xml:space="preserve"> w</w:t>
      </w:r>
      <w:r w:rsidR="00EF1BBF" w:rsidRPr="00911A0D">
        <w:rPr>
          <w:spacing w:val="-2"/>
        </w:rPr>
        <w:t>ith</w:t>
      </w:r>
      <w:r w:rsidR="00C13320" w:rsidRPr="00911A0D">
        <w:rPr>
          <w:spacing w:val="-2"/>
        </w:rPr>
        <w:t xml:space="preserve"> no amendment</w:t>
      </w:r>
      <w:r w:rsidR="0061586C" w:rsidRPr="00911A0D">
        <w:rPr>
          <w:spacing w:val="-2"/>
        </w:rPr>
        <w:t xml:space="preserve">s </w:t>
      </w:r>
      <w:r w:rsidR="00EF1BBF" w:rsidRPr="00911A0D">
        <w:rPr>
          <w:spacing w:val="-2"/>
        </w:rPr>
        <w:t>and no</w:t>
      </w:r>
      <w:r w:rsidR="0061586C" w:rsidRPr="00911A0D">
        <w:rPr>
          <w:spacing w:val="-2"/>
        </w:rPr>
        <w:t xml:space="preserve"> matters arising</w:t>
      </w:r>
      <w:r w:rsidR="00AB22E3" w:rsidRPr="00911A0D">
        <w:rPr>
          <w:spacing w:val="-2"/>
        </w:rPr>
        <w:t xml:space="preserve">. </w:t>
      </w:r>
    </w:p>
    <w:p w14:paraId="497A92B0" w14:textId="77777777" w:rsidR="00911A0D" w:rsidRDefault="00911A0D" w:rsidP="00996F1C">
      <w:pPr>
        <w:pStyle w:val="BodyText"/>
        <w:kinsoku w:val="0"/>
        <w:overflowPunct w:val="0"/>
        <w:spacing w:before="37"/>
        <w:ind w:left="0"/>
        <w:rPr>
          <w:spacing w:val="-2"/>
        </w:rPr>
      </w:pPr>
    </w:p>
    <w:p w14:paraId="1F556175" w14:textId="240DB9DE" w:rsidR="00FE27DE" w:rsidRDefault="00911A0D" w:rsidP="00996F1C">
      <w:pPr>
        <w:pStyle w:val="BodyText"/>
        <w:kinsoku w:val="0"/>
        <w:overflowPunct w:val="0"/>
        <w:spacing w:before="37"/>
        <w:ind w:left="0"/>
        <w:rPr>
          <w:spacing w:val="-2"/>
        </w:rPr>
      </w:pPr>
      <w:proofErr w:type="spellStart"/>
      <w:r w:rsidRPr="00724601">
        <w:rPr>
          <w:b/>
          <w:bCs/>
          <w:spacing w:val="-2"/>
        </w:rPr>
        <w:t>Te</w:t>
      </w:r>
      <w:proofErr w:type="spellEnd"/>
      <w:r w:rsidRPr="00724601">
        <w:rPr>
          <w:b/>
          <w:bCs/>
          <w:spacing w:val="-2"/>
        </w:rPr>
        <w:t xml:space="preserve"> </w:t>
      </w:r>
      <w:proofErr w:type="spellStart"/>
      <w:r w:rsidRPr="00724601">
        <w:rPr>
          <w:b/>
          <w:bCs/>
          <w:spacing w:val="-2"/>
        </w:rPr>
        <w:t>reo</w:t>
      </w:r>
      <w:proofErr w:type="spellEnd"/>
      <w:r w:rsidRPr="00724601">
        <w:rPr>
          <w:b/>
          <w:bCs/>
          <w:spacing w:val="-2"/>
        </w:rPr>
        <w:t xml:space="preserve"> </w:t>
      </w:r>
      <w:r w:rsidR="00FE27DE">
        <w:rPr>
          <w:b/>
          <w:bCs/>
          <w:spacing w:val="-2"/>
        </w:rPr>
        <w:t xml:space="preserve">Māori </w:t>
      </w:r>
      <w:r w:rsidRPr="00724601">
        <w:rPr>
          <w:b/>
          <w:bCs/>
          <w:spacing w:val="-2"/>
        </w:rPr>
        <w:t>name</w:t>
      </w:r>
    </w:p>
    <w:p w14:paraId="51FFA90B" w14:textId="5939F413" w:rsidR="00A4597B" w:rsidRPr="000F5942" w:rsidRDefault="00A4597B" w:rsidP="00996F1C">
      <w:pPr>
        <w:pStyle w:val="BodyText"/>
        <w:kinsoku w:val="0"/>
        <w:overflowPunct w:val="0"/>
        <w:spacing w:before="37"/>
        <w:ind w:left="0"/>
        <w:rPr>
          <w:spacing w:val="-2"/>
        </w:rPr>
      </w:pPr>
      <w:r w:rsidRPr="000F5942">
        <w:rPr>
          <w:spacing w:val="-2"/>
        </w:rPr>
        <w:t>J</w:t>
      </w:r>
      <w:r w:rsidR="00D26A2F">
        <w:rPr>
          <w:spacing w:val="-2"/>
        </w:rPr>
        <w:t>aden</w:t>
      </w:r>
      <w:r w:rsidR="00DA75FA" w:rsidRPr="000F5942">
        <w:rPr>
          <w:spacing w:val="-2"/>
        </w:rPr>
        <w:t xml:space="preserve"> offered 2 te reo options he had considered for the group</w:t>
      </w:r>
      <w:r w:rsidR="00932620" w:rsidRPr="000F5942">
        <w:rPr>
          <w:spacing w:val="-2"/>
        </w:rPr>
        <w:t xml:space="preserve"> as a name</w:t>
      </w:r>
      <w:r w:rsidR="001E615E">
        <w:rPr>
          <w:spacing w:val="-2"/>
        </w:rPr>
        <w:t>:</w:t>
      </w:r>
    </w:p>
    <w:p w14:paraId="35E75644" w14:textId="729C4622" w:rsidR="00467879" w:rsidRPr="000F5942" w:rsidRDefault="00467879" w:rsidP="00F6552F">
      <w:pPr>
        <w:pStyle w:val="BodyText"/>
        <w:numPr>
          <w:ilvl w:val="0"/>
          <w:numId w:val="19"/>
        </w:numPr>
        <w:kinsoku w:val="0"/>
        <w:overflowPunct w:val="0"/>
        <w:spacing w:before="37"/>
        <w:ind w:left="426"/>
        <w:rPr>
          <w:spacing w:val="-2"/>
        </w:rPr>
      </w:pPr>
      <w:proofErr w:type="spellStart"/>
      <w:r w:rsidRPr="000F5942">
        <w:rPr>
          <w:spacing w:val="-2"/>
        </w:rPr>
        <w:t>Ng</w:t>
      </w:r>
      <w:r w:rsidR="002A47A1" w:rsidRPr="000F5942">
        <w:rPr>
          <w:spacing w:val="-2"/>
        </w:rPr>
        <w:t>ā</w:t>
      </w:r>
      <w:proofErr w:type="spellEnd"/>
      <w:r w:rsidRPr="000F5942">
        <w:rPr>
          <w:spacing w:val="-2"/>
        </w:rPr>
        <w:t xml:space="preserve"> </w:t>
      </w:r>
      <w:proofErr w:type="spellStart"/>
      <w:r w:rsidRPr="000F5942">
        <w:rPr>
          <w:spacing w:val="-2"/>
        </w:rPr>
        <w:t>Mahuri</w:t>
      </w:r>
      <w:proofErr w:type="spellEnd"/>
      <w:r w:rsidRPr="000F5942">
        <w:rPr>
          <w:spacing w:val="-2"/>
        </w:rPr>
        <w:t xml:space="preserve"> K</w:t>
      </w:r>
      <w:r w:rsidR="00E50D2F">
        <w:rPr>
          <w:spacing w:val="-2"/>
        </w:rPr>
        <w:t>ō</w:t>
      </w:r>
      <w:r w:rsidRPr="000F5942">
        <w:rPr>
          <w:spacing w:val="-2"/>
        </w:rPr>
        <w:t>rero</w:t>
      </w:r>
    </w:p>
    <w:p w14:paraId="090D5F17" w14:textId="079A6767" w:rsidR="00467879" w:rsidRDefault="00467879" w:rsidP="00F6552F">
      <w:pPr>
        <w:pStyle w:val="BodyText"/>
        <w:numPr>
          <w:ilvl w:val="0"/>
          <w:numId w:val="19"/>
        </w:numPr>
        <w:kinsoku w:val="0"/>
        <w:overflowPunct w:val="0"/>
        <w:spacing w:before="37"/>
        <w:ind w:left="426"/>
        <w:rPr>
          <w:spacing w:val="-2"/>
        </w:rPr>
      </w:pPr>
      <w:proofErr w:type="spellStart"/>
      <w:r w:rsidRPr="000F5942">
        <w:rPr>
          <w:spacing w:val="-2"/>
        </w:rPr>
        <w:t>Te</w:t>
      </w:r>
      <w:proofErr w:type="spellEnd"/>
      <w:r w:rsidRPr="000F5942">
        <w:rPr>
          <w:spacing w:val="-2"/>
        </w:rPr>
        <w:t xml:space="preserve"> </w:t>
      </w:r>
      <w:proofErr w:type="spellStart"/>
      <w:r w:rsidRPr="000F5942">
        <w:rPr>
          <w:spacing w:val="-2"/>
        </w:rPr>
        <w:t>R</w:t>
      </w:r>
      <w:r w:rsidR="00E50D2F">
        <w:rPr>
          <w:spacing w:val="-2"/>
        </w:rPr>
        <w:t>ō</w:t>
      </w:r>
      <w:r w:rsidRPr="000F5942">
        <w:rPr>
          <w:spacing w:val="-2"/>
        </w:rPr>
        <w:t>pu</w:t>
      </w:r>
      <w:proofErr w:type="spellEnd"/>
      <w:r w:rsidRPr="000F5942">
        <w:rPr>
          <w:spacing w:val="-2"/>
        </w:rPr>
        <w:t xml:space="preserve"> </w:t>
      </w:r>
      <w:proofErr w:type="spellStart"/>
      <w:r w:rsidRPr="000F5942">
        <w:rPr>
          <w:spacing w:val="-2"/>
        </w:rPr>
        <w:t>Whakamana</w:t>
      </w:r>
      <w:proofErr w:type="spellEnd"/>
      <w:r w:rsidRPr="000F5942">
        <w:rPr>
          <w:spacing w:val="-2"/>
        </w:rPr>
        <w:t xml:space="preserve"> </w:t>
      </w:r>
      <w:proofErr w:type="spellStart"/>
      <w:r w:rsidRPr="000F5942">
        <w:rPr>
          <w:spacing w:val="-2"/>
        </w:rPr>
        <w:t>Taiohi</w:t>
      </w:r>
      <w:proofErr w:type="spellEnd"/>
    </w:p>
    <w:p w14:paraId="1088B6C1" w14:textId="77777777" w:rsidR="00FE27DE" w:rsidRPr="000F5942" w:rsidRDefault="00FE27DE" w:rsidP="00FE27DE">
      <w:pPr>
        <w:pStyle w:val="BodyText"/>
        <w:kinsoku w:val="0"/>
        <w:overflowPunct w:val="0"/>
        <w:spacing w:before="37"/>
        <w:ind w:left="66"/>
        <w:rPr>
          <w:spacing w:val="-2"/>
        </w:rPr>
      </w:pPr>
    </w:p>
    <w:p w14:paraId="2414A0B5" w14:textId="296EE9A6" w:rsidR="001E615E" w:rsidRDefault="001E615E" w:rsidP="001E615E">
      <w:pPr>
        <w:pStyle w:val="BodyText"/>
        <w:kinsoku w:val="0"/>
        <w:overflowPunct w:val="0"/>
        <w:spacing w:before="37"/>
        <w:ind w:left="0"/>
        <w:rPr>
          <w:spacing w:val="-2"/>
        </w:rPr>
      </w:pPr>
      <w:r w:rsidRPr="000F5942">
        <w:rPr>
          <w:spacing w:val="-2"/>
        </w:rPr>
        <w:t xml:space="preserve">There was a lot of support for his suggested names with </w:t>
      </w:r>
      <w:r w:rsidR="00026A35">
        <w:rPr>
          <w:spacing w:val="-2"/>
        </w:rPr>
        <w:t>a general preference for the first</w:t>
      </w:r>
      <w:r w:rsidR="00CF39D2">
        <w:rPr>
          <w:spacing w:val="-2"/>
        </w:rPr>
        <w:t xml:space="preserve"> option.</w:t>
      </w:r>
    </w:p>
    <w:p w14:paraId="48205191" w14:textId="77777777" w:rsidR="00FE27DE" w:rsidRDefault="00FE27DE" w:rsidP="001E615E">
      <w:pPr>
        <w:pStyle w:val="BodyText"/>
        <w:kinsoku w:val="0"/>
        <w:overflowPunct w:val="0"/>
        <w:spacing w:before="37"/>
        <w:ind w:left="0"/>
        <w:rPr>
          <w:spacing w:val="-2"/>
        </w:rPr>
      </w:pPr>
    </w:p>
    <w:p w14:paraId="7EDE0193" w14:textId="3DA04267" w:rsidR="007C279C" w:rsidRPr="000F5942" w:rsidRDefault="007C279C" w:rsidP="001E615E">
      <w:pPr>
        <w:pStyle w:val="BodyText"/>
        <w:kinsoku w:val="0"/>
        <w:overflowPunct w:val="0"/>
        <w:spacing w:before="37"/>
        <w:ind w:left="0"/>
        <w:rPr>
          <w:spacing w:val="-2"/>
        </w:rPr>
      </w:pPr>
      <w:r w:rsidRPr="00FE27DE">
        <w:rPr>
          <w:b/>
          <w:bCs/>
          <w:i/>
          <w:iCs/>
          <w:spacing w:val="-2"/>
        </w:rPr>
        <w:t xml:space="preserve">Action: </w:t>
      </w:r>
      <w:r w:rsidR="00D24ED0">
        <w:rPr>
          <w:spacing w:val="-2"/>
        </w:rPr>
        <w:t xml:space="preserve">LJ will take the idea to the Director of </w:t>
      </w:r>
      <w:proofErr w:type="spellStart"/>
      <w:r w:rsidR="00D24ED0">
        <w:rPr>
          <w:spacing w:val="-2"/>
        </w:rPr>
        <w:t>He</w:t>
      </w:r>
      <w:proofErr w:type="spellEnd"/>
      <w:r w:rsidR="00D24ED0">
        <w:rPr>
          <w:spacing w:val="-2"/>
        </w:rPr>
        <w:t xml:space="preserve"> Hoa </w:t>
      </w:r>
      <w:proofErr w:type="spellStart"/>
      <w:r w:rsidR="00D24ED0">
        <w:rPr>
          <w:spacing w:val="-2"/>
        </w:rPr>
        <w:t>Tiaki</w:t>
      </w:r>
      <w:proofErr w:type="spellEnd"/>
      <w:r w:rsidR="00D24ED0">
        <w:rPr>
          <w:spacing w:val="-2"/>
        </w:rPr>
        <w:t xml:space="preserve"> to see what</w:t>
      </w:r>
      <w:r w:rsidR="00AC692E">
        <w:rPr>
          <w:spacing w:val="-2"/>
        </w:rPr>
        <w:t>/if any other process may need to be followed.</w:t>
      </w:r>
    </w:p>
    <w:p w14:paraId="06F7DFF0" w14:textId="77777777" w:rsidR="006A3FCA" w:rsidRDefault="006A3FCA" w:rsidP="00996F1C">
      <w:pPr>
        <w:pStyle w:val="BodyText"/>
        <w:kinsoku w:val="0"/>
        <w:overflowPunct w:val="0"/>
        <w:spacing w:before="37"/>
        <w:ind w:left="0"/>
        <w:rPr>
          <w:b/>
          <w:bCs/>
          <w:spacing w:val="-2"/>
        </w:rPr>
      </w:pPr>
    </w:p>
    <w:p w14:paraId="3878AB94" w14:textId="77777777" w:rsidR="005E22B9" w:rsidRDefault="005E22B9" w:rsidP="005E22B9">
      <w:pPr>
        <w:pStyle w:val="BodyText"/>
        <w:kinsoku w:val="0"/>
        <w:overflowPunct w:val="0"/>
        <w:spacing w:before="37"/>
        <w:ind w:left="0"/>
        <w:rPr>
          <w:b/>
          <w:bCs/>
        </w:rPr>
      </w:pPr>
      <w:r w:rsidRPr="00842390">
        <w:rPr>
          <w:b/>
          <w:bCs/>
        </w:rPr>
        <w:t>Bios</w:t>
      </w:r>
    </w:p>
    <w:p w14:paraId="7BD843C6" w14:textId="470237E3" w:rsidR="00DA266E" w:rsidRPr="00724601" w:rsidRDefault="00DA266E" w:rsidP="005E22B9">
      <w:pPr>
        <w:pStyle w:val="BodyText"/>
        <w:kinsoku w:val="0"/>
        <w:overflowPunct w:val="0"/>
        <w:spacing w:before="37"/>
        <w:ind w:left="0"/>
      </w:pPr>
      <w:r w:rsidRPr="00724601">
        <w:t xml:space="preserve">No changes </w:t>
      </w:r>
      <w:r w:rsidR="003F0A70" w:rsidRPr="00724601">
        <w:t>to the bios</w:t>
      </w:r>
      <w:r w:rsidR="00B572A3" w:rsidRPr="00724601">
        <w:t xml:space="preserve"> </w:t>
      </w:r>
      <w:r w:rsidR="00036D29" w:rsidRPr="00724601">
        <w:t>requested by</w:t>
      </w:r>
      <w:r w:rsidR="00B572A3" w:rsidRPr="00724601">
        <w:t xml:space="preserve"> those at the meeting (Ciccone not present).</w:t>
      </w:r>
    </w:p>
    <w:p w14:paraId="079816D1" w14:textId="77777777" w:rsidR="00FE27DE" w:rsidRDefault="00FE27DE" w:rsidP="005E22B9">
      <w:pPr>
        <w:pStyle w:val="BodyText"/>
        <w:kinsoku w:val="0"/>
        <w:overflowPunct w:val="0"/>
        <w:spacing w:before="37"/>
        <w:ind w:left="0"/>
        <w:rPr>
          <w:b/>
          <w:bCs/>
          <w:i/>
          <w:iCs/>
        </w:rPr>
      </w:pPr>
    </w:p>
    <w:p w14:paraId="235A7C43" w14:textId="1AE613F3" w:rsidR="00B572A3" w:rsidRPr="00724601" w:rsidRDefault="00B572A3" w:rsidP="005E22B9">
      <w:pPr>
        <w:pStyle w:val="BodyText"/>
        <w:kinsoku w:val="0"/>
        <w:overflowPunct w:val="0"/>
        <w:spacing w:before="37"/>
        <w:ind w:left="0"/>
      </w:pPr>
      <w:r w:rsidRPr="00FE27DE">
        <w:rPr>
          <w:b/>
          <w:bCs/>
          <w:i/>
          <w:iCs/>
        </w:rPr>
        <w:t xml:space="preserve">Action: </w:t>
      </w:r>
      <w:r w:rsidR="00036D29" w:rsidRPr="00724601">
        <w:t>Bios</w:t>
      </w:r>
      <w:r w:rsidRPr="00724601">
        <w:t xml:space="preserve"> will go up on the </w:t>
      </w:r>
      <w:r w:rsidR="00036D29" w:rsidRPr="00724601">
        <w:t xml:space="preserve">Te Tāhū Hauora </w:t>
      </w:r>
      <w:r w:rsidRPr="00724601">
        <w:t>website once reviewed</w:t>
      </w:r>
      <w:r w:rsidR="004D514A" w:rsidRPr="00724601">
        <w:t xml:space="preserve"> by all members.</w:t>
      </w:r>
    </w:p>
    <w:p w14:paraId="5605D2E6" w14:textId="77777777" w:rsidR="005E22B9" w:rsidRDefault="005E22B9" w:rsidP="00996F1C">
      <w:pPr>
        <w:pStyle w:val="BodyText"/>
        <w:kinsoku w:val="0"/>
        <w:overflowPunct w:val="0"/>
        <w:spacing w:before="37"/>
        <w:ind w:left="0"/>
        <w:rPr>
          <w:b/>
          <w:bCs/>
          <w:spacing w:val="-2"/>
        </w:rPr>
      </w:pPr>
    </w:p>
    <w:p w14:paraId="0C079C7B" w14:textId="70AFF29D" w:rsidR="00996F1C" w:rsidRPr="00996F1C" w:rsidRDefault="00996F1C" w:rsidP="00996F1C">
      <w:pPr>
        <w:pStyle w:val="BodyText"/>
        <w:kinsoku w:val="0"/>
        <w:overflowPunct w:val="0"/>
        <w:spacing w:before="37"/>
        <w:ind w:left="0"/>
        <w:rPr>
          <w:b/>
          <w:bCs/>
          <w:spacing w:val="-2"/>
        </w:rPr>
      </w:pPr>
      <w:r w:rsidRPr="00996F1C">
        <w:rPr>
          <w:b/>
          <w:bCs/>
          <w:spacing w:val="-2"/>
        </w:rPr>
        <w:t xml:space="preserve">Interests </w:t>
      </w:r>
      <w:proofErr w:type="gramStart"/>
      <w:r w:rsidRPr="00996F1C">
        <w:rPr>
          <w:b/>
          <w:bCs/>
          <w:spacing w:val="-2"/>
        </w:rPr>
        <w:t>register</w:t>
      </w:r>
      <w:proofErr w:type="gramEnd"/>
    </w:p>
    <w:p w14:paraId="1B0ACCD0" w14:textId="4B6A56EF" w:rsidR="00996F1C" w:rsidRDefault="00996F1C" w:rsidP="00996F1C">
      <w:pPr>
        <w:pStyle w:val="BodyText"/>
        <w:kinsoku w:val="0"/>
        <w:overflowPunct w:val="0"/>
        <w:spacing w:before="37"/>
        <w:ind w:left="0"/>
        <w:rPr>
          <w:spacing w:val="-2"/>
        </w:rPr>
      </w:pPr>
      <w:r>
        <w:rPr>
          <w:spacing w:val="-2"/>
        </w:rPr>
        <w:t>Members were asked to forward any information for the members’ Interests Register to Dez McCormack.</w:t>
      </w:r>
    </w:p>
    <w:p w14:paraId="0B0CE9B9" w14:textId="77777777" w:rsidR="00996F1C" w:rsidRDefault="00996F1C" w:rsidP="0057035D"/>
    <w:p w14:paraId="74E8A4E6" w14:textId="169673D6" w:rsidR="00520EC5" w:rsidRPr="00AE5203" w:rsidRDefault="00794B4A" w:rsidP="00520EC5">
      <w:pPr>
        <w:pStyle w:val="Heading3"/>
      </w:pPr>
      <w:r>
        <w:t>3</w:t>
      </w:r>
      <w:r w:rsidR="009F698F">
        <w:t xml:space="preserve">. </w:t>
      </w:r>
      <w:r>
        <w:t>Regional workshops</w:t>
      </w:r>
    </w:p>
    <w:p w14:paraId="214B20FF" w14:textId="1D8E59CC" w:rsidR="00F206E5" w:rsidRDefault="00B04EB8" w:rsidP="00F206E5">
      <w:pPr>
        <w:pStyle w:val="BodyText"/>
        <w:kinsoku w:val="0"/>
        <w:overflowPunct w:val="0"/>
        <w:spacing w:before="37"/>
        <w:ind w:left="0"/>
      </w:pPr>
      <w:r w:rsidRPr="005C1929">
        <w:t>Planning for the regional consumer workshops in Northland</w:t>
      </w:r>
      <w:r w:rsidR="005C1929" w:rsidRPr="005C1929">
        <w:t xml:space="preserve"> and Hastings </w:t>
      </w:r>
      <w:r w:rsidRPr="005C1929">
        <w:t>contin</w:t>
      </w:r>
      <w:r w:rsidR="00FE27DE">
        <w:t>ues</w:t>
      </w:r>
      <w:r w:rsidRPr="005C1929">
        <w:t xml:space="preserve">. </w:t>
      </w:r>
      <w:r w:rsidR="005C1929" w:rsidRPr="005C1929">
        <w:t>The workshops will be run by the consumer advisor team.</w:t>
      </w:r>
      <w:r w:rsidR="00FD75C8">
        <w:t xml:space="preserve"> The poster promoting the regional workshops will be sent out with the </w:t>
      </w:r>
      <w:r w:rsidR="00FE27DE">
        <w:t>m</w:t>
      </w:r>
      <w:r w:rsidR="00FD75C8">
        <w:t>inutes.</w:t>
      </w:r>
      <w:r w:rsidR="0055644B">
        <w:t xml:space="preserve"> See also the He Hoa Tiaki report circulated with the agenda</w:t>
      </w:r>
      <w:r w:rsidR="00D02EE3">
        <w:t xml:space="preserve"> and included in Appendix</w:t>
      </w:r>
      <w:r w:rsidR="004717F2">
        <w:t xml:space="preserve"> 1</w:t>
      </w:r>
      <w:r w:rsidR="00D02EE3">
        <w:t>.</w:t>
      </w:r>
    </w:p>
    <w:p w14:paraId="238EE52C" w14:textId="77777777" w:rsidR="00FD75C8" w:rsidRDefault="00FD75C8" w:rsidP="00F206E5">
      <w:pPr>
        <w:pStyle w:val="BodyText"/>
        <w:kinsoku w:val="0"/>
        <w:overflowPunct w:val="0"/>
        <w:spacing w:before="37"/>
        <w:ind w:left="0"/>
      </w:pPr>
    </w:p>
    <w:p w14:paraId="52C294EA" w14:textId="65078C4D" w:rsidR="00DF503E" w:rsidRDefault="005C1929" w:rsidP="00F206E5">
      <w:pPr>
        <w:pStyle w:val="BodyText"/>
        <w:kinsoku w:val="0"/>
        <w:overflowPunct w:val="0"/>
        <w:spacing w:before="37"/>
        <w:ind w:left="0"/>
      </w:pPr>
      <w:r>
        <w:t>The planned</w:t>
      </w:r>
      <w:r w:rsidR="008F53AB">
        <w:t xml:space="preserve"> workshop activity on </w:t>
      </w:r>
      <w:r w:rsidR="00FE27DE">
        <w:t>l</w:t>
      </w:r>
      <w:r w:rsidR="00E72DAE">
        <w:t xml:space="preserve">ived </w:t>
      </w:r>
      <w:r w:rsidR="00FE27DE">
        <w:t>e</w:t>
      </w:r>
      <w:r w:rsidR="00E72DAE">
        <w:t>xperience</w:t>
      </w:r>
      <w:r w:rsidR="00280E29">
        <w:t xml:space="preserve"> </w:t>
      </w:r>
      <w:r w:rsidR="004A0BA4">
        <w:t>sharing my story was introduced by DJ</w:t>
      </w:r>
      <w:r w:rsidR="005D1A8F">
        <w:t xml:space="preserve">. </w:t>
      </w:r>
    </w:p>
    <w:p w14:paraId="6C19B3B0" w14:textId="77777777" w:rsidR="00280E29" w:rsidRDefault="00280E29" w:rsidP="00F206E5">
      <w:pPr>
        <w:pStyle w:val="BodyText"/>
        <w:kinsoku w:val="0"/>
        <w:overflowPunct w:val="0"/>
        <w:spacing w:before="37"/>
        <w:ind w:left="0"/>
      </w:pPr>
    </w:p>
    <w:p w14:paraId="18B8C739" w14:textId="6D9E4714" w:rsidR="00DF503E" w:rsidRDefault="00DF503E" w:rsidP="00F206E5">
      <w:pPr>
        <w:pStyle w:val="BodyText"/>
        <w:kinsoku w:val="0"/>
        <w:overflowPunct w:val="0"/>
        <w:spacing w:before="37"/>
        <w:ind w:left="0"/>
      </w:pPr>
      <w:r>
        <w:t>Questions groups will be consider</w:t>
      </w:r>
      <w:r w:rsidR="00FD75C8">
        <w:t>ing</w:t>
      </w:r>
      <w:r w:rsidR="00F12C54">
        <w:t xml:space="preserve"> </w:t>
      </w:r>
      <w:r>
        <w:t>as part of the activity include:</w:t>
      </w:r>
    </w:p>
    <w:p w14:paraId="20431478" w14:textId="60ECC144" w:rsidR="00F5174D" w:rsidRDefault="00DF503E" w:rsidP="00F6552F">
      <w:pPr>
        <w:pStyle w:val="BodyText"/>
        <w:numPr>
          <w:ilvl w:val="0"/>
          <w:numId w:val="20"/>
        </w:numPr>
        <w:kinsoku w:val="0"/>
        <w:overflowPunct w:val="0"/>
        <w:spacing w:before="37"/>
        <w:ind w:left="426"/>
      </w:pPr>
      <w:r>
        <w:t>What is the importance of sharing our lived experience?</w:t>
      </w:r>
    </w:p>
    <w:p w14:paraId="34A1F61D" w14:textId="77777777" w:rsidR="00F5174D" w:rsidRDefault="00F5174D" w:rsidP="00F6552F">
      <w:pPr>
        <w:pStyle w:val="BodyText"/>
        <w:numPr>
          <w:ilvl w:val="0"/>
          <w:numId w:val="20"/>
        </w:numPr>
        <w:kinsoku w:val="0"/>
        <w:overflowPunct w:val="0"/>
        <w:spacing w:before="37"/>
        <w:ind w:left="426"/>
      </w:pPr>
      <w:r>
        <w:t>How can I share my story in a way that keeps both myself and others safe?</w:t>
      </w:r>
    </w:p>
    <w:p w14:paraId="6DCAE1D4" w14:textId="77777777" w:rsidR="00F5174D" w:rsidRDefault="00F5174D" w:rsidP="00F5174D">
      <w:pPr>
        <w:pStyle w:val="BodyText"/>
        <w:kinsoku w:val="0"/>
        <w:overflowPunct w:val="0"/>
        <w:spacing w:before="37"/>
        <w:ind w:left="0"/>
      </w:pPr>
    </w:p>
    <w:p w14:paraId="1443AD3B" w14:textId="7E8BB3D2" w:rsidR="00F12C54" w:rsidRDefault="005D1A8F" w:rsidP="00F5174D">
      <w:pPr>
        <w:pStyle w:val="BodyText"/>
        <w:kinsoku w:val="0"/>
        <w:overflowPunct w:val="0"/>
        <w:spacing w:before="37"/>
        <w:ind w:left="0"/>
      </w:pPr>
      <w:r>
        <w:t xml:space="preserve">The worksheet sent out to members is </w:t>
      </w:r>
      <w:r w:rsidR="00F5174D">
        <w:t xml:space="preserve">planned </w:t>
      </w:r>
      <w:r>
        <w:t>to be used as a ‘takeaway’</w:t>
      </w:r>
      <w:r w:rsidR="00F5174D">
        <w:t xml:space="preserve">. </w:t>
      </w:r>
      <w:r w:rsidR="00F12C54">
        <w:t>A list of support organisations was also sent with the agenda.</w:t>
      </w:r>
    </w:p>
    <w:p w14:paraId="06A37408" w14:textId="77777777" w:rsidR="00280E29" w:rsidRDefault="00280E29" w:rsidP="00F5174D">
      <w:pPr>
        <w:pStyle w:val="BodyText"/>
        <w:kinsoku w:val="0"/>
        <w:overflowPunct w:val="0"/>
        <w:spacing w:before="37"/>
        <w:ind w:left="0"/>
      </w:pPr>
    </w:p>
    <w:p w14:paraId="081F9CFD" w14:textId="6C8B7730" w:rsidR="005C1929" w:rsidRDefault="00F5174D" w:rsidP="00F5174D">
      <w:pPr>
        <w:pStyle w:val="BodyText"/>
        <w:kinsoku w:val="0"/>
        <w:overflowPunct w:val="0"/>
        <w:spacing w:before="37"/>
        <w:ind w:left="0"/>
      </w:pPr>
      <w:r>
        <w:t>Some members had</w:t>
      </w:r>
      <w:r w:rsidR="00AB4CCE">
        <w:t xml:space="preserve"> </w:t>
      </w:r>
      <w:r w:rsidR="00F12C54">
        <w:t>tested the worksheet</w:t>
      </w:r>
      <w:r w:rsidR="00AB4CCE">
        <w:t xml:space="preserve"> think</w:t>
      </w:r>
      <w:r w:rsidR="00F12C54">
        <w:t>ing</w:t>
      </w:r>
      <w:r w:rsidR="00AB4CCE">
        <w:t xml:space="preserve"> about their own experiences</w:t>
      </w:r>
      <w:r w:rsidR="007E59EC">
        <w:t xml:space="preserve"> </w:t>
      </w:r>
      <w:r w:rsidR="00B138B6">
        <w:t>and provided feedback on their use of the worksheet to inform</w:t>
      </w:r>
      <w:r w:rsidR="00762D9F">
        <w:t xml:space="preserve"> the advisor team.</w:t>
      </w:r>
      <w:r w:rsidR="001A46C3">
        <w:t xml:space="preserve"> </w:t>
      </w:r>
    </w:p>
    <w:p w14:paraId="676AC05C" w14:textId="77777777" w:rsidR="00280E29" w:rsidRDefault="00280E29" w:rsidP="00F5174D">
      <w:pPr>
        <w:pStyle w:val="BodyText"/>
        <w:kinsoku w:val="0"/>
        <w:overflowPunct w:val="0"/>
        <w:spacing w:before="37"/>
        <w:ind w:left="0"/>
      </w:pPr>
    </w:p>
    <w:p w14:paraId="6250C26B" w14:textId="056287C1" w:rsidR="001A46C3" w:rsidRPr="005C1929" w:rsidRDefault="001A46C3" w:rsidP="00F5174D">
      <w:pPr>
        <w:pStyle w:val="BodyText"/>
        <w:kinsoku w:val="0"/>
        <w:overflowPunct w:val="0"/>
        <w:spacing w:before="37"/>
        <w:ind w:left="0"/>
      </w:pPr>
      <w:r w:rsidRPr="00280E29">
        <w:rPr>
          <w:b/>
          <w:bCs/>
          <w:i/>
          <w:iCs/>
        </w:rPr>
        <w:t xml:space="preserve">Action: </w:t>
      </w:r>
      <w:r>
        <w:t xml:space="preserve">Josh will forward </w:t>
      </w:r>
      <w:proofErr w:type="spellStart"/>
      <w:r>
        <w:t>CanTeen</w:t>
      </w:r>
      <w:proofErr w:type="spellEnd"/>
      <w:r>
        <w:t xml:space="preserve"> resources </w:t>
      </w:r>
      <w:r w:rsidR="006C204D">
        <w:t xml:space="preserve">on how to share your lived experience </w:t>
      </w:r>
      <w:r>
        <w:t>to</w:t>
      </w:r>
      <w:r w:rsidR="006C204D">
        <w:t xml:space="preserve"> LJ</w:t>
      </w:r>
    </w:p>
    <w:p w14:paraId="11BB2466" w14:textId="77777777" w:rsidR="00EB352B" w:rsidRDefault="00EB352B" w:rsidP="00035887">
      <w:pPr>
        <w:pStyle w:val="BodyText"/>
        <w:kinsoku w:val="0"/>
        <w:overflowPunct w:val="0"/>
        <w:spacing w:before="37"/>
        <w:ind w:left="0"/>
        <w:rPr>
          <w:spacing w:val="-2"/>
        </w:rPr>
      </w:pPr>
    </w:p>
    <w:p w14:paraId="5EAE5788" w14:textId="0F99D7A3" w:rsidR="00EB352B" w:rsidRDefault="000E21BB" w:rsidP="00F8727A">
      <w:pPr>
        <w:pStyle w:val="Heading3"/>
        <w:spacing w:before="0"/>
        <w:ind w:left="360" w:hanging="360"/>
      </w:pPr>
      <w:r>
        <w:t>4</w:t>
      </w:r>
      <w:r w:rsidR="00EB352B">
        <w:t xml:space="preserve">.  </w:t>
      </w:r>
      <w:r>
        <w:t>Consumer health forum Aotearoa</w:t>
      </w:r>
      <w:r w:rsidR="00914FF1">
        <w:t xml:space="preserve"> – Auckland 15 May</w:t>
      </w:r>
    </w:p>
    <w:p w14:paraId="4234C9AD" w14:textId="5DACEC4E" w:rsidR="003D37E8" w:rsidRDefault="0092053C" w:rsidP="00842390">
      <w:pPr>
        <w:pStyle w:val="BodyText"/>
        <w:kinsoku w:val="0"/>
        <w:overflowPunct w:val="0"/>
        <w:spacing w:before="37"/>
        <w:ind w:left="0"/>
      </w:pPr>
      <w:r w:rsidRPr="009A4497">
        <w:t xml:space="preserve">As part of the update, members were advised that one of the afternoon workshops will now be on the topic discussed in 3) above. A further workshop will be held on </w:t>
      </w:r>
      <w:r w:rsidR="00280E29">
        <w:t>d</w:t>
      </w:r>
      <w:r w:rsidRPr="009A4497">
        <w:t xml:space="preserve">igital </w:t>
      </w:r>
      <w:r w:rsidR="00280E29">
        <w:t>h</w:t>
      </w:r>
      <w:r w:rsidRPr="009A4497">
        <w:t xml:space="preserve">ealth </w:t>
      </w:r>
      <w:r w:rsidR="00280E29">
        <w:t>e</w:t>
      </w:r>
      <w:r w:rsidRPr="009A4497">
        <w:t>quity</w:t>
      </w:r>
      <w:r w:rsidR="000E4471" w:rsidRPr="009A4497">
        <w:t>. Members are invited to share any thoughts about what could be included in this workshop.</w:t>
      </w:r>
    </w:p>
    <w:p w14:paraId="3A428FF9" w14:textId="77777777" w:rsidR="00280E29" w:rsidRDefault="00280E29" w:rsidP="00842390">
      <w:pPr>
        <w:pStyle w:val="BodyText"/>
        <w:kinsoku w:val="0"/>
        <w:overflowPunct w:val="0"/>
        <w:spacing w:before="37"/>
        <w:ind w:left="0"/>
      </w:pPr>
    </w:p>
    <w:p w14:paraId="5F8FAE4C" w14:textId="30854C3E" w:rsidR="00515C6F" w:rsidRPr="009A4497" w:rsidRDefault="000E4471" w:rsidP="00842390">
      <w:pPr>
        <w:pStyle w:val="BodyText"/>
        <w:kinsoku w:val="0"/>
        <w:overflowPunct w:val="0"/>
        <w:spacing w:before="37"/>
        <w:ind w:left="0"/>
      </w:pPr>
      <w:r w:rsidRPr="009A4497">
        <w:t>LJ outline</w:t>
      </w:r>
      <w:r w:rsidR="003D37E8">
        <w:t>d</w:t>
      </w:r>
      <w:r w:rsidRPr="009A4497">
        <w:t xml:space="preserve"> the role of the</w:t>
      </w:r>
      <w:r w:rsidR="0083683F">
        <w:t xml:space="preserve"> </w:t>
      </w:r>
      <w:r w:rsidR="00280E29">
        <w:t>t</w:t>
      </w:r>
      <w:r w:rsidR="0083683F">
        <w:t>elehealth,</w:t>
      </w:r>
      <w:r w:rsidRPr="009A4497">
        <w:t xml:space="preserve"> </w:t>
      </w:r>
      <w:r w:rsidR="00280E29">
        <w:t>d</w:t>
      </w:r>
      <w:r w:rsidRPr="009A4497">
        <w:t xml:space="preserve">igital </w:t>
      </w:r>
      <w:r w:rsidR="00280E29">
        <w:t>h</w:t>
      </w:r>
      <w:r w:rsidRPr="009A4497">
        <w:t xml:space="preserve">ealth </w:t>
      </w:r>
      <w:r w:rsidR="00280E29">
        <w:t>e</w:t>
      </w:r>
      <w:r w:rsidRPr="009A4497">
        <w:t>quity</w:t>
      </w:r>
      <w:r w:rsidR="0083683F">
        <w:t xml:space="preserve"> </w:t>
      </w:r>
      <w:r w:rsidR="00AB4239">
        <w:t>n</w:t>
      </w:r>
      <w:r w:rsidRPr="009A4497">
        <w:t>etwork and invited anyone interested to join up to this network</w:t>
      </w:r>
      <w:r w:rsidR="0083683F">
        <w:t xml:space="preserve">: </w:t>
      </w:r>
      <w:hyperlink r:id="rId15" w:history="1">
        <w:r w:rsidR="0083683F" w:rsidRPr="0083683F">
          <w:rPr>
            <w:rStyle w:val="Hyperlink"/>
          </w:rPr>
          <w:t>join here</w:t>
        </w:r>
      </w:hyperlink>
      <w:r w:rsidR="00AB4239">
        <w:t xml:space="preserve">. </w:t>
      </w:r>
      <w:r w:rsidR="000D1B53">
        <w:t xml:space="preserve">Find out more: </w:t>
      </w:r>
      <w:hyperlink r:id="rId16" w:history="1">
        <w:r w:rsidR="000D1B53" w:rsidRPr="007A70A9">
          <w:rPr>
            <w:rStyle w:val="Hyperlink"/>
          </w:rPr>
          <w:t>here</w:t>
        </w:r>
      </w:hyperlink>
      <w:r w:rsidR="00AB4239">
        <w:t>.</w:t>
      </w:r>
    </w:p>
    <w:p w14:paraId="7C3C720C" w14:textId="27D8B2C3" w:rsidR="00515C6F" w:rsidRDefault="00515C6F" w:rsidP="00515C6F">
      <w:pPr>
        <w:pStyle w:val="BodyText"/>
        <w:kinsoku w:val="0"/>
        <w:overflowPunct w:val="0"/>
        <w:spacing w:before="37"/>
        <w:ind w:left="0"/>
      </w:pPr>
    </w:p>
    <w:p w14:paraId="0360FB23" w14:textId="6E22FD52" w:rsidR="00010580" w:rsidRPr="00485658" w:rsidRDefault="003D37E8" w:rsidP="00C747A4">
      <w:pPr>
        <w:pStyle w:val="BodyText"/>
        <w:kinsoku w:val="0"/>
        <w:overflowPunct w:val="0"/>
        <w:spacing w:before="37"/>
        <w:ind w:left="0"/>
      </w:pPr>
      <w:r>
        <w:t>For more about the forum</w:t>
      </w:r>
      <w:r w:rsidR="00DD0CAB">
        <w:t xml:space="preserve"> in Auckland 15 May s</w:t>
      </w:r>
      <w:r w:rsidR="00575C19">
        <w:t xml:space="preserve">ee also the He Hoa Tiaki report circulated with the agenda and included </w:t>
      </w:r>
      <w:r w:rsidR="004717F2">
        <w:t>as</w:t>
      </w:r>
      <w:r w:rsidR="00575C19">
        <w:t xml:space="preserve"> Appendix</w:t>
      </w:r>
      <w:r w:rsidR="004717F2">
        <w:t xml:space="preserve"> 1</w:t>
      </w:r>
      <w:r>
        <w:t>.</w:t>
      </w:r>
    </w:p>
    <w:p w14:paraId="0ABFD29F" w14:textId="63962980" w:rsidR="00DC60D4" w:rsidRDefault="00503EFF" w:rsidP="00F23704">
      <w:pPr>
        <w:pStyle w:val="Heading3"/>
        <w:tabs>
          <w:tab w:val="left" w:pos="584"/>
        </w:tabs>
        <w:kinsoku w:val="0"/>
        <w:overflowPunct w:val="0"/>
      </w:pPr>
      <w:r>
        <w:rPr>
          <w:sz w:val="22"/>
        </w:rPr>
        <w:t>5</w:t>
      </w:r>
      <w:r w:rsidR="5F79EF38" w:rsidRPr="02ACC975">
        <w:rPr>
          <w:sz w:val="22"/>
        </w:rPr>
        <w:t>.</w:t>
      </w:r>
      <w:r w:rsidR="00F23704" w:rsidRPr="02ACC975">
        <w:rPr>
          <w:sz w:val="22"/>
        </w:rPr>
        <w:t xml:space="preserve"> </w:t>
      </w:r>
      <w:r w:rsidR="00CE3120">
        <w:t>Other business</w:t>
      </w:r>
    </w:p>
    <w:p w14:paraId="7D0E99B4" w14:textId="7710272F" w:rsidR="003C67E1" w:rsidRPr="00031F03" w:rsidRDefault="00031F03" w:rsidP="00010580">
      <w:pPr>
        <w:rPr>
          <w:b/>
          <w:bCs/>
        </w:rPr>
      </w:pPr>
      <w:r w:rsidRPr="00031F03">
        <w:rPr>
          <w:b/>
          <w:bCs/>
        </w:rPr>
        <w:t xml:space="preserve">Zoom meeting </w:t>
      </w:r>
      <w:proofErr w:type="gramStart"/>
      <w:r w:rsidRPr="00031F03">
        <w:rPr>
          <w:b/>
          <w:bCs/>
        </w:rPr>
        <w:t>length</w:t>
      </w:r>
      <w:proofErr w:type="gramEnd"/>
    </w:p>
    <w:p w14:paraId="38B2F286" w14:textId="44F0123A" w:rsidR="00031F03" w:rsidRDefault="00031F03" w:rsidP="00010580">
      <w:r>
        <w:t xml:space="preserve">It was decided to make the next </w:t>
      </w:r>
      <w:r w:rsidR="00AB4239">
        <w:t>Z</w:t>
      </w:r>
      <w:r>
        <w:t>oom meeting 1.5 hours to allow more discussion time if needed.</w:t>
      </w:r>
    </w:p>
    <w:p w14:paraId="1A3D9BE8" w14:textId="48F8216C" w:rsidR="000568F3" w:rsidRPr="000568F3" w:rsidRDefault="002B0350" w:rsidP="000568F3">
      <w:pPr>
        <w:rPr>
          <w:color w:val="000000"/>
          <w:shd w:val="clear" w:color="auto" w:fill="FFFFFF"/>
        </w:rPr>
      </w:pPr>
      <w:r>
        <w:rPr>
          <w:color w:val="000000"/>
          <w:shd w:val="clear" w:color="auto" w:fill="FFFFFF"/>
        </w:rPr>
        <w:t>There was no other general business</w:t>
      </w:r>
      <w:r w:rsidR="00AB4239">
        <w:rPr>
          <w:color w:val="000000"/>
          <w:shd w:val="clear" w:color="auto" w:fill="FFFFFF"/>
        </w:rPr>
        <w:t>.</w:t>
      </w:r>
    </w:p>
    <w:p w14:paraId="3BD4483E" w14:textId="6014559B" w:rsidR="008C4BD5" w:rsidRDefault="00470AB5" w:rsidP="00957AC1">
      <w:pPr>
        <w:pStyle w:val="Heading3"/>
        <w:tabs>
          <w:tab w:val="left" w:pos="584"/>
        </w:tabs>
        <w:kinsoku w:val="0"/>
        <w:overflowPunct w:val="0"/>
        <w:rPr>
          <w:rFonts w:cs="Arial"/>
          <w:bCs/>
          <w:szCs w:val="24"/>
        </w:rPr>
      </w:pPr>
      <w:r>
        <w:t>6.</w:t>
      </w:r>
      <w:r w:rsidR="00AE245D">
        <w:t xml:space="preserve"> Karakia and close of meeting</w:t>
      </w:r>
    </w:p>
    <w:p w14:paraId="61A40225" w14:textId="3D101EC5" w:rsidR="00B91289" w:rsidRDefault="003B7F2E" w:rsidP="00AB4239">
      <w:pPr>
        <w:rPr>
          <w:b/>
          <w:bCs/>
        </w:rPr>
      </w:pPr>
      <w:r>
        <w:t xml:space="preserve">Jaden </w:t>
      </w:r>
      <w:r w:rsidR="00982DE2">
        <w:t>offered a karakia to close the meeting.</w:t>
      </w:r>
    </w:p>
    <w:p w14:paraId="59528245" w14:textId="11790997" w:rsidR="003B7F2E" w:rsidRDefault="00C27E4F" w:rsidP="00C27E4F">
      <w:pPr>
        <w:pStyle w:val="Normalintable"/>
      </w:pPr>
      <w:r w:rsidRPr="00761637">
        <w:rPr>
          <w:b/>
          <w:bCs/>
        </w:rPr>
        <w:t>Next</w:t>
      </w:r>
      <w:r w:rsidRPr="00761637">
        <w:rPr>
          <w:b/>
          <w:bCs/>
          <w:spacing w:val="-1"/>
        </w:rPr>
        <w:t xml:space="preserve"> </w:t>
      </w:r>
      <w:r w:rsidRPr="00761637">
        <w:rPr>
          <w:b/>
          <w:bCs/>
        </w:rPr>
        <w:t>hui:</w:t>
      </w:r>
      <w:r>
        <w:rPr>
          <w:b/>
          <w:bCs/>
        </w:rPr>
        <w:t xml:space="preserve"> </w:t>
      </w:r>
      <w:r w:rsidR="00C37603">
        <w:t>Waipuna Conference Centre Auckland 14 May</w:t>
      </w:r>
      <w:r w:rsidR="003B7F2E">
        <w:t xml:space="preserve"> Clifton Room 10.45</w:t>
      </w:r>
      <w:r w:rsidR="00AB4239">
        <w:t xml:space="preserve"> am–</w:t>
      </w:r>
      <w:r w:rsidR="003B7F2E">
        <w:t>5</w:t>
      </w:r>
      <w:r w:rsidR="00AB4239">
        <w:t xml:space="preserve">.00 </w:t>
      </w:r>
      <w:proofErr w:type="gramStart"/>
      <w:r w:rsidR="003B7F2E">
        <w:t>pm</w:t>
      </w:r>
      <w:proofErr w:type="gramEnd"/>
    </w:p>
    <w:p w14:paraId="3A1C6548" w14:textId="77777777" w:rsidR="000568F3" w:rsidRDefault="000568F3" w:rsidP="003415D7">
      <w:pPr>
        <w:pStyle w:val="Normalintable"/>
      </w:pPr>
    </w:p>
    <w:p w14:paraId="0B8FE418" w14:textId="6B71A697" w:rsidR="00520EC5" w:rsidRPr="002B0350" w:rsidRDefault="00520EC5" w:rsidP="00B1002B">
      <w:pPr>
        <w:pStyle w:val="Heading3"/>
        <w:ind w:left="360" w:hanging="360"/>
      </w:pPr>
      <w:r w:rsidRPr="002B0350">
        <w:t>Action list</w:t>
      </w:r>
    </w:p>
    <w:tbl>
      <w:tblPr>
        <w:tblStyle w:val="TableGridLight"/>
        <w:tblW w:w="5000" w:type="pct"/>
        <w:tblLook w:val="0600" w:firstRow="0" w:lastRow="0" w:firstColumn="0" w:lastColumn="0" w:noHBand="1" w:noVBand="1"/>
      </w:tblPr>
      <w:tblGrid>
        <w:gridCol w:w="2404"/>
        <w:gridCol w:w="4821"/>
        <w:gridCol w:w="1979"/>
      </w:tblGrid>
      <w:tr w:rsidR="00520EC5" w:rsidRPr="002B0350" w14:paraId="059F73DD" w14:textId="77777777" w:rsidTr="00394CB3">
        <w:tc>
          <w:tcPr>
            <w:tcW w:w="1306" w:type="pct"/>
          </w:tcPr>
          <w:p w14:paraId="2A2E1CF9" w14:textId="77777777" w:rsidR="00520EC5" w:rsidRPr="002B0350" w:rsidRDefault="00520EC5">
            <w:pPr>
              <w:pStyle w:val="Normalintable"/>
              <w:rPr>
                <w:b/>
                <w:bCs/>
              </w:rPr>
            </w:pPr>
            <w:r w:rsidRPr="002B0350">
              <w:rPr>
                <w:b/>
                <w:bCs/>
              </w:rPr>
              <w:t>Date</w:t>
            </w:r>
          </w:p>
        </w:tc>
        <w:tc>
          <w:tcPr>
            <w:tcW w:w="2619" w:type="pct"/>
          </w:tcPr>
          <w:p w14:paraId="461A5566" w14:textId="77777777" w:rsidR="00520EC5" w:rsidRPr="002B0350" w:rsidRDefault="00520EC5">
            <w:pPr>
              <w:pStyle w:val="Normalintable"/>
              <w:rPr>
                <w:b/>
                <w:bCs/>
              </w:rPr>
            </w:pPr>
            <w:r w:rsidRPr="002B0350">
              <w:rPr>
                <w:b/>
                <w:bCs/>
              </w:rPr>
              <w:t>Action</w:t>
            </w:r>
          </w:p>
        </w:tc>
        <w:tc>
          <w:tcPr>
            <w:tcW w:w="1075" w:type="pct"/>
          </w:tcPr>
          <w:p w14:paraId="7B4AF4D4" w14:textId="665A6888" w:rsidR="00520EC5" w:rsidRPr="002B0350" w:rsidRDefault="00520EC5">
            <w:pPr>
              <w:pStyle w:val="Normalintable"/>
              <w:rPr>
                <w:b/>
              </w:rPr>
            </w:pPr>
            <w:r w:rsidRPr="002B0350">
              <w:rPr>
                <w:b/>
              </w:rPr>
              <w:t>Responsibility</w:t>
            </w:r>
          </w:p>
        </w:tc>
      </w:tr>
      <w:tr w:rsidR="00B53DD1" w:rsidRPr="002B0350" w14:paraId="0E528405" w14:textId="77777777" w:rsidTr="00394CB3">
        <w:tc>
          <w:tcPr>
            <w:tcW w:w="1306" w:type="pct"/>
          </w:tcPr>
          <w:p w14:paraId="512C88BA" w14:textId="3D023049" w:rsidR="00B53DD1" w:rsidRPr="002B0350" w:rsidRDefault="002B0350" w:rsidP="00B53DD1">
            <w:pPr>
              <w:pStyle w:val="Normalintable"/>
            </w:pPr>
            <w:r>
              <w:t xml:space="preserve">15 </w:t>
            </w:r>
            <w:r w:rsidR="00106EA7">
              <w:t>February 2024</w:t>
            </w:r>
          </w:p>
        </w:tc>
        <w:tc>
          <w:tcPr>
            <w:tcW w:w="2619" w:type="pct"/>
          </w:tcPr>
          <w:p w14:paraId="34861E30" w14:textId="20BBCCA8" w:rsidR="00451B03" w:rsidRPr="002B0350" w:rsidRDefault="00810652" w:rsidP="00B53DD1">
            <w:pPr>
              <w:pStyle w:val="Normalintable"/>
            </w:pPr>
            <w:r>
              <w:t>Te reo name – process to confirm the name</w:t>
            </w:r>
            <w:r w:rsidR="00852487">
              <w:t xml:space="preserve"> to be finalised</w:t>
            </w:r>
          </w:p>
        </w:tc>
        <w:tc>
          <w:tcPr>
            <w:tcW w:w="1075" w:type="pct"/>
          </w:tcPr>
          <w:p w14:paraId="1840F061" w14:textId="2094D374" w:rsidR="006B6728" w:rsidRPr="002B0350" w:rsidRDefault="00852487" w:rsidP="00B53DD1">
            <w:pPr>
              <w:pStyle w:val="Normalintable"/>
              <w:rPr>
                <w:bCs/>
              </w:rPr>
            </w:pPr>
            <w:r w:rsidRPr="002B0350">
              <w:rPr>
                <w:bCs/>
              </w:rPr>
              <w:t>He Hoa Tiaki staff</w:t>
            </w:r>
          </w:p>
        </w:tc>
      </w:tr>
      <w:tr w:rsidR="00E42BC9" w:rsidRPr="002B0350" w14:paraId="1BCB0A31" w14:textId="77777777" w:rsidTr="00394CB3">
        <w:tc>
          <w:tcPr>
            <w:tcW w:w="1306" w:type="pct"/>
          </w:tcPr>
          <w:p w14:paraId="69952FFD" w14:textId="08AE24DE" w:rsidR="00E42BC9" w:rsidRPr="002B0350" w:rsidRDefault="00106EA7" w:rsidP="00B53DD1">
            <w:pPr>
              <w:pStyle w:val="Normalintable"/>
            </w:pPr>
            <w:r>
              <w:t>15 February 2024</w:t>
            </w:r>
          </w:p>
        </w:tc>
        <w:tc>
          <w:tcPr>
            <w:tcW w:w="2619" w:type="pct"/>
          </w:tcPr>
          <w:p w14:paraId="1B5EDBD9" w14:textId="1695DB6D" w:rsidR="00E42BC9" w:rsidRPr="002B0350" w:rsidRDefault="00852487" w:rsidP="00B53DD1">
            <w:pPr>
              <w:pStyle w:val="Normalintable"/>
            </w:pPr>
            <w:r>
              <w:t>Bio to be approved for publishing on website</w:t>
            </w:r>
          </w:p>
        </w:tc>
        <w:tc>
          <w:tcPr>
            <w:tcW w:w="1075" w:type="pct"/>
          </w:tcPr>
          <w:p w14:paraId="2124CCA1" w14:textId="5C22FA26" w:rsidR="00E42BC9" w:rsidRPr="002B0350" w:rsidRDefault="00852487" w:rsidP="00B53DD1">
            <w:pPr>
              <w:pStyle w:val="Normalintable"/>
              <w:rPr>
                <w:bCs/>
              </w:rPr>
            </w:pPr>
            <w:r>
              <w:t xml:space="preserve">Ciccone </w:t>
            </w:r>
            <w:r w:rsidRPr="006D766E">
              <w:t>Hakaraia-Turner</w:t>
            </w:r>
          </w:p>
        </w:tc>
      </w:tr>
      <w:tr w:rsidR="00B11563" w:rsidRPr="00D159BA" w14:paraId="563D9BBB" w14:textId="77777777" w:rsidTr="00394CB3">
        <w:tc>
          <w:tcPr>
            <w:tcW w:w="1306" w:type="pct"/>
          </w:tcPr>
          <w:p w14:paraId="67F02A64" w14:textId="0DEC8651" w:rsidR="00B11563" w:rsidRPr="002B0350" w:rsidRDefault="00106EA7" w:rsidP="00B53DD1">
            <w:pPr>
              <w:pStyle w:val="Normalintable"/>
            </w:pPr>
            <w:r>
              <w:t>15 February 2024</w:t>
            </w:r>
          </w:p>
        </w:tc>
        <w:tc>
          <w:tcPr>
            <w:tcW w:w="2619" w:type="pct"/>
          </w:tcPr>
          <w:p w14:paraId="03971C38" w14:textId="7A39A7EC" w:rsidR="00B11563" w:rsidRPr="002B0350" w:rsidRDefault="00EF667E" w:rsidP="00B53DD1">
            <w:pPr>
              <w:pStyle w:val="Normalintable"/>
            </w:pPr>
            <w:r w:rsidRPr="002B0350">
              <w:t xml:space="preserve">2024 </w:t>
            </w:r>
            <w:r w:rsidR="00852487">
              <w:t>next zoom hui to be extended from 1 hour to 1.5 hours</w:t>
            </w:r>
          </w:p>
        </w:tc>
        <w:tc>
          <w:tcPr>
            <w:tcW w:w="1075" w:type="pct"/>
          </w:tcPr>
          <w:p w14:paraId="5722344F" w14:textId="21B038F7" w:rsidR="00B11563" w:rsidRDefault="00EF667E" w:rsidP="00B53DD1">
            <w:pPr>
              <w:pStyle w:val="Normalintable"/>
              <w:rPr>
                <w:bCs/>
              </w:rPr>
            </w:pPr>
            <w:r w:rsidRPr="002B0350">
              <w:rPr>
                <w:bCs/>
              </w:rPr>
              <w:t xml:space="preserve">He Hoa Tiaki staff </w:t>
            </w:r>
          </w:p>
        </w:tc>
      </w:tr>
    </w:tbl>
    <w:p w14:paraId="210C79E3" w14:textId="77777777" w:rsidR="00520EC5" w:rsidRDefault="00520EC5" w:rsidP="00520EC5"/>
    <w:p w14:paraId="773DEE15" w14:textId="77777777" w:rsidR="00636C32" w:rsidRDefault="009A0FF9" w:rsidP="009628DE">
      <w:pPr>
        <w:pStyle w:val="Heading3"/>
        <w:ind w:left="360" w:hanging="360"/>
      </w:pPr>
      <w:r>
        <w:br w:type="page"/>
      </w:r>
    </w:p>
    <w:p w14:paraId="520DAB72" w14:textId="77777777" w:rsidR="00980949" w:rsidRDefault="00980949" w:rsidP="00C04AC5"/>
    <w:p w14:paraId="3E7094CC" w14:textId="0AFB8012" w:rsidR="00C109F0" w:rsidRPr="004717F2" w:rsidRDefault="007B0656">
      <w:pPr>
        <w:autoSpaceDE/>
        <w:autoSpaceDN/>
        <w:adjustRightInd/>
        <w:spacing w:after="0" w:line="240" w:lineRule="auto"/>
        <w:rPr>
          <w:b/>
          <w:bCs/>
          <w:sz w:val="28"/>
          <w:szCs w:val="28"/>
        </w:rPr>
      </w:pPr>
      <w:r w:rsidRPr="004717F2">
        <w:rPr>
          <w:b/>
          <w:bCs/>
          <w:sz w:val="28"/>
          <w:szCs w:val="28"/>
        </w:rPr>
        <w:t>Appendix 1</w:t>
      </w:r>
    </w:p>
    <w:p w14:paraId="366358B6" w14:textId="6D6CEF14" w:rsidR="004717F2" w:rsidRPr="00917E38" w:rsidRDefault="004717F2" w:rsidP="004717F2">
      <w:pPr>
        <w:pStyle w:val="TeThHauorahead1"/>
      </w:pPr>
      <w:r w:rsidRPr="00917E38">
        <w:t xml:space="preserve">He Hoa Tiaki report for </w:t>
      </w:r>
      <w:r>
        <w:t>Young Voices Advisory Group 15 February</w:t>
      </w:r>
      <w:r w:rsidRPr="00917E38">
        <w:t xml:space="preserve"> 2024</w:t>
      </w:r>
    </w:p>
    <w:p w14:paraId="1C4F03A7" w14:textId="766A26DB" w:rsidR="004717F2" w:rsidRDefault="004717F2" w:rsidP="004717F2">
      <w:r w:rsidRPr="00917E38">
        <w:rPr>
          <w:noProof/>
        </w:rPr>
        <w:drawing>
          <wp:anchor distT="0" distB="0" distL="114300" distR="114300" simplePos="0" relativeHeight="251658244" behindDoc="0" locked="0" layoutInCell="1" allowOverlap="1" wp14:anchorId="23D2142D" wp14:editId="4D5CC914">
            <wp:simplePos x="0" y="0"/>
            <wp:positionH relativeFrom="margin">
              <wp:align>left</wp:align>
            </wp:positionH>
            <wp:positionV relativeFrom="paragraph">
              <wp:posOffset>380365</wp:posOffset>
            </wp:positionV>
            <wp:extent cx="1762125" cy="1762125"/>
            <wp:effectExtent l="0" t="0" r="0" b="0"/>
            <wp:wrapSquare wrapText="bothSides"/>
            <wp:docPr id="1478082155" name="Picture 1478082155"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82155" name="Picture 2" descr="A group of people posing for a pictur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anchor>
        </w:drawing>
      </w:r>
      <w:r>
        <w:t>The following are highlights from the past few months with a focus on the second quarter of the financial year (1 October</w:t>
      </w:r>
      <w:r w:rsidR="00105372">
        <w:t>–</w:t>
      </w:r>
      <w:r>
        <w:t>31 December).</w:t>
      </w:r>
    </w:p>
    <w:p w14:paraId="1E4BE6BA" w14:textId="77777777" w:rsidR="004717F2" w:rsidRPr="00917E38" w:rsidRDefault="004717F2" w:rsidP="004717F2">
      <w:pPr>
        <w:pStyle w:val="TeThHauorahead2"/>
      </w:pPr>
      <w:r w:rsidRPr="00917E38">
        <w:t xml:space="preserve">Consumer health forum Aotearoa </w:t>
      </w:r>
    </w:p>
    <w:p w14:paraId="60DF24DE" w14:textId="77777777" w:rsidR="004717F2" w:rsidRPr="00A112BA" w:rsidRDefault="004717F2" w:rsidP="004717F2">
      <w:pPr>
        <w:pStyle w:val="TeThHauorahead3"/>
      </w:pPr>
      <w:r w:rsidRPr="00A112BA">
        <w:t xml:space="preserve">Consumer health forum Aotearoa events </w:t>
      </w:r>
    </w:p>
    <w:p w14:paraId="6B96346F" w14:textId="77777777" w:rsidR="004717F2" w:rsidRDefault="004717F2" w:rsidP="004717F2">
      <w:pPr>
        <w:shd w:val="clear" w:color="auto" w:fill="FFFFFF"/>
        <w:spacing w:before="100" w:beforeAutospacing="1" w:after="100" w:afterAutospacing="1" w:line="240" w:lineRule="auto"/>
        <w:ind w:left="360"/>
      </w:pPr>
      <w:r w:rsidRPr="00D1236D">
        <w:t xml:space="preserve">Our Voices: Shaping health care together | Ō </w:t>
      </w:r>
      <w:proofErr w:type="spellStart"/>
      <w:r w:rsidRPr="00D1236D">
        <w:t>mātou</w:t>
      </w:r>
      <w:proofErr w:type="spellEnd"/>
      <w:r w:rsidRPr="00D1236D">
        <w:t xml:space="preserve"> </w:t>
      </w:r>
      <w:proofErr w:type="spellStart"/>
      <w:r w:rsidRPr="00D1236D">
        <w:t>reo</w:t>
      </w:r>
      <w:proofErr w:type="spellEnd"/>
      <w:r w:rsidRPr="00D1236D">
        <w:t xml:space="preserve">: He </w:t>
      </w:r>
      <w:proofErr w:type="spellStart"/>
      <w:r w:rsidRPr="00D1236D">
        <w:t>tārai</w:t>
      </w:r>
      <w:proofErr w:type="spellEnd"/>
      <w:r w:rsidRPr="00D1236D">
        <w:t xml:space="preserve"> </w:t>
      </w:r>
      <w:proofErr w:type="spellStart"/>
      <w:r w:rsidRPr="00D1236D">
        <w:t>tahi</w:t>
      </w:r>
      <w:proofErr w:type="spellEnd"/>
      <w:r w:rsidRPr="00D1236D">
        <w:t xml:space="preserve"> </w:t>
      </w:r>
      <w:proofErr w:type="spellStart"/>
      <w:r w:rsidRPr="00D1236D">
        <w:t>i</w:t>
      </w:r>
      <w:proofErr w:type="spellEnd"/>
      <w:r w:rsidRPr="00D1236D">
        <w:t xml:space="preserve"> </w:t>
      </w:r>
      <w:proofErr w:type="spellStart"/>
      <w:r w:rsidRPr="00D1236D">
        <w:t>te</w:t>
      </w:r>
      <w:proofErr w:type="spellEnd"/>
      <w:r w:rsidRPr="00D1236D">
        <w:t xml:space="preserve"> </w:t>
      </w:r>
      <w:proofErr w:type="spellStart"/>
      <w:r w:rsidRPr="00D1236D">
        <w:t>tauwhiro</w:t>
      </w:r>
      <w:proofErr w:type="spellEnd"/>
      <w:r w:rsidRPr="00D1236D">
        <w:t xml:space="preserve"> </w:t>
      </w:r>
      <w:proofErr w:type="spellStart"/>
      <w:r w:rsidRPr="00D1236D">
        <w:t>hauora</w:t>
      </w:r>
      <w:proofErr w:type="spellEnd"/>
      <w:r w:rsidRPr="00D1236D">
        <w:t xml:space="preserve"> will be held on 15 May in Auckland at Waipuna Hotel and Conference Centre. The programme for the day is shaping up with the first 100 tickets sold and all early bird spots allocated</w:t>
      </w:r>
      <w:r>
        <w:t>.</w:t>
      </w:r>
    </w:p>
    <w:p w14:paraId="7C6673B7" w14:textId="77777777" w:rsidR="004717F2" w:rsidRDefault="004717F2" w:rsidP="004717F2">
      <w:pPr>
        <w:shd w:val="clear" w:color="auto" w:fill="FFFFFF"/>
        <w:spacing w:before="100" w:beforeAutospacing="1" w:after="100" w:afterAutospacing="1" w:line="240" w:lineRule="auto"/>
      </w:pPr>
      <w:r>
        <w:t>The objectives of the forum are to:</w:t>
      </w:r>
      <w:r w:rsidRPr="00D1236D">
        <w:t xml:space="preserve"> </w:t>
      </w:r>
    </w:p>
    <w:p w14:paraId="01723B2E" w14:textId="562AA4CE" w:rsidR="004717F2" w:rsidRPr="00D1236D" w:rsidRDefault="00105372" w:rsidP="00F6552F">
      <w:pPr>
        <w:pStyle w:val="ListParagraph"/>
        <w:numPr>
          <w:ilvl w:val="0"/>
          <w:numId w:val="13"/>
        </w:numPr>
        <w:shd w:val="clear" w:color="auto" w:fill="FFFFFF"/>
        <w:spacing w:before="100" w:beforeAutospacing="1" w:after="100" w:afterAutospacing="1" w:line="240" w:lineRule="auto"/>
        <w:contextualSpacing w:val="0"/>
        <w:rPr>
          <w:rFonts w:ascii="Arial" w:eastAsia="Times New Roman" w:hAnsi="Arial" w:cs="Arial"/>
          <w:color w:val="444444"/>
          <w:lang w:eastAsia="en-NZ"/>
        </w:rPr>
      </w:pPr>
      <w:r>
        <w:rPr>
          <w:rFonts w:ascii="Arial" w:eastAsia="Times New Roman" w:hAnsi="Arial" w:cs="Arial"/>
          <w:color w:val="000000"/>
          <w:lang w:eastAsia="en-NZ"/>
        </w:rPr>
        <w:t>i</w:t>
      </w:r>
      <w:r w:rsidR="004717F2" w:rsidRPr="00D1236D">
        <w:rPr>
          <w:rFonts w:ascii="Arial" w:eastAsia="Times New Roman" w:hAnsi="Arial" w:cs="Arial"/>
          <w:color w:val="000000"/>
          <w:lang w:eastAsia="en-NZ"/>
        </w:rPr>
        <w:t xml:space="preserve">ncrease your confidence and learn more about taking part in consumer and whānau engagement health </w:t>
      </w:r>
      <w:proofErr w:type="gramStart"/>
      <w:r w:rsidR="004717F2" w:rsidRPr="00D1236D">
        <w:rPr>
          <w:rFonts w:ascii="Arial" w:eastAsia="Times New Roman" w:hAnsi="Arial" w:cs="Arial"/>
          <w:color w:val="000000"/>
          <w:lang w:eastAsia="en-NZ"/>
        </w:rPr>
        <w:t>initiatives</w:t>
      </w:r>
      <w:proofErr w:type="gramEnd"/>
    </w:p>
    <w:p w14:paraId="16550564" w14:textId="4AC72D88" w:rsidR="004717F2" w:rsidRPr="00D1236D" w:rsidRDefault="00105372" w:rsidP="00F6552F">
      <w:pPr>
        <w:pStyle w:val="ListParagraph"/>
        <w:numPr>
          <w:ilvl w:val="0"/>
          <w:numId w:val="13"/>
        </w:numPr>
        <w:shd w:val="clear" w:color="auto" w:fill="FFFFFF"/>
        <w:spacing w:before="100" w:beforeAutospacing="1" w:after="100" w:afterAutospacing="1" w:line="240" w:lineRule="auto"/>
        <w:contextualSpacing w:val="0"/>
        <w:rPr>
          <w:rFonts w:ascii="Arial" w:eastAsia="Times New Roman" w:hAnsi="Arial" w:cs="Arial"/>
          <w:color w:val="444444"/>
          <w:lang w:eastAsia="en-NZ"/>
        </w:rPr>
      </w:pPr>
      <w:r>
        <w:rPr>
          <w:rFonts w:ascii="Arial" w:eastAsia="Times New Roman" w:hAnsi="Arial" w:cs="Arial"/>
          <w:color w:val="000000"/>
          <w:lang w:eastAsia="en-NZ"/>
        </w:rPr>
        <w:t>e</w:t>
      </w:r>
      <w:r w:rsidR="004717F2" w:rsidRPr="00D1236D">
        <w:rPr>
          <w:rFonts w:ascii="Arial" w:eastAsia="Times New Roman" w:hAnsi="Arial" w:cs="Arial"/>
          <w:color w:val="000000"/>
          <w:lang w:eastAsia="en-NZ"/>
        </w:rPr>
        <w:t xml:space="preserve">xplore how the code of expectations is impacting the health </w:t>
      </w:r>
      <w:proofErr w:type="gramStart"/>
      <w:r w:rsidR="004717F2" w:rsidRPr="00D1236D">
        <w:rPr>
          <w:rFonts w:ascii="Arial" w:eastAsia="Times New Roman" w:hAnsi="Arial" w:cs="Arial"/>
          <w:color w:val="000000"/>
          <w:lang w:eastAsia="en-NZ"/>
        </w:rPr>
        <w:t>sector</w:t>
      </w:r>
      <w:proofErr w:type="gramEnd"/>
    </w:p>
    <w:p w14:paraId="56BC9137" w14:textId="4D337974" w:rsidR="004717F2" w:rsidRPr="00D1236D" w:rsidRDefault="00105372" w:rsidP="00F6552F">
      <w:pPr>
        <w:numPr>
          <w:ilvl w:val="0"/>
          <w:numId w:val="13"/>
        </w:numPr>
        <w:shd w:val="clear" w:color="auto" w:fill="FFFFFF"/>
        <w:autoSpaceDE/>
        <w:autoSpaceDN/>
        <w:adjustRightInd/>
        <w:spacing w:before="100" w:beforeAutospacing="1" w:after="100" w:afterAutospacing="1" w:line="240" w:lineRule="auto"/>
        <w:rPr>
          <w:rFonts w:eastAsia="Times New Roman"/>
          <w:color w:val="444444"/>
          <w:lang w:eastAsia="en-NZ"/>
        </w:rPr>
      </w:pPr>
      <w:r>
        <w:rPr>
          <w:rFonts w:eastAsia="Times New Roman"/>
          <w:color w:val="000000"/>
          <w:lang w:eastAsia="en-NZ"/>
        </w:rPr>
        <w:t>h</w:t>
      </w:r>
      <w:r w:rsidR="004717F2" w:rsidRPr="00D1236D">
        <w:rPr>
          <w:rFonts w:eastAsia="Times New Roman"/>
          <w:color w:val="000000"/>
          <w:lang w:eastAsia="en-NZ"/>
        </w:rPr>
        <w:t xml:space="preserve">ear how consumers, whānau and community perspectives are shaping the design and delivery of health </w:t>
      </w:r>
      <w:proofErr w:type="gramStart"/>
      <w:r w:rsidR="004717F2" w:rsidRPr="00D1236D">
        <w:rPr>
          <w:rFonts w:eastAsia="Times New Roman"/>
          <w:color w:val="000000"/>
          <w:lang w:eastAsia="en-NZ"/>
        </w:rPr>
        <w:t>services</w:t>
      </w:r>
      <w:proofErr w:type="gramEnd"/>
    </w:p>
    <w:p w14:paraId="1B1BBFB1" w14:textId="2E109511" w:rsidR="004717F2" w:rsidRPr="00D1236D" w:rsidRDefault="00105372" w:rsidP="00F6552F">
      <w:pPr>
        <w:numPr>
          <w:ilvl w:val="0"/>
          <w:numId w:val="13"/>
        </w:numPr>
        <w:shd w:val="clear" w:color="auto" w:fill="FFFFFF"/>
        <w:autoSpaceDE/>
        <w:autoSpaceDN/>
        <w:adjustRightInd/>
        <w:spacing w:before="100" w:beforeAutospacing="1" w:after="100" w:afterAutospacing="1" w:line="240" w:lineRule="auto"/>
        <w:rPr>
          <w:rFonts w:eastAsia="Times New Roman"/>
          <w:color w:val="444444"/>
          <w:lang w:eastAsia="en-NZ"/>
        </w:rPr>
      </w:pPr>
      <w:r>
        <w:rPr>
          <w:rFonts w:eastAsia="Times New Roman"/>
          <w:color w:val="000000"/>
          <w:lang w:eastAsia="en-NZ"/>
        </w:rPr>
        <w:t>c</w:t>
      </w:r>
      <w:r w:rsidR="004717F2" w:rsidRPr="00D1236D">
        <w:rPr>
          <w:rFonts w:eastAsia="Times New Roman"/>
          <w:color w:val="000000"/>
          <w:lang w:eastAsia="en-NZ"/>
        </w:rPr>
        <w:t xml:space="preserve">onnect with others involved in consumer and whānau engagement in the health sector and share best </w:t>
      </w:r>
      <w:proofErr w:type="gramStart"/>
      <w:r w:rsidR="004717F2" w:rsidRPr="00D1236D">
        <w:rPr>
          <w:rFonts w:eastAsia="Times New Roman"/>
          <w:color w:val="000000"/>
          <w:lang w:eastAsia="en-NZ"/>
        </w:rPr>
        <w:t>practice</w:t>
      </w:r>
      <w:proofErr w:type="gramEnd"/>
    </w:p>
    <w:p w14:paraId="129596DC" w14:textId="77777777" w:rsidR="004717F2" w:rsidRDefault="004717F2" w:rsidP="004717F2">
      <w:pPr>
        <w:shd w:val="clear" w:color="auto" w:fill="FFFFFF"/>
        <w:spacing w:before="100" w:beforeAutospacing="1" w:after="100" w:afterAutospacing="1" w:line="240" w:lineRule="auto"/>
      </w:pPr>
      <w:r w:rsidRPr="00D1236D">
        <w:t xml:space="preserve">We </w:t>
      </w:r>
      <w:r>
        <w:t>are pleased to</w:t>
      </w:r>
      <w:r w:rsidRPr="00D1236D">
        <w:t xml:space="preserve"> confirm our MC for the event, Ma’a Brian Sagala, QSM</w:t>
      </w:r>
      <w:r>
        <w:t>.</w:t>
      </w:r>
    </w:p>
    <w:p w14:paraId="0FC93A2F" w14:textId="77777777" w:rsidR="004717F2" w:rsidRPr="00EA2B06" w:rsidRDefault="004717F2" w:rsidP="004717F2">
      <w:pPr>
        <w:shd w:val="clear" w:color="auto" w:fill="FFFFFF"/>
        <w:spacing w:before="100" w:beforeAutospacing="1" w:after="100" w:afterAutospacing="1" w:line="240" w:lineRule="auto"/>
      </w:pPr>
      <w:r>
        <w:rPr>
          <w:noProof/>
        </w:rPr>
        <mc:AlternateContent>
          <mc:Choice Requires="wps">
            <w:drawing>
              <wp:anchor distT="0" distB="0" distL="114300" distR="114300" simplePos="0" relativeHeight="251658243" behindDoc="1" locked="0" layoutInCell="1" allowOverlap="1" wp14:anchorId="7B9AF016" wp14:editId="01F96472">
                <wp:simplePos x="0" y="0"/>
                <wp:positionH relativeFrom="column">
                  <wp:posOffset>4029075</wp:posOffset>
                </wp:positionH>
                <wp:positionV relativeFrom="paragraph">
                  <wp:posOffset>1903730</wp:posOffset>
                </wp:positionV>
                <wp:extent cx="1533525" cy="635"/>
                <wp:effectExtent l="0" t="0" r="0" b="0"/>
                <wp:wrapTight wrapText="bothSides">
                  <wp:wrapPolygon edited="0">
                    <wp:start x="0" y="0"/>
                    <wp:lineTo x="0" y="21600"/>
                    <wp:lineTo x="21600" y="21600"/>
                    <wp:lineTo x="21600" y="0"/>
                  </wp:wrapPolygon>
                </wp:wrapTight>
                <wp:docPr id="1559138988" name="Text Box 1559138988"/>
                <wp:cNvGraphicFramePr/>
                <a:graphic xmlns:a="http://schemas.openxmlformats.org/drawingml/2006/main">
                  <a:graphicData uri="http://schemas.microsoft.com/office/word/2010/wordprocessingShape">
                    <wps:wsp>
                      <wps:cNvSpPr txBox="1"/>
                      <wps:spPr>
                        <a:xfrm>
                          <a:off x="0" y="0"/>
                          <a:ext cx="1533525" cy="635"/>
                        </a:xfrm>
                        <a:prstGeom prst="rect">
                          <a:avLst/>
                        </a:prstGeom>
                        <a:solidFill>
                          <a:prstClr val="white"/>
                        </a:solidFill>
                        <a:ln>
                          <a:noFill/>
                        </a:ln>
                      </wps:spPr>
                      <wps:txbx>
                        <w:txbxContent>
                          <w:p w14:paraId="28E94EF0" w14:textId="77777777" w:rsidR="004717F2" w:rsidRPr="004726AB" w:rsidRDefault="004717F2" w:rsidP="004717F2">
                            <w:pPr>
                              <w:pStyle w:val="Caption"/>
                            </w:pPr>
                            <w:r>
                              <w:t xml:space="preserve">Figure </w:t>
                            </w:r>
                            <w:r>
                              <w:fldChar w:fldCharType="begin"/>
                            </w:r>
                            <w:r>
                              <w:instrText>SEQ Figure \* ARABIC</w:instrText>
                            </w:r>
                            <w:r>
                              <w:fldChar w:fldCharType="separate"/>
                            </w:r>
                            <w:r>
                              <w:rPr>
                                <w:noProof/>
                              </w:rPr>
                              <w:t>1</w:t>
                            </w:r>
                            <w:r>
                              <w:fldChar w:fldCharType="end"/>
                            </w:r>
                            <w:r>
                              <w:t>- headshot of Ma'a Brian Sagala, QSM in front of a white background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9AF016" id="_x0000_t202" coordsize="21600,21600" o:spt="202" path="m,l,21600r21600,l21600,xe">
                <v:stroke joinstyle="miter"/>
                <v:path gradientshapeok="t" o:connecttype="rect"/>
              </v:shapetype>
              <v:shape id="Text Box 1559138988" o:spid="_x0000_s1026" type="#_x0000_t202" style="position:absolute;margin-left:317.25pt;margin-top:149.9pt;width:120.75pt;height:.05pt;z-index:-2516582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" stroked="f">
                <v:textbox style="mso-fit-shape-to-text:t" inset="0,0,0,0">
                  <w:txbxContent>
                    <w:p w14:paraId="28E94EF0" w14:textId="77777777" w:rsidR="004717F2" w:rsidRPr="004726AB" w:rsidRDefault="004717F2" w:rsidP="004717F2">
                      <w:pPr>
                        <w:pStyle w:val="Caption"/>
                      </w:pPr>
                      <w:r>
                        <w:t xml:space="preserve">Figure </w:t>
                      </w:r>
                      <w:r>
                        <w:fldChar w:fldCharType="begin"/>
                      </w:r>
                      <w:r>
                        <w:instrText>SEQ Figure \* ARABIC</w:instrText>
                      </w:r>
                      <w:r>
                        <w:fldChar w:fldCharType="separate"/>
                      </w:r>
                      <w:r>
                        <w:rPr>
                          <w:noProof/>
                        </w:rPr>
                        <w:t>1</w:t>
                      </w:r>
                      <w:r>
                        <w:fldChar w:fldCharType="end"/>
                      </w:r>
                      <w:r>
                        <w:t>- headshot of Ma'a Brian Sagala, QSM in front of a white background</w:t>
                      </w:r>
                    </w:p>
                  </w:txbxContent>
                </v:textbox>
                <w10:wrap type="tight"/>
              </v:shape>
            </w:pict>
          </mc:Fallback>
        </mc:AlternateContent>
      </w:r>
      <w:r w:rsidRPr="00EA2B06">
        <w:rPr>
          <w:noProof/>
        </w:rPr>
        <w:drawing>
          <wp:anchor distT="0" distB="0" distL="114300" distR="114300" simplePos="0" relativeHeight="251658241" behindDoc="1" locked="0" layoutInCell="1" allowOverlap="1" wp14:anchorId="578F24FB" wp14:editId="298A9A89">
            <wp:simplePos x="0" y="0"/>
            <wp:positionH relativeFrom="column">
              <wp:posOffset>4029075</wp:posOffset>
            </wp:positionH>
            <wp:positionV relativeFrom="paragraph">
              <wp:posOffset>313055</wp:posOffset>
            </wp:positionV>
            <wp:extent cx="1533525" cy="1533525"/>
            <wp:effectExtent l="0" t="0" r="9525" b="9525"/>
            <wp:wrapTight wrapText="bothSides">
              <wp:wrapPolygon edited="0">
                <wp:start x="0" y="0"/>
                <wp:lineTo x="0" y="21466"/>
                <wp:lineTo x="21466" y="21466"/>
                <wp:lineTo x="21466" y="0"/>
                <wp:lineTo x="0" y="0"/>
              </wp:wrapPolygon>
            </wp:wrapTight>
            <wp:docPr id="292238563" name="Picture 292238563"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38563" name="Picture 1" descr="A person in a white shi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14:sizeRelH relativeFrom="margin">
              <wp14:pctWidth>0</wp14:pctWidth>
            </wp14:sizeRelH>
            <wp14:sizeRelV relativeFrom="margin">
              <wp14:pctHeight>0</wp14:pctHeight>
            </wp14:sizeRelV>
          </wp:anchor>
        </w:drawing>
      </w:r>
      <w:r w:rsidRPr="00EA2B06">
        <w:t xml:space="preserve">Brian has 30 years’ experience in public speaking, </w:t>
      </w:r>
      <w:proofErr w:type="gramStart"/>
      <w:r w:rsidRPr="00EA2B06">
        <w:t>radio</w:t>
      </w:r>
      <w:proofErr w:type="gramEnd"/>
      <w:r w:rsidRPr="00EA2B06">
        <w:t xml:space="preserve"> and facilitation. He has been a producer and presenter of 531pi with the Pacific Media Network since 2015 and has used his profile to support various causes within Pacific communities. Brian has helped host community fono with Pacific church leaders on </w:t>
      </w:r>
      <w:proofErr w:type="gramStart"/>
      <w:r w:rsidRPr="00EA2B06">
        <w:t>a number of</w:t>
      </w:r>
      <w:proofErr w:type="gramEnd"/>
      <w:r w:rsidRPr="00EA2B06">
        <w:t xml:space="preserve"> health and wellbeing issues. He was MC of Pasifika Festival from 2011 to 2019. He helped the then-Northern district health board with the Prepare Pacific COVID-19 campaign to communicate with harder-to-reach segments of the Pacific population during the pandemic, relaying key messaging to the community. While travelling the Pacific region for work, Brian has performed outreach work in local communities in his own time</w:t>
      </w:r>
      <w:r>
        <w:t xml:space="preserve">. </w:t>
      </w:r>
    </w:p>
    <w:p w14:paraId="35C9E2C2" w14:textId="77777777" w:rsidR="004717F2" w:rsidRPr="001F72F1" w:rsidRDefault="004717F2" w:rsidP="004717F2">
      <w:pPr>
        <w:spacing w:after="0" w:line="240" w:lineRule="auto"/>
        <w:ind w:right="73"/>
        <w:contextualSpacing/>
        <w:textAlignment w:val="baseline"/>
      </w:pPr>
      <w:r w:rsidRPr="005C1736">
        <w:t xml:space="preserve">Event </w:t>
      </w:r>
      <w:r>
        <w:t>w</w:t>
      </w:r>
      <w:r w:rsidRPr="005C1736">
        <w:t>ebpage</w:t>
      </w:r>
      <w:r>
        <w:t xml:space="preserve">: </w:t>
      </w:r>
      <w:hyperlink r:id="rId19" w:history="1">
        <w:r w:rsidRPr="001F72F1">
          <w:rPr>
            <w:rStyle w:val="Hyperlink"/>
          </w:rPr>
          <w:t xml:space="preserve">Our voices: Shaping health care together | Ō </w:t>
        </w:r>
        <w:proofErr w:type="spellStart"/>
        <w:r w:rsidRPr="001F72F1">
          <w:rPr>
            <w:rStyle w:val="Hyperlink"/>
          </w:rPr>
          <w:t>mātou</w:t>
        </w:r>
        <w:proofErr w:type="spellEnd"/>
        <w:r w:rsidRPr="001F72F1">
          <w:rPr>
            <w:rStyle w:val="Hyperlink"/>
          </w:rPr>
          <w:t xml:space="preserve"> </w:t>
        </w:r>
        <w:proofErr w:type="spellStart"/>
        <w:r w:rsidRPr="001F72F1">
          <w:rPr>
            <w:rStyle w:val="Hyperlink"/>
          </w:rPr>
          <w:t>reo</w:t>
        </w:r>
        <w:proofErr w:type="spellEnd"/>
        <w:r w:rsidRPr="001F72F1">
          <w:rPr>
            <w:rStyle w:val="Hyperlink"/>
          </w:rPr>
          <w:t xml:space="preserve">: He </w:t>
        </w:r>
        <w:proofErr w:type="spellStart"/>
        <w:r w:rsidRPr="001F72F1">
          <w:rPr>
            <w:rStyle w:val="Hyperlink"/>
          </w:rPr>
          <w:t>tārai</w:t>
        </w:r>
        <w:proofErr w:type="spellEnd"/>
        <w:r w:rsidRPr="001F72F1">
          <w:rPr>
            <w:rStyle w:val="Hyperlink"/>
          </w:rPr>
          <w:t xml:space="preserve"> </w:t>
        </w:r>
        <w:proofErr w:type="spellStart"/>
        <w:r w:rsidRPr="001F72F1">
          <w:rPr>
            <w:rStyle w:val="Hyperlink"/>
          </w:rPr>
          <w:t>tahi</w:t>
        </w:r>
        <w:proofErr w:type="spellEnd"/>
        <w:r w:rsidRPr="001F72F1">
          <w:rPr>
            <w:rStyle w:val="Hyperlink"/>
          </w:rPr>
          <w:t xml:space="preserve"> </w:t>
        </w:r>
        <w:proofErr w:type="spellStart"/>
        <w:r w:rsidRPr="001F72F1">
          <w:rPr>
            <w:rStyle w:val="Hyperlink"/>
          </w:rPr>
          <w:t>i</w:t>
        </w:r>
        <w:proofErr w:type="spellEnd"/>
        <w:r w:rsidRPr="001F72F1">
          <w:rPr>
            <w:rStyle w:val="Hyperlink"/>
          </w:rPr>
          <w:t xml:space="preserve"> </w:t>
        </w:r>
        <w:proofErr w:type="spellStart"/>
        <w:r w:rsidRPr="001F72F1">
          <w:rPr>
            <w:rStyle w:val="Hyperlink"/>
          </w:rPr>
          <w:t>te</w:t>
        </w:r>
        <w:proofErr w:type="spellEnd"/>
        <w:r w:rsidRPr="001F72F1">
          <w:rPr>
            <w:rStyle w:val="Hyperlink"/>
          </w:rPr>
          <w:t xml:space="preserve"> </w:t>
        </w:r>
        <w:proofErr w:type="spellStart"/>
        <w:r w:rsidRPr="001F72F1">
          <w:rPr>
            <w:rStyle w:val="Hyperlink"/>
          </w:rPr>
          <w:t>tauwhiro</w:t>
        </w:r>
        <w:proofErr w:type="spellEnd"/>
        <w:r w:rsidRPr="001F72F1">
          <w:rPr>
            <w:rStyle w:val="Hyperlink"/>
          </w:rPr>
          <w:t xml:space="preserve"> </w:t>
        </w:r>
        <w:proofErr w:type="spellStart"/>
        <w:r w:rsidRPr="001F72F1">
          <w:rPr>
            <w:rStyle w:val="Hyperlink"/>
          </w:rPr>
          <w:t>hauora</w:t>
        </w:r>
        <w:proofErr w:type="spellEnd"/>
        <w:r w:rsidRPr="001F72F1">
          <w:rPr>
            <w:rStyle w:val="Hyperlink"/>
          </w:rPr>
          <w:t xml:space="preserve"> | </w:t>
        </w:r>
        <w:proofErr w:type="spellStart"/>
        <w:r w:rsidRPr="001F72F1">
          <w:rPr>
            <w:rStyle w:val="Hyperlink"/>
          </w:rPr>
          <w:t>Te</w:t>
        </w:r>
        <w:proofErr w:type="spellEnd"/>
        <w:r w:rsidRPr="001F72F1">
          <w:rPr>
            <w:rStyle w:val="Hyperlink"/>
          </w:rPr>
          <w:t xml:space="preserve"> </w:t>
        </w:r>
        <w:proofErr w:type="spellStart"/>
        <w:r w:rsidRPr="001F72F1">
          <w:rPr>
            <w:rStyle w:val="Hyperlink"/>
          </w:rPr>
          <w:t>Tāhū</w:t>
        </w:r>
        <w:proofErr w:type="spellEnd"/>
        <w:r w:rsidRPr="001F72F1">
          <w:rPr>
            <w:rStyle w:val="Hyperlink"/>
          </w:rPr>
          <w:t xml:space="preserve"> Hauora Health Quality &amp; Safety Commission (hqsc.govt.nz)</w:t>
        </w:r>
      </w:hyperlink>
      <w:r w:rsidRPr="001F72F1">
        <w:rPr>
          <w:highlight w:val="yellow"/>
        </w:rPr>
        <w:t xml:space="preserve"> </w:t>
      </w:r>
    </w:p>
    <w:p w14:paraId="1D0D0379" w14:textId="77777777" w:rsidR="004717F2" w:rsidRDefault="004717F2" w:rsidP="004717F2">
      <w:pPr>
        <w:spacing w:after="0" w:line="240" w:lineRule="auto"/>
        <w:ind w:right="73"/>
        <w:contextualSpacing/>
        <w:textAlignment w:val="baseline"/>
      </w:pPr>
    </w:p>
    <w:p w14:paraId="174AE804" w14:textId="77777777" w:rsidR="004717F2" w:rsidRDefault="004717F2" w:rsidP="004717F2">
      <w:pPr>
        <w:spacing w:after="0" w:line="240" w:lineRule="auto"/>
        <w:ind w:right="73"/>
        <w:contextualSpacing/>
        <w:textAlignment w:val="baseline"/>
        <w:rPr>
          <w:rStyle w:val="ui-provider"/>
        </w:rPr>
      </w:pPr>
      <w:r>
        <w:rPr>
          <w:rStyle w:val="ui-provider"/>
        </w:rPr>
        <w:t>Registrations</w:t>
      </w:r>
      <w:r w:rsidRPr="001F72F1">
        <w:rPr>
          <w:rStyle w:val="ui-provider"/>
        </w:rPr>
        <w:t xml:space="preserve">: </w:t>
      </w:r>
      <w:hyperlink r:id="rId20" w:history="1">
        <w:r w:rsidRPr="001F72F1">
          <w:rPr>
            <w:rStyle w:val="Hyperlink"/>
          </w:rPr>
          <w:t>https://hqsc.eventsair.com/cmspreview/ourvoices2024/</w:t>
        </w:r>
      </w:hyperlink>
    </w:p>
    <w:p w14:paraId="2FB397A1" w14:textId="77777777" w:rsidR="004717F2" w:rsidRDefault="004717F2" w:rsidP="004717F2">
      <w:pPr>
        <w:spacing w:after="0" w:line="240" w:lineRule="auto"/>
        <w:ind w:right="73"/>
        <w:contextualSpacing/>
        <w:textAlignment w:val="baseline"/>
        <w:rPr>
          <w:rStyle w:val="ui-provider"/>
        </w:rPr>
      </w:pPr>
    </w:p>
    <w:p w14:paraId="17CCBB7B" w14:textId="77777777" w:rsidR="004717F2" w:rsidRDefault="004717F2" w:rsidP="004717F2">
      <w:pPr>
        <w:spacing w:after="0" w:line="240" w:lineRule="auto"/>
        <w:ind w:right="73"/>
        <w:contextualSpacing/>
        <w:textAlignment w:val="baseline"/>
      </w:pPr>
    </w:p>
    <w:p w14:paraId="244115CF" w14:textId="77777777" w:rsidR="004717F2" w:rsidRDefault="004717F2" w:rsidP="004717F2">
      <w:pPr>
        <w:spacing w:after="0" w:line="240" w:lineRule="auto"/>
        <w:ind w:right="73"/>
        <w:contextualSpacing/>
        <w:textAlignment w:val="baseline"/>
      </w:pPr>
    </w:p>
    <w:p w14:paraId="521CBDD9" w14:textId="77777777" w:rsidR="004717F2" w:rsidRDefault="004717F2" w:rsidP="004717F2">
      <w:pPr>
        <w:spacing w:after="0" w:line="240" w:lineRule="auto"/>
        <w:ind w:right="73"/>
        <w:contextualSpacing/>
        <w:textAlignment w:val="baseline"/>
        <w:rPr>
          <w:b/>
          <w:bCs/>
          <w:sz w:val="24"/>
          <w:szCs w:val="24"/>
        </w:rPr>
      </w:pPr>
    </w:p>
    <w:p w14:paraId="6FEE5B8C" w14:textId="01528620" w:rsidR="004717F2" w:rsidRPr="00D13800" w:rsidRDefault="004717F2" w:rsidP="004717F2">
      <w:pPr>
        <w:spacing w:after="0" w:line="240" w:lineRule="auto"/>
        <w:ind w:right="73"/>
        <w:contextualSpacing/>
        <w:textAlignment w:val="baseline"/>
        <w:rPr>
          <w:b/>
          <w:sz w:val="24"/>
          <w:szCs w:val="24"/>
        </w:rPr>
      </w:pPr>
      <w:r w:rsidRPr="00D13800">
        <w:rPr>
          <w:b/>
          <w:bCs/>
          <w:sz w:val="24"/>
          <w:szCs w:val="24"/>
        </w:rPr>
        <w:lastRenderedPageBreak/>
        <w:t xml:space="preserve">North </w:t>
      </w:r>
      <w:r w:rsidR="00607652">
        <w:rPr>
          <w:b/>
          <w:bCs/>
          <w:sz w:val="24"/>
          <w:szCs w:val="24"/>
        </w:rPr>
        <w:t>I</w:t>
      </w:r>
      <w:r w:rsidRPr="00D13800">
        <w:rPr>
          <w:b/>
          <w:bCs/>
          <w:sz w:val="24"/>
          <w:szCs w:val="24"/>
        </w:rPr>
        <w:t>sland</w:t>
      </w:r>
      <w:r w:rsidRPr="00D13800">
        <w:rPr>
          <w:b/>
          <w:sz w:val="24"/>
          <w:szCs w:val="24"/>
        </w:rPr>
        <w:t xml:space="preserve"> </w:t>
      </w:r>
      <w:r w:rsidRPr="00D1236D">
        <w:rPr>
          <w:b/>
          <w:sz w:val="24"/>
          <w:szCs w:val="24"/>
        </w:rPr>
        <w:t>consumer workshop</w:t>
      </w:r>
      <w:r w:rsidRPr="00D13800">
        <w:rPr>
          <w:b/>
          <w:sz w:val="24"/>
          <w:szCs w:val="24"/>
        </w:rPr>
        <w:t>s</w:t>
      </w:r>
    </w:p>
    <w:p w14:paraId="263AF04A" w14:textId="77777777" w:rsidR="004717F2" w:rsidRDefault="004717F2" w:rsidP="004717F2">
      <w:pPr>
        <w:spacing w:after="0" w:line="240" w:lineRule="auto"/>
        <w:ind w:right="73"/>
        <w:contextualSpacing/>
        <w:textAlignment w:val="baseline"/>
      </w:pPr>
    </w:p>
    <w:p w14:paraId="13F1D8EC" w14:textId="17DA56A9" w:rsidR="004717F2" w:rsidRPr="00607652" w:rsidRDefault="004717F2" w:rsidP="00607652">
      <w:pPr>
        <w:pStyle w:val="TeThHauorabodytext"/>
        <w:rPr>
          <w:rFonts w:ascii="Arial" w:hAnsi="Arial"/>
        </w:rPr>
      </w:pPr>
      <w:r>
        <w:rPr>
          <w:rFonts w:ascii="Arial" w:hAnsi="Arial"/>
        </w:rPr>
        <w:t xml:space="preserve">In addition to our national consumer health forum event, we are holding three regionally based </w:t>
      </w:r>
      <w:r w:rsidRPr="006B23B5">
        <w:rPr>
          <w:rFonts w:ascii="Arial" w:hAnsi="Arial"/>
        </w:rPr>
        <w:t>workshops</w:t>
      </w:r>
      <w:r>
        <w:rPr>
          <w:rFonts w:ascii="Arial" w:hAnsi="Arial"/>
        </w:rPr>
        <w:t xml:space="preserve"> for</w:t>
      </w:r>
      <w:r w:rsidRPr="006B23B5">
        <w:rPr>
          <w:rFonts w:ascii="Arial" w:hAnsi="Arial"/>
        </w:rPr>
        <w:t xml:space="preserve"> consumers interested in helping the health system design services for the communities they serv</w:t>
      </w:r>
      <w:r>
        <w:rPr>
          <w:rFonts w:ascii="Arial" w:hAnsi="Arial"/>
        </w:rPr>
        <w:t>e. These workshops are aimed at those</w:t>
      </w:r>
      <w:r w:rsidRPr="006A573C">
        <w:rPr>
          <w:rFonts w:ascii="Arial" w:hAnsi="Arial"/>
        </w:rPr>
        <w:t xml:space="preserve"> new to consumer and whānau engagement</w:t>
      </w:r>
      <w:r>
        <w:rPr>
          <w:rFonts w:ascii="Arial" w:hAnsi="Arial"/>
        </w:rPr>
        <w:t xml:space="preserve"> and those who have some experience with it. They will take place over two weekends in March. Below are the locations and timings:</w:t>
      </w:r>
    </w:p>
    <w:p w14:paraId="401B920D" w14:textId="77777777" w:rsidR="004717F2" w:rsidRDefault="004717F2" w:rsidP="00F6552F">
      <w:pPr>
        <w:pStyle w:val="paragraph"/>
        <w:numPr>
          <w:ilvl w:val="0"/>
          <w:numId w:val="14"/>
        </w:numPr>
        <w:spacing w:before="0" w:beforeAutospacing="0" w:after="0" w:afterAutospacing="0"/>
        <w:ind w:left="426"/>
        <w:textAlignment w:val="baseline"/>
        <w:rPr>
          <w:rStyle w:val="normaltextrun"/>
          <w:rFonts w:ascii="Arial" w:eastAsiaTheme="majorEastAsia" w:hAnsi="Arial" w:cs="Arial"/>
          <w:sz w:val="22"/>
          <w:szCs w:val="22"/>
          <w:lang w:val="en-GB"/>
        </w:rPr>
      </w:pPr>
      <w:r>
        <w:rPr>
          <w:rStyle w:val="normaltextrun"/>
          <w:rFonts w:ascii="Arial" w:eastAsiaTheme="majorEastAsia" w:hAnsi="Arial" w:cs="Arial"/>
          <w:sz w:val="22"/>
          <w:szCs w:val="22"/>
          <w:lang w:val="en-GB"/>
        </w:rPr>
        <w:t xml:space="preserve">Friday 15 March 2024, 10.00 am–1.00 pm, </w:t>
      </w:r>
      <w:proofErr w:type="spellStart"/>
      <w:r>
        <w:rPr>
          <w:rStyle w:val="normaltextrun"/>
          <w:rFonts w:ascii="Arial" w:eastAsiaTheme="majorEastAsia" w:hAnsi="Arial" w:cs="Arial"/>
          <w:sz w:val="22"/>
          <w:szCs w:val="22"/>
          <w:lang w:val="en-GB"/>
        </w:rPr>
        <w:t>Terenga</w:t>
      </w:r>
      <w:proofErr w:type="spellEnd"/>
      <w:r>
        <w:rPr>
          <w:rStyle w:val="normaltextrun"/>
          <w:rFonts w:ascii="Arial" w:eastAsiaTheme="majorEastAsia" w:hAnsi="Arial" w:cs="Arial"/>
          <w:sz w:val="22"/>
          <w:szCs w:val="22"/>
          <w:lang w:val="en-GB"/>
        </w:rPr>
        <w:t xml:space="preserve"> Paraoa Marae, </w:t>
      </w:r>
      <w:r w:rsidRPr="00E63BCC">
        <w:rPr>
          <w:rStyle w:val="normaltextrun"/>
          <w:rFonts w:ascii="Arial" w:eastAsiaTheme="majorEastAsia" w:hAnsi="Arial" w:cs="Arial"/>
          <w:sz w:val="22"/>
          <w:szCs w:val="22"/>
          <w:lang w:val="en-GB"/>
        </w:rPr>
        <w:t>Whangārei</w:t>
      </w:r>
    </w:p>
    <w:p w14:paraId="7CBEDF06" w14:textId="77777777" w:rsidR="004717F2" w:rsidRDefault="004717F2" w:rsidP="00F6552F">
      <w:pPr>
        <w:pStyle w:val="paragraph"/>
        <w:numPr>
          <w:ilvl w:val="0"/>
          <w:numId w:val="14"/>
        </w:numPr>
        <w:spacing w:before="0" w:beforeAutospacing="0" w:after="0" w:afterAutospacing="0"/>
        <w:ind w:left="426"/>
        <w:textAlignment w:val="baseline"/>
        <w:rPr>
          <w:rStyle w:val="normaltextrun"/>
          <w:rFonts w:ascii="Arial" w:eastAsiaTheme="majorEastAsia" w:hAnsi="Arial" w:cs="Arial"/>
          <w:sz w:val="22"/>
          <w:szCs w:val="22"/>
          <w:lang w:val="en-GB"/>
        </w:rPr>
      </w:pPr>
      <w:r>
        <w:rPr>
          <w:rStyle w:val="normaltextrun"/>
          <w:rFonts w:ascii="Arial" w:eastAsiaTheme="majorEastAsia" w:hAnsi="Arial" w:cs="Arial"/>
          <w:sz w:val="22"/>
          <w:szCs w:val="22"/>
          <w:lang w:val="en-GB"/>
        </w:rPr>
        <w:t xml:space="preserve">Saturday 16 March 2024, 10.00 am–1.00 pm, </w:t>
      </w:r>
      <w:r w:rsidRPr="00E63BCC">
        <w:rPr>
          <w:rFonts w:ascii="Arial" w:hAnsi="Arial" w:cs="Arial"/>
          <w:color w:val="000000"/>
          <w:sz w:val="22"/>
          <w:szCs w:val="22"/>
        </w:rPr>
        <w:t>Te Ahu</w:t>
      </w:r>
      <w:r>
        <w:rPr>
          <w:rFonts w:ascii="Arial" w:hAnsi="Arial" w:cs="Arial"/>
          <w:color w:val="000000"/>
          <w:sz w:val="22"/>
          <w:szCs w:val="22"/>
        </w:rPr>
        <w:t xml:space="preserve">, </w:t>
      </w:r>
      <w:r w:rsidRPr="00E63BCC">
        <w:rPr>
          <w:rStyle w:val="normaltextrun"/>
          <w:rFonts w:ascii="Arial" w:eastAsiaTheme="majorEastAsia" w:hAnsi="Arial" w:cs="Arial"/>
          <w:sz w:val="22"/>
          <w:szCs w:val="22"/>
          <w:lang w:val="en-GB"/>
        </w:rPr>
        <w:t>Kaitaia</w:t>
      </w:r>
    </w:p>
    <w:p w14:paraId="3E9811A8" w14:textId="5F613BAB" w:rsidR="004717F2" w:rsidRDefault="004717F2" w:rsidP="00F6552F">
      <w:pPr>
        <w:pStyle w:val="paragraph"/>
        <w:numPr>
          <w:ilvl w:val="0"/>
          <w:numId w:val="14"/>
        </w:numPr>
        <w:spacing w:before="0" w:beforeAutospacing="0" w:after="0" w:afterAutospacing="0"/>
        <w:ind w:left="426"/>
        <w:textAlignment w:val="baseline"/>
        <w:rPr>
          <w:rStyle w:val="normaltextrun"/>
          <w:rFonts w:ascii="Arial" w:eastAsiaTheme="majorEastAsia" w:hAnsi="Arial" w:cs="Arial"/>
          <w:sz w:val="22"/>
          <w:szCs w:val="22"/>
          <w:lang w:val="en-GB"/>
        </w:rPr>
      </w:pPr>
      <w:r>
        <w:rPr>
          <w:rStyle w:val="normaltextrun"/>
          <w:rFonts w:ascii="Arial" w:eastAsiaTheme="majorEastAsia" w:hAnsi="Arial" w:cs="Arial"/>
          <w:sz w:val="22"/>
          <w:szCs w:val="22"/>
          <w:lang w:val="en-GB"/>
        </w:rPr>
        <w:t xml:space="preserve">Saturday 23 March 2024, 10.00 am–1.00 pm, </w:t>
      </w:r>
      <w:proofErr w:type="spellStart"/>
      <w:r w:rsidRPr="00E63BCC">
        <w:rPr>
          <w:rFonts w:ascii="Arial" w:hAnsi="Arial" w:cs="Arial"/>
          <w:color w:val="000000"/>
          <w:sz w:val="22"/>
          <w:szCs w:val="22"/>
        </w:rPr>
        <w:t>Te</w:t>
      </w:r>
      <w:proofErr w:type="spellEnd"/>
      <w:r w:rsidRPr="00E63BCC">
        <w:rPr>
          <w:rFonts w:ascii="Arial" w:hAnsi="Arial" w:cs="Arial"/>
          <w:color w:val="000000"/>
          <w:sz w:val="22"/>
          <w:szCs w:val="22"/>
        </w:rPr>
        <w:t xml:space="preserve"> </w:t>
      </w:r>
      <w:proofErr w:type="spellStart"/>
      <w:r w:rsidRPr="00E63BCC">
        <w:rPr>
          <w:rFonts w:ascii="Arial" w:hAnsi="Arial" w:cs="Arial"/>
          <w:color w:val="000000"/>
          <w:sz w:val="22"/>
          <w:szCs w:val="22"/>
        </w:rPr>
        <w:t>Taiwhenua</w:t>
      </w:r>
      <w:proofErr w:type="spellEnd"/>
      <w:r w:rsidRPr="00E63BCC">
        <w:rPr>
          <w:rFonts w:ascii="Arial" w:hAnsi="Arial" w:cs="Arial"/>
          <w:color w:val="000000"/>
          <w:sz w:val="22"/>
          <w:szCs w:val="22"/>
        </w:rPr>
        <w:t xml:space="preserve"> o Heretaunga</w:t>
      </w:r>
      <w:r>
        <w:rPr>
          <w:rFonts w:ascii="Arial" w:hAnsi="Arial" w:cs="Arial"/>
          <w:color w:val="000000"/>
          <w:sz w:val="22"/>
          <w:szCs w:val="22"/>
        </w:rPr>
        <w:t xml:space="preserve">, </w:t>
      </w:r>
      <w:r w:rsidRPr="00E63BCC">
        <w:rPr>
          <w:rStyle w:val="normaltextrun"/>
          <w:rFonts w:ascii="Arial" w:eastAsiaTheme="majorEastAsia" w:hAnsi="Arial" w:cs="Arial"/>
          <w:sz w:val="22"/>
          <w:szCs w:val="22"/>
          <w:lang w:val="en-GB"/>
        </w:rPr>
        <w:t>Hastings</w:t>
      </w:r>
    </w:p>
    <w:p w14:paraId="63748415" w14:textId="77777777" w:rsidR="00607652" w:rsidRPr="00607652" w:rsidRDefault="00607652" w:rsidP="00607652">
      <w:pPr>
        <w:pStyle w:val="paragraph"/>
        <w:spacing w:before="0" w:beforeAutospacing="0" w:after="0" w:afterAutospacing="0"/>
        <w:textAlignment w:val="baseline"/>
        <w:rPr>
          <w:rFonts w:ascii="Arial" w:eastAsiaTheme="majorEastAsia" w:hAnsi="Arial" w:cs="Arial"/>
          <w:sz w:val="22"/>
          <w:szCs w:val="22"/>
          <w:lang w:val="en-GB"/>
        </w:rPr>
      </w:pPr>
    </w:p>
    <w:p w14:paraId="6AEA3332" w14:textId="77777777" w:rsidR="004717F2" w:rsidRDefault="004717F2" w:rsidP="004717F2">
      <w:pPr>
        <w:pStyle w:val="paragraph"/>
        <w:spacing w:before="0" w:beforeAutospacing="0" w:after="0" w:afterAutospacing="0"/>
        <w:textAlignment w:val="baseline"/>
        <w:rPr>
          <w:rStyle w:val="eop"/>
          <w:rFonts w:ascii="Arial" w:hAnsi="Arial" w:cs="Arial"/>
          <w:sz w:val="22"/>
          <w:szCs w:val="22"/>
          <w:lang w:val="en-GB"/>
        </w:rPr>
      </w:pPr>
      <w:r w:rsidRPr="001F50A8">
        <w:rPr>
          <w:rStyle w:val="normaltextrun"/>
          <w:rFonts w:ascii="Arial" w:eastAsiaTheme="majorEastAsia" w:hAnsi="Arial" w:cs="Arial"/>
          <w:sz w:val="22"/>
          <w:szCs w:val="22"/>
          <w:lang w:val="en-GB"/>
        </w:rPr>
        <w:t>There will</w:t>
      </w:r>
      <w:r>
        <w:rPr>
          <w:rStyle w:val="normaltextrun"/>
          <w:rFonts w:ascii="Arial" w:eastAsiaTheme="majorEastAsia" w:hAnsi="Arial" w:cs="Arial"/>
          <w:sz w:val="22"/>
          <w:szCs w:val="22"/>
          <w:lang w:val="en-GB"/>
        </w:rPr>
        <w:t xml:space="preserve"> </w:t>
      </w:r>
      <w:r w:rsidRPr="001F50A8">
        <w:rPr>
          <w:rStyle w:val="normaltextrun"/>
          <w:rFonts w:ascii="Arial" w:eastAsiaTheme="majorEastAsia" w:hAnsi="Arial" w:cs="Arial"/>
          <w:sz w:val="22"/>
          <w:szCs w:val="22"/>
          <w:lang w:val="en-GB"/>
        </w:rPr>
        <w:t xml:space="preserve">be an afternoon workshop in Hastings on Saturday 23 March 2024 </w:t>
      </w:r>
      <w:r>
        <w:rPr>
          <w:rStyle w:val="normaltextrun"/>
          <w:rFonts w:ascii="Arial" w:eastAsiaTheme="majorEastAsia" w:hAnsi="Arial" w:cs="Arial"/>
          <w:sz w:val="22"/>
          <w:szCs w:val="22"/>
          <w:lang w:val="en-GB"/>
        </w:rPr>
        <w:t xml:space="preserve">hosted </w:t>
      </w:r>
      <w:r w:rsidRPr="001F50A8">
        <w:rPr>
          <w:rStyle w:val="normaltextrun"/>
          <w:rFonts w:ascii="Arial" w:eastAsiaTheme="majorEastAsia" w:hAnsi="Arial" w:cs="Arial"/>
          <w:sz w:val="22"/>
          <w:szCs w:val="22"/>
          <w:lang w:val="en-GB"/>
        </w:rPr>
        <w:t>by the Office of the Health and Disability Commissioner about the Code of Rights</w:t>
      </w:r>
      <w:r>
        <w:rPr>
          <w:rStyle w:val="normaltextrun"/>
          <w:rFonts w:ascii="Arial" w:eastAsiaTheme="majorEastAsia" w:hAnsi="Arial" w:cs="Arial"/>
          <w:sz w:val="22"/>
          <w:szCs w:val="22"/>
          <w:lang w:val="en-GB"/>
        </w:rPr>
        <w:t xml:space="preserve"> (</w:t>
      </w:r>
      <w:hyperlink r:id="rId21">
        <w:r w:rsidRPr="709C3760">
          <w:rPr>
            <w:rStyle w:val="Hyperlink"/>
            <w:rFonts w:ascii="Arial" w:eastAsiaTheme="majorEastAsia" w:hAnsi="Arial" w:cs="Arial"/>
            <w:sz w:val="22"/>
            <w:szCs w:val="22"/>
            <w:lang w:val="en-GB"/>
          </w:rPr>
          <w:t>www.hdc.org.nz</w:t>
        </w:r>
      </w:hyperlink>
      <w:r>
        <w:rPr>
          <w:rStyle w:val="normaltextrun"/>
          <w:rFonts w:ascii="Arial" w:eastAsiaTheme="majorEastAsia" w:hAnsi="Arial" w:cs="Arial"/>
          <w:sz w:val="22"/>
          <w:szCs w:val="22"/>
          <w:lang w:val="en-GB"/>
        </w:rPr>
        <w:t>)</w:t>
      </w:r>
      <w:r w:rsidRPr="001F50A8">
        <w:rPr>
          <w:rStyle w:val="normaltextrun"/>
          <w:rFonts w:ascii="Arial" w:eastAsiaTheme="majorEastAsia" w:hAnsi="Arial" w:cs="Arial"/>
          <w:sz w:val="22"/>
          <w:szCs w:val="22"/>
          <w:lang w:val="en-GB"/>
        </w:rPr>
        <w:t>.</w:t>
      </w:r>
      <w:r w:rsidRPr="001F50A8">
        <w:rPr>
          <w:rStyle w:val="eop"/>
          <w:rFonts w:ascii="Arial" w:hAnsi="Arial" w:cs="Arial"/>
          <w:sz w:val="22"/>
          <w:szCs w:val="22"/>
          <w:lang w:val="en-GB"/>
        </w:rPr>
        <w:t> </w:t>
      </w:r>
    </w:p>
    <w:p w14:paraId="35BAE4D9" w14:textId="77777777" w:rsidR="004717F2" w:rsidRDefault="004717F2" w:rsidP="004717F2">
      <w:pPr>
        <w:pStyle w:val="paragraph"/>
        <w:spacing w:before="0" w:beforeAutospacing="0" w:after="0" w:afterAutospacing="0"/>
        <w:textAlignment w:val="baseline"/>
        <w:rPr>
          <w:rStyle w:val="eop"/>
          <w:rFonts w:ascii="Arial" w:hAnsi="Arial" w:cs="Arial"/>
          <w:sz w:val="22"/>
          <w:szCs w:val="22"/>
          <w:lang w:val="en-GB"/>
        </w:rPr>
      </w:pPr>
    </w:p>
    <w:p w14:paraId="5DEA3105" w14:textId="77777777" w:rsidR="004717F2" w:rsidRDefault="004717F2" w:rsidP="004717F2">
      <w:pPr>
        <w:pStyle w:val="TeThHauorabodytext"/>
        <w:rPr>
          <w:rFonts w:ascii="Arial" w:hAnsi="Arial"/>
        </w:rPr>
      </w:pPr>
      <w:r>
        <w:rPr>
          <w:rFonts w:ascii="Arial" w:hAnsi="Arial"/>
        </w:rPr>
        <w:t xml:space="preserve">We encourage both </w:t>
      </w:r>
      <w:proofErr w:type="spellStart"/>
      <w:r w:rsidRPr="001F3234">
        <w:rPr>
          <w:rFonts w:ascii="Arial" w:hAnsi="Arial"/>
        </w:rPr>
        <w:t>Te</w:t>
      </w:r>
      <w:proofErr w:type="spellEnd"/>
      <w:r w:rsidRPr="001F3234">
        <w:rPr>
          <w:rFonts w:ascii="Arial" w:hAnsi="Arial"/>
        </w:rPr>
        <w:t xml:space="preserve"> </w:t>
      </w:r>
      <w:proofErr w:type="spellStart"/>
      <w:r w:rsidRPr="001F3234">
        <w:rPr>
          <w:rFonts w:ascii="Arial" w:hAnsi="Arial"/>
        </w:rPr>
        <w:t>Kāhui</w:t>
      </w:r>
      <w:proofErr w:type="spellEnd"/>
      <w:r w:rsidRPr="001F3234">
        <w:rPr>
          <w:rFonts w:ascii="Arial" w:hAnsi="Arial"/>
        </w:rPr>
        <w:t xml:space="preserve"> Mahi </w:t>
      </w:r>
      <w:proofErr w:type="spellStart"/>
      <w:r w:rsidRPr="001F3234">
        <w:rPr>
          <w:rFonts w:ascii="Arial" w:hAnsi="Arial"/>
        </w:rPr>
        <w:t>Ngātahi</w:t>
      </w:r>
      <w:proofErr w:type="spellEnd"/>
      <w:r>
        <w:rPr>
          <w:rFonts w:ascii="Arial" w:hAnsi="Arial"/>
        </w:rPr>
        <w:t xml:space="preserve"> and Kōtuinga Kiritaki members to share information about the upcoming regional events with their networks. </w:t>
      </w:r>
    </w:p>
    <w:p w14:paraId="2A663854" w14:textId="77777777" w:rsidR="004717F2" w:rsidRPr="00530C1F" w:rsidRDefault="004717F2" w:rsidP="004717F2">
      <w:pPr>
        <w:pStyle w:val="paragraph"/>
        <w:spacing w:before="0" w:beforeAutospacing="0" w:after="0" w:afterAutospacing="0"/>
        <w:textAlignment w:val="baseline"/>
        <w:rPr>
          <w:rFonts w:ascii="Arial" w:hAnsi="Arial" w:cs="Arial"/>
          <w:sz w:val="18"/>
          <w:szCs w:val="18"/>
          <w:lang w:val="en-GB"/>
        </w:rPr>
      </w:pPr>
      <w:r>
        <w:rPr>
          <w:rStyle w:val="eop"/>
          <w:rFonts w:ascii="Arial" w:hAnsi="Arial" w:cs="Arial"/>
          <w:sz w:val="22"/>
          <w:szCs w:val="22"/>
          <w:lang w:val="en-GB"/>
        </w:rPr>
        <w:t xml:space="preserve">For more information visit: </w:t>
      </w:r>
      <w:hyperlink r:id="rId22" w:history="1">
        <w:r w:rsidRPr="006F3E11">
          <w:rPr>
            <w:rStyle w:val="Hyperlink"/>
            <w:rFonts w:ascii="Arial" w:hAnsi="Arial" w:cs="Arial"/>
            <w:sz w:val="22"/>
            <w:szCs w:val="22"/>
            <w:lang w:val="en-GB"/>
          </w:rPr>
          <w:t>https://hqsc.eventsair.com/ourvoices2024/north-island-consumer-workshops</w:t>
        </w:r>
      </w:hyperlink>
      <w:r>
        <w:rPr>
          <w:rStyle w:val="eop"/>
          <w:rFonts w:ascii="Arial" w:hAnsi="Arial" w:cs="Arial"/>
          <w:sz w:val="22"/>
          <w:szCs w:val="22"/>
          <w:lang w:val="en-GB"/>
        </w:rPr>
        <w:t>.</w:t>
      </w:r>
    </w:p>
    <w:p w14:paraId="2E8BB493" w14:textId="08AB8DC1" w:rsidR="004717F2" w:rsidRPr="004846B0" w:rsidRDefault="004717F2" w:rsidP="004717F2">
      <w:pPr>
        <w:pStyle w:val="TeThHauorahead3"/>
      </w:pPr>
      <w:r w:rsidRPr="00A112BA">
        <w:t>Consumer</w:t>
      </w:r>
      <w:r>
        <w:t xml:space="preserve"> </w:t>
      </w:r>
      <w:r w:rsidRPr="00A112BA">
        <w:t>opportunities</w:t>
      </w:r>
    </w:p>
    <w:p w14:paraId="409B3EDF" w14:textId="25BA4B94" w:rsidR="004717F2" w:rsidRDefault="004717F2" w:rsidP="004717F2">
      <w:pPr>
        <w:tabs>
          <w:tab w:val="left" w:pos="3225"/>
        </w:tabs>
      </w:pPr>
      <w:r w:rsidRPr="00D42B48">
        <w:t xml:space="preserve">Since </w:t>
      </w:r>
      <w:r>
        <w:t xml:space="preserve">1 Jan 2023 </w:t>
      </w:r>
      <w:r w:rsidRPr="00D42B48">
        <w:t>we have</w:t>
      </w:r>
      <w:r>
        <w:t xml:space="preserve"> seen a growing interest in </w:t>
      </w:r>
      <w:r w:rsidRPr="00D42B48">
        <w:t xml:space="preserve">consumer opportunities </w:t>
      </w:r>
      <w:r>
        <w:t>through the consumer health forum Aotearoa</w:t>
      </w:r>
      <w:r w:rsidRPr="00D42B48">
        <w:t>.</w:t>
      </w:r>
      <w:r>
        <w:t xml:space="preserve"> To date, we have been able to assist 24 organisations to recruit over 199 consumers to share their expertise via joining consumer councils and networks focus groups, and/or advisory, steering or governance groups. </w:t>
      </w:r>
      <w:r w:rsidR="00607652">
        <w:t>E</w:t>
      </w:r>
      <w:r>
        <w:t>xamples of these include:</w:t>
      </w:r>
    </w:p>
    <w:p w14:paraId="1EC7D831" w14:textId="77777777" w:rsidR="004717F2" w:rsidRPr="000F4AC0" w:rsidRDefault="004717F2" w:rsidP="00F6552F">
      <w:pPr>
        <w:pStyle w:val="ListParagraph"/>
        <w:numPr>
          <w:ilvl w:val="0"/>
          <w:numId w:val="18"/>
        </w:numPr>
        <w:tabs>
          <w:tab w:val="left" w:pos="3225"/>
        </w:tabs>
        <w:spacing w:after="120" w:line="276" w:lineRule="auto"/>
        <w:ind w:left="426"/>
        <w:contextualSpacing w:val="0"/>
        <w:rPr>
          <w:rFonts w:ascii="Arial" w:hAnsi="Arial" w:cs="Arial"/>
        </w:rPr>
      </w:pPr>
      <w:r w:rsidRPr="000F4AC0">
        <w:rPr>
          <w:rFonts w:ascii="Arial" w:hAnsi="Arial" w:cs="Arial"/>
        </w:rPr>
        <w:t xml:space="preserve">consumer advisors recruited by </w:t>
      </w:r>
      <w:proofErr w:type="spellStart"/>
      <w:r w:rsidRPr="000F4AC0">
        <w:rPr>
          <w:rFonts w:ascii="Arial" w:hAnsi="Arial" w:cs="Arial"/>
        </w:rPr>
        <w:t>Pharmac</w:t>
      </w:r>
      <w:proofErr w:type="spellEnd"/>
      <w:r w:rsidRPr="000F4AC0">
        <w:rPr>
          <w:rFonts w:ascii="Arial" w:hAnsi="Arial" w:cs="Arial"/>
        </w:rPr>
        <w:t xml:space="preserve">, </w:t>
      </w:r>
    </w:p>
    <w:p w14:paraId="73BD87D8" w14:textId="77777777" w:rsidR="004717F2" w:rsidRDefault="004717F2" w:rsidP="00F6552F">
      <w:pPr>
        <w:pStyle w:val="ListParagraph"/>
        <w:numPr>
          <w:ilvl w:val="0"/>
          <w:numId w:val="18"/>
        </w:numPr>
        <w:tabs>
          <w:tab w:val="left" w:pos="3225"/>
        </w:tabs>
        <w:spacing w:after="120" w:line="276" w:lineRule="auto"/>
        <w:ind w:left="426"/>
        <w:contextualSpacing w:val="0"/>
        <w:rPr>
          <w:rFonts w:ascii="Arial" w:hAnsi="Arial" w:cs="Arial"/>
        </w:rPr>
      </w:pPr>
      <w:r>
        <w:rPr>
          <w:rFonts w:ascii="Arial" w:hAnsi="Arial" w:cs="Arial"/>
        </w:rPr>
        <w:t xml:space="preserve">consumer advisory committee and panels with </w:t>
      </w:r>
      <w:r w:rsidRPr="00D1236D">
        <w:rPr>
          <w:rFonts w:ascii="Arial" w:hAnsi="Arial" w:cs="Arial"/>
        </w:rPr>
        <w:t xml:space="preserve">Manatū Hauora, </w:t>
      </w:r>
    </w:p>
    <w:p w14:paraId="49116493" w14:textId="77777777" w:rsidR="004717F2" w:rsidRDefault="004717F2" w:rsidP="00F6552F">
      <w:pPr>
        <w:pStyle w:val="ListParagraph"/>
        <w:numPr>
          <w:ilvl w:val="0"/>
          <w:numId w:val="18"/>
        </w:numPr>
        <w:tabs>
          <w:tab w:val="left" w:pos="3225"/>
        </w:tabs>
        <w:spacing w:after="120" w:line="276" w:lineRule="auto"/>
        <w:ind w:left="426"/>
        <w:contextualSpacing w:val="0"/>
        <w:rPr>
          <w:rFonts w:ascii="Arial" w:hAnsi="Arial" w:cs="Arial"/>
        </w:rPr>
      </w:pPr>
      <w:r>
        <w:rPr>
          <w:rFonts w:ascii="Arial" w:hAnsi="Arial" w:cs="Arial"/>
        </w:rPr>
        <w:t xml:space="preserve">working groups and consumer councils with </w:t>
      </w:r>
      <w:r w:rsidRPr="00D1236D">
        <w:rPr>
          <w:rFonts w:ascii="Arial" w:hAnsi="Arial" w:cs="Arial"/>
        </w:rPr>
        <w:t xml:space="preserve">Te Whatu Ora, </w:t>
      </w:r>
    </w:p>
    <w:p w14:paraId="3B4C4607" w14:textId="77777777" w:rsidR="004717F2" w:rsidRDefault="004717F2" w:rsidP="00F6552F">
      <w:pPr>
        <w:pStyle w:val="ListParagraph"/>
        <w:numPr>
          <w:ilvl w:val="0"/>
          <w:numId w:val="18"/>
        </w:numPr>
        <w:tabs>
          <w:tab w:val="left" w:pos="3225"/>
        </w:tabs>
        <w:spacing w:after="120" w:line="276" w:lineRule="auto"/>
        <w:ind w:left="426"/>
        <w:contextualSpacing w:val="0"/>
        <w:rPr>
          <w:rFonts w:ascii="Arial" w:hAnsi="Arial" w:cs="Arial"/>
        </w:rPr>
      </w:pPr>
      <w:r>
        <w:rPr>
          <w:rFonts w:ascii="Arial" w:hAnsi="Arial" w:cs="Arial"/>
        </w:rPr>
        <w:t xml:space="preserve">advisory groups with </w:t>
      </w:r>
      <w:r w:rsidRPr="00D1236D">
        <w:rPr>
          <w:rFonts w:ascii="Arial" w:hAnsi="Arial" w:cs="Arial"/>
        </w:rPr>
        <w:t>ACC a</w:t>
      </w:r>
      <w:r>
        <w:rPr>
          <w:rFonts w:ascii="Arial" w:hAnsi="Arial" w:cs="Arial"/>
        </w:rPr>
        <w:t>n</w:t>
      </w:r>
      <w:r w:rsidRPr="00D1236D">
        <w:rPr>
          <w:rFonts w:ascii="Arial" w:hAnsi="Arial" w:cs="Arial"/>
        </w:rPr>
        <w:t xml:space="preserve">d </w:t>
      </w:r>
    </w:p>
    <w:p w14:paraId="78274039" w14:textId="77777777" w:rsidR="004717F2" w:rsidRPr="00D1236D" w:rsidRDefault="004717F2" w:rsidP="00F6552F">
      <w:pPr>
        <w:pStyle w:val="ListParagraph"/>
        <w:numPr>
          <w:ilvl w:val="0"/>
          <w:numId w:val="18"/>
        </w:numPr>
        <w:tabs>
          <w:tab w:val="left" w:pos="3225"/>
        </w:tabs>
        <w:spacing w:after="120" w:line="276" w:lineRule="auto"/>
        <w:ind w:left="426"/>
        <w:contextualSpacing w:val="0"/>
        <w:rPr>
          <w:rFonts w:ascii="Arial" w:hAnsi="Arial" w:cs="Arial"/>
        </w:rPr>
      </w:pPr>
      <w:r>
        <w:rPr>
          <w:rFonts w:ascii="Arial" w:hAnsi="Arial" w:cs="Arial"/>
        </w:rPr>
        <w:t xml:space="preserve">focus groups led by </w:t>
      </w:r>
      <w:r w:rsidRPr="00D1236D">
        <w:rPr>
          <w:rFonts w:ascii="Arial" w:hAnsi="Arial" w:cs="Arial"/>
        </w:rPr>
        <w:t>HDC.</w:t>
      </w:r>
    </w:p>
    <w:p w14:paraId="16770AD8" w14:textId="72582C1D" w:rsidR="004717F2" w:rsidRDefault="004717F2" w:rsidP="00607652">
      <w:pPr>
        <w:tabs>
          <w:tab w:val="left" w:pos="3225"/>
        </w:tabs>
      </w:pPr>
      <w:r>
        <w:t>In addition, consumer health forum members have been given opportunities to share their thoughts and experiences through several surveys and consultation activities on areas of health such as mental health and addictions, advanced care planning and alternative medicines.</w:t>
      </w:r>
      <w:r>
        <w:rPr>
          <w:rStyle w:val="CommentReference"/>
        </w:rPr>
        <w:t xml:space="preserve"> </w:t>
      </w:r>
      <w:r>
        <w:t>The following table provides a breakdown of consumer opportunities by category</w:t>
      </w:r>
      <w:r w:rsidR="00402897">
        <w:t>.</w:t>
      </w:r>
    </w:p>
    <w:p w14:paraId="365C727F" w14:textId="77777777" w:rsidR="00402897" w:rsidRDefault="00402897" w:rsidP="00607652">
      <w:pPr>
        <w:tabs>
          <w:tab w:val="left" w:pos="3225"/>
        </w:tabs>
      </w:pPr>
    </w:p>
    <w:tbl>
      <w:tblPr>
        <w:tblStyle w:val="TableGrid"/>
        <w:tblW w:w="0" w:type="auto"/>
        <w:tblLook w:val="04A0" w:firstRow="1" w:lastRow="0" w:firstColumn="1" w:lastColumn="0" w:noHBand="0" w:noVBand="1"/>
      </w:tblPr>
      <w:tblGrid>
        <w:gridCol w:w="3005"/>
        <w:gridCol w:w="3005"/>
        <w:gridCol w:w="3006"/>
      </w:tblGrid>
      <w:tr w:rsidR="004717F2" w14:paraId="2427A5C8" w14:textId="77777777" w:rsidTr="000863E9">
        <w:tc>
          <w:tcPr>
            <w:tcW w:w="3005" w:type="dxa"/>
            <w:shd w:val="clear" w:color="auto" w:fill="EEECE1" w:themeFill="background2"/>
          </w:tcPr>
          <w:p w14:paraId="6FE7BC55" w14:textId="77777777" w:rsidR="004717F2" w:rsidRDefault="004717F2" w:rsidP="000863E9">
            <w:pPr>
              <w:tabs>
                <w:tab w:val="left" w:pos="3225"/>
              </w:tabs>
            </w:pPr>
            <w:r>
              <w:t>Type of opportunities</w:t>
            </w:r>
          </w:p>
        </w:tc>
        <w:tc>
          <w:tcPr>
            <w:tcW w:w="3005" w:type="dxa"/>
            <w:shd w:val="clear" w:color="auto" w:fill="EEECE1" w:themeFill="background2"/>
          </w:tcPr>
          <w:p w14:paraId="28310E1A" w14:textId="77777777" w:rsidR="004717F2" w:rsidRDefault="004717F2" w:rsidP="000863E9">
            <w:pPr>
              <w:tabs>
                <w:tab w:val="left" w:pos="3225"/>
              </w:tabs>
            </w:pPr>
            <w:r>
              <w:t>Number of opportunities advertised</w:t>
            </w:r>
          </w:p>
        </w:tc>
        <w:tc>
          <w:tcPr>
            <w:tcW w:w="3006" w:type="dxa"/>
            <w:shd w:val="clear" w:color="auto" w:fill="EEECE1" w:themeFill="background2"/>
          </w:tcPr>
          <w:p w14:paraId="7CF6D3C8" w14:textId="77777777" w:rsidR="004717F2" w:rsidRDefault="004717F2" w:rsidP="000863E9">
            <w:pPr>
              <w:tabs>
                <w:tab w:val="left" w:pos="3225"/>
              </w:tabs>
            </w:pPr>
            <w:r>
              <w:t>Participation figures</w:t>
            </w:r>
          </w:p>
        </w:tc>
      </w:tr>
      <w:tr w:rsidR="004717F2" w14:paraId="31BA6BDD" w14:textId="77777777" w:rsidTr="000863E9">
        <w:tc>
          <w:tcPr>
            <w:tcW w:w="3005" w:type="dxa"/>
          </w:tcPr>
          <w:p w14:paraId="200FA287" w14:textId="77777777" w:rsidR="004717F2" w:rsidRDefault="004717F2" w:rsidP="000863E9">
            <w:pPr>
              <w:tabs>
                <w:tab w:val="left" w:pos="3225"/>
              </w:tabs>
            </w:pPr>
            <w:r>
              <w:t xml:space="preserve">Advisory, steering and/or governance group </w:t>
            </w:r>
          </w:p>
        </w:tc>
        <w:tc>
          <w:tcPr>
            <w:tcW w:w="3005" w:type="dxa"/>
          </w:tcPr>
          <w:p w14:paraId="12DAE9B7" w14:textId="77777777" w:rsidR="004717F2" w:rsidRDefault="004717F2" w:rsidP="000863E9">
            <w:pPr>
              <w:tabs>
                <w:tab w:val="left" w:pos="3225"/>
              </w:tabs>
            </w:pPr>
            <w:r>
              <w:t>27</w:t>
            </w:r>
          </w:p>
        </w:tc>
        <w:tc>
          <w:tcPr>
            <w:tcW w:w="3006" w:type="dxa"/>
          </w:tcPr>
          <w:p w14:paraId="7344CEB2" w14:textId="77777777" w:rsidR="004717F2" w:rsidRDefault="004717F2" w:rsidP="000863E9">
            <w:pPr>
              <w:tabs>
                <w:tab w:val="left" w:pos="3225"/>
              </w:tabs>
            </w:pPr>
            <w:r>
              <w:t>81</w:t>
            </w:r>
          </w:p>
        </w:tc>
      </w:tr>
      <w:tr w:rsidR="004717F2" w14:paraId="6C1E31A8" w14:textId="77777777" w:rsidTr="000863E9">
        <w:tc>
          <w:tcPr>
            <w:tcW w:w="3005" w:type="dxa"/>
          </w:tcPr>
          <w:p w14:paraId="57C8D806" w14:textId="77777777" w:rsidR="004717F2" w:rsidRDefault="004717F2" w:rsidP="000863E9">
            <w:pPr>
              <w:tabs>
                <w:tab w:val="left" w:pos="3225"/>
              </w:tabs>
            </w:pPr>
            <w:r>
              <w:t>Focus groups</w:t>
            </w:r>
          </w:p>
        </w:tc>
        <w:tc>
          <w:tcPr>
            <w:tcW w:w="3005" w:type="dxa"/>
          </w:tcPr>
          <w:p w14:paraId="4F1436BF" w14:textId="77777777" w:rsidR="004717F2" w:rsidRDefault="004717F2" w:rsidP="000863E9">
            <w:pPr>
              <w:tabs>
                <w:tab w:val="left" w:pos="3225"/>
              </w:tabs>
            </w:pPr>
            <w:r>
              <w:t>9</w:t>
            </w:r>
          </w:p>
        </w:tc>
        <w:tc>
          <w:tcPr>
            <w:tcW w:w="3006" w:type="dxa"/>
          </w:tcPr>
          <w:p w14:paraId="55850BB0" w14:textId="77777777" w:rsidR="004717F2" w:rsidRDefault="004717F2" w:rsidP="000863E9">
            <w:pPr>
              <w:tabs>
                <w:tab w:val="left" w:pos="3225"/>
              </w:tabs>
            </w:pPr>
            <w:r>
              <w:t>118</w:t>
            </w:r>
          </w:p>
        </w:tc>
      </w:tr>
      <w:tr w:rsidR="004717F2" w14:paraId="2ACF3800" w14:textId="77777777" w:rsidTr="000863E9">
        <w:tc>
          <w:tcPr>
            <w:tcW w:w="3005" w:type="dxa"/>
            <w:tcBorders>
              <w:bottom w:val="single" w:sz="4" w:space="0" w:color="auto"/>
            </w:tcBorders>
          </w:tcPr>
          <w:p w14:paraId="5D63E840" w14:textId="77777777" w:rsidR="004717F2" w:rsidRDefault="004717F2" w:rsidP="000863E9">
            <w:pPr>
              <w:tabs>
                <w:tab w:val="left" w:pos="3225"/>
              </w:tabs>
            </w:pPr>
            <w:r>
              <w:t>Surveys, (including user-testing IT solutions)</w:t>
            </w:r>
          </w:p>
        </w:tc>
        <w:tc>
          <w:tcPr>
            <w:tcW w:w="3005" w:type="dxa"/>
            <w:tcBorders>
              <w:bottom w:val="single" w:sz="4" w:space="0" w:color="auto"/>
            </w:tcBorders>
          </w:tcPr>
          <w:p w14:paraId="5CD1C095" w14:textId="77777777" w:rsidR="004717F2" w:rsidRDefault="004717F2" w:rsidP="000863E9">
            <w:pPr>
              <w:tabs>
                <w:tab w:val="left" w:pos="3225"/>
              </w:tabs>
            </w:pPr>
            <w:r>
              <w:t>6</w:t>
            </w:r>
          </w:p>
        </w:tc>
        <w:tc>
          <w:tcPr>
            <w:tcW w:w="3006" w:type="dxa"/>
            <w:tcBorders>
              <w:bottom w:val="single" w:sz="4" w:space="0" w:color="auto"/>
            </w:tcBorders>
          </w:tcPr>
          <w:p w14:paraId="75D5EC17" w14:textId="195A97F4" w:rsidR="004717F2" w:rsidRDefault="004717F2" w:rsidP="000863E9">
            <w:pPr>
              <w:tabs>
                <w:tab w:val="left" w:pos="3225"/>
              </w:tabs>
            </w:pPr>
            <w:r>
              <w:t xml:space="preserve">n/a due to confidentiality </w:t>
            </w:r>
          </w:p>
        </w:tc>
      </w:tr>
      <w:tr w:rsidR="004717F2" w14:paraId="370B2B24" w14:textId="77777777" w:rsidTr="000863E9">
        <w:tc>
          <w:tcPr>
            <w:tcW w:w="3005" w:type="dxa"/>
            <w:tcBorders>
              <w:top w:val="single" w:sz="4" w:space="0" w:color="auto"/>
            </w:tcBorders>
          </w:tcPr>
          <w:p w14:paraId="6AA42566" w14:textId="77777777" w:rsidR="004717F2" w:rsidRPr="00A32972" w:rsidRDefault="004717F2" w:rsidP="000863E9">
            <w:pPr>
              <w:tabs>
                <w:tab w:val="left" w:pos="3225"/>
              </w:tabs>
              <w:rPr>
                <w:b/>
                <w:bCs/>
              </w:rPr>
            </w:pPr>
            <w:r w:rsidRPr="00A32972">
              <w:rPr>
                <w:b/>
                <w:bCs/>
              </w:rPr>
              <w:t>Totals</w:t>
            </w:r>
          </w:p>
        </w:tc>
        <w:tc>
          <w:tcPr>
            <w:tcW w:w="3005" w:type="dxa"/>
            <w:tcBorders>
              <w:top w:val="single" w:sz="4" w:space="0" w:color="auto"/>
            </w:tcBorders>
          </w:tcPr>
          <w:p w14:paraId="363BAC3F" w14:textId="77777777" w:rsidR="004717F2" w:rsidRPr="00A32972" w:rsidRDefault="004717F2" w:rsidP="000863E9">
            <w:pPr>
              <w:tabs>
                <w:tab w:val="left" w:pos="3225"/>
              </w:tabs>
              <w:rPr>
                <w:b/>
                <w:bCs/>
              </w:rPr>
            </w:pPr>
            <w:r w:rsidRPr="00A32972">
              <w:rPr>
                <w:b/>
                <w:bCs/>
              </w:rPr>
              <w:t>43</w:t>
            </w:r>
          </w:p>
        </w:tc>
        <w:tc>
          <w:tcPr>
            <w:tcW w:w="3006" w:type="dxa"/>
            <w:tcBorders>
              <w:top w:val="single" w:sz="4" w:space="0" w:color="auto"/>
            </w:tcBorders>
          </w:tcPr>
          <w:p w14:paraId="2A4BBFD6" w14:textId="77777777" w:rsidR="004717F2" w:rsidRPr="00A32972" w:rsidRDefault="004717F2" w:rsidP="000863E9">
            <w:pPr>
              <w:tabs>
                <w:tab w:val="left" w:pos="3225"/>
              </w:tabs>
              <w:rPr>
                <w:b/>
                <w:bCs/>
              </w:rPr>
            </w:pPr>
            <w:r w:rsidRPr="00A32972">
              <w:rPr>
                <w:b/>
                <w:bCs/>
              </w:rPr>
              <w:t>199</w:t>
            </w:r>
            <w:r>
              <w:rPr>
                <w:b/>
                <w:bCs/>
              </w:rPr>
              <w:t>+</w:t>
            </w:r>
          </w:p>
        </w:tc>
      </w:tr>
    </w:tbl>
    <w:p w14:paraId="4282D8F9" w14:textId="77777777" w:rsidR="004717F2" w:rsidRDefault="004717F2" w:rsidP="004717F2">
      <w:pPr>
        <w:tabs>
          <w:tab w:val="left" w:pos="3225"/>
        </w:tabs>
      </w:pPr>
    </w:p>
    <w:p w14:paraId="30CA9A94" w14:textId="2B54855E" w:rsidR="004717F2" w:rsidRDefault="004717F2" w:rsidP="004717F2">
      <w:pPr>
        <w:tabs>
          <w:tab w:val="left" w:pos="3225"/>
        </w:tabs>
      </w:pPr>
      <w:r>
        <w:lastRenderedPageBreak/>
        <w:t xml:space="preserve">As the </w:t>
      </w:r>
      <w:r w:rsidR="00402897">
        <w:t>C</w:t>
      </w:r>
      <w:r>
        <w:t xml:space="preserve">onsumer health forum Aotearoa gains membership and awareness these opportunities are only </w:t>
      </w:r>
      <w:r w:rsidRPr="1309DEC0">
        <w:t xml:space="preserve">expected to </w:t>
      </w:r>
      <w:r w:rsidRPr="3B3EA883">
        <w:t>increase.</w:t>
      </w:r>
      <w:r>
        <w:t xml:space="preserve"> Each opportunity listed and promoted is the result of a thorough engagement process between the health sector and He Hoa Tiaki. Through each of these engagements, we take the opportunity to share resources, best practice examples, and advice about genuine engagement practices, the code of expectations, and co-design.</w:t>
      </w:r>
    </w:p>
    <w:p w14:paraId="6798FC9A" w14:textId="4577300E" w:rsidR="004717F2" w:rsidRDefault="004717F2" w:rsidP="004717F2">
      <w:pPr>
        <w:tabs>
          <w:tab w:val="left" w:pos="3225"/>
        </w:tabs>
      </w:pPr>
      <w:r>
        <w:t xml:space="preserve">Since 1 Jan 2023 we have had 5,037 views to our </w:t>
      </w:r>
      <w:hyperlink r:id="rId23" w:history="1">
        <w:r>
          <w:rPr>
            <w:rStyle w:val="Hyperlink"/>
          </w:rPr>
          <w:t>consumer opportunities</w:t>
        </w:r>
      </w:hyperlink>
      <w:r>
        <w:rPr>
          <w:rStyle w:val="Hyperlink"/>
        </w:rPr>
        <w:t xml:space="preserve"> webpage</w:t>
      </w:r>
      <w:r w:rsidR="00402897">
        <w:t xml:space="preserve">. </w:t>
      </w:r>
      <w:r>
        <w:t xml:space="preserve">Please keep sharing these with your networks as they come through our website, </w:t>
      </w:r>
      <w:proofErr w:type="gramStart"/>
      <w:r>
        <w:t>newsletters</w:t>
      </w:r>
      <w:proofErr w:type="gramEnd"/>
      <w:r>
        <w:t xml:space="preserve"> and media channels.</w:t>
      </w:r>
    </w:p>
    <w:p w14:paraId="731F7BCE" w14:textId="77777777" w:rsidR="004717F2" w:rsidRPr="00A112BA" w:rsidRDefault="004717F2" w:rsidP="004717F2">
      <w:pPr>
        <w:pStyle w:val="TeThHauorahead3"/>
      </w:pPr>
      <w:r w:rsidRPr="00A112BA">
        <w:t xml:space="preserve">Forum membership </w:t>
      </w:r>
    </w:p>
    <w:p w14:paraId="19DD8234" w14:textId="2C94B1AD" w:rsidR="004717F2" w:rsidRPr="00F33FD5" w:rsidRDefault="004717F2" w:rsidP="004717F2">
      <w:pPr>
        <w:pStyle w:val="TeThHauoratablefigurecaption"/>
      </w:pPr>
      <w:r w:rsidRPr="00C24872">
        <w:rPr>
          <w:b w:val="0"/>
          <w:bCs/>
        </w:rPr>
        <w:t xml:space="preserve">The total </w:t>
      </w:r>
      <w:r>
        <w:rPr>
          <w:b w:val="0"/>
        </w:rPr>
        <w:t>number</w:t>
      </w:r>
      <w:r w:rsidRPr="00C24872">
        <w:rPr>
          <w:b w:val="0"/>
          <w:bCs/>
        </w:rPr>
        <w:t xml:space="preserve"> of </w:t>
      </w:r>
      <w:r>
        <w:rPr>
          <w:b w:val="0"/>
          <w:bCs/>
        </w:rPr>
        <w:t xml:space="preserve">individuals who have signed up to the consumer health forum Aotearoa </w:t>
      </w:r>
      <w:r w:rsidRPr="00C24872">
        <w:rPr>
          <w:b w:val="0"/>
          <w:bCs/>
        </w:rPr>
        <w:t xml:space="preserve">forum members </w:t>
      </w:r>
      <w:r>
        <w:rPr>
          <w:b w:val="0"/>
          <w:bCs/>
        </w:rPr>
        <w:t>is 899 (</w:t>
      </w:r>
      <w:r w:rsidRPr="00C24872">
        <w:rPr>
          <w:b w:val="0"/>
          <w:bCs/>
        </w:rPr>
        <w:t xml:space="preserve">as </w:t>
      </w:r>
      <w:r>
        <w:rPr>
          <w:b w:val="0"/>
          <w:bCs/>
        </w:rPr>
        <w:t xml:space="preserve">of </w:t>
      </w:r>
      <w:r w:rsidRPr="00C24872">
        <w:rPr>
          <w:b w:val="0"/>
          <w:bCs/>
        </w:rPr>
        <w:t xml:space="preserve">31 </w:t>
      </w:r>
      <w:r>
        <w:rPr>
          <w:b w:val="0"/>
          <w:bCs/>
        </w:rPr>
        <w:t xml:space="preserve">December). We continue to encourage new membership, and work towards our goal of 1,000 members this year. Help the forum grow by sharing </w:t>
      </w:r>
      <w:hyperlink r:id="rId24" w:history="1">
        <w:r>
          <w:rPr>
            <w:rStyle w:val="Hyperlink"/>
            <w:b w:val="0"/>
            <w:bCs/>
          </w:rPr>
          <w:t>this sign-up link</w:t>
        </w:r>
      </w:hyperlink>
      <w:r w:rsidRPr="008F2C56">
        <w:rPr>
          <w:b w:val="0"/>
          <w:bCs/>
        </w:rPr>
        <w:t xml:space="preserve"> </w:t>
      </w:r>
      <w:r>
        <w:rPr>
          <w:b w:val="0"/>
          <w:bCs/>
        </w:rPr>
        <w:t>with those in your network</w:t>
      </w:r>
      <w:r w:rsidR="009E7352">
        <w:rPr>
          <w:b w:val="0"/>
          <w:bCs/>
        </w:rPr>
        <w:t>.</w:t>
      </w:r>
    </w:p>
    <w:p w14:paraId="61D8BBD0" w14:textId="08206E3E" w:rsidR="004717F2" w:rsidRDefault="004717F2" w:rsidP="004717F2">
      <w:pPr>
        <w:pStyle w:val="TeThHauoratablefigurecaption"/>
        <w:rPr>
          <w:b w:val="0"/>
          <w:bCs/>
        </w:rPr>
      </w:pPr>
      <w:r w:rsidRPr="00C24872">
        <w:rPr>
          <w:b w:val="0"/>
          <w:bCs/>
        </w:rPr>
        <w:t>The following table show</w:t>
      </w:r>
      <w:r>
        <w:rPr>
          <w:b w:val="0"/>
          <w:bCs/>
        </w:rPr>
        <w:t>s</w:t>
      </w:r>
      <w:r w:rsidRPr="00C24872">
        <w:rPr>
          <w:b w:val="0"/>
          <w:bCs/>
        </w:rPr>
        <w:t xml:space="preserve"> the breakdown of members by ethnicity from end of </w:t>
      </w:r>
      <w:r>
        <w:rPr>
          <w:b w:val="0"/>
          <w:bCs/>
        </w:rPr>
        <w:t>q</w:t>
      </w:r>
      <w:r w:rsidRPr="00C24872">
        <w:rPr>
          <w:b w:val="0"/>
          <w:bCs/>
        </w:rPr>
        <w:t>uarter 4 2022</w:t>
      </w:r>
      <w:r w:rsidR="009E7352">
        <w:rPr>
          <w:b w:val="0"/>
          <w:bCs/>
        </w:rPr>
        <w:t>–</w:t>
      </w:r>
      <w:r w:rsidRPr="00C24872">
        <w:rPr>
          <w:b w:val="0"/>
          <w:bCs/>
        </w:rPr>
        <w:t>23 t</w:t>
      </w:r>
      <w:r>
        <w:rPr>
          <w:b w:val="0"/>
          <w:bCs/>
        </w:rPr>
        <w:t xml:space="preserve">hrough end quarter 2 (31 December 2023). </w:t>
      </w:r>
    </w:p>
    <w:tbl>
      <w:tblPr>
        <w:tblStyle w:val="PlainTable1"/>
        <w:tblW w:w="0" w:type="auto"/>
        <w:tblInd w:w="-5" w:type="dxa"/>
        <w:tblLook w:val="04A0" w:firstRow="1" w:lastRow="0" w:firstColumn="1" w:lastColumn="0" w:noHBand="0" w:noVBand="1"/>
      </w:tblPr>
      <w:tblGrid>
        <w:gridCol w:w="2410"/>
        <w:gridCol w:w="2268"/>
        <w:gridCol w:w="2126"/>
        <w:gridCol w:w="2217"/>
      </w:tblGrid>
      <w:tr w:rsidR="004717F2" w:rsidRPr="002D76F4" w14:paraId="4AA7B1B9" w14:textId="77777777" w:rsidTr="00086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DD9C3" w:themeFill="background2" w:themeFillShade="E6"/>
          </w:tcPr>
          <w:p w14:paraId="52A9F9DF" w14:textId="77777777" w:rsidR="004717F2" w:rsidRPr="00E85542" w:rsidRDefault="004717F2" w:rsidP="000863E9">
            <w:pPr>
              <w:pStyle w:val="TeThHauoratablecolumnhead"/>
              <w:framePr w:hSpace="0" w:wrap="auto" w:vAnchor="margin" w:hAnchor="text" w:yAlign="inline"/>
              <w:rPr>
                <w:b/>
              </w:rPr>
            </w:pPr>
            <w:r w:rsidRPr="00E85542">
              <w:rPr>
                <w:b/>
              </w:rPr>
              <w:t>Ethnicity</w:t>
            </w:r>
          </w:p>
        </w:tc>
        <w:tc>
          <w:tcPr>
            <w:tcW w:w="2268" w:type="dxa"/>
            <w:shd w:val="clear" w:color="auto" w:fill="DDD9C3" w:themeFill="background2" w:themeFillShade="E6"/>
          </w:tcPr>
          <w:p w14:paraId="5DE3BBA6" w14:textId="1D86B1DA" w:rsidR="004717F2" w:rsidRPr="00E85542" w:rsidRDefault="004717F2" w:rsidP="000863E9">
            <w:pPr>
              <w:spacing w:before="60" w:after="60"/>
              <w:cnfStyle w:val="100000000000" w:firstRow="1" w:lastRow="0" w:firstColumn="0" w:lastColumn="0" w:oddVBand="0" w:evenVBand="0" w:oddHBand="0" w:evenHBand="0" w:firstRowFirstColumn="0" w:firstRowLastColumn="0" w:lastRowFirstColumn="0" w:lastRowLastColumn="0"/>
            </w:pPr>
            <w:r>
              <w:t>Quarter 4 2022</w:t>
            </w:r>
            <w:r w:rsidR="009E7352">
              <w:t>–</w:t>
            </w:r>
            <w:r>
              <w:t>23</w:t>
            </w:r>
          </w:p>
        </w:tc>
        <w:tc>
          <w:tcPr>
            <w:tcW w:w="2126" w:type="dxa"/>
            <w:shd w:val="clear" w:color="auto" w:fill="DDD9C3" w:themeFill="background2" w:themeFillShade="E6"/>
          </w:tcPr>
          <w:p w14:paraId="04A2AEC4" w14:textId="5C713E16" w:rsidR="004717F2" w:rsidRPr="00E85542" w:rsidRDefault="004717F2" w:rsidP="000863E9">
            <w:pPr>
              <w:spacing w:before="60" w:after="60"/>
              <w:cnfStyle w:val="100000000000" w:firstRow="1" w:lastRow="0" w:firstColumn="0" w:lastColumn="0" w:oddVBand="0" w:evenVBand="0" w:oddHBand="0" w:evenHBand="0" w:firstRowFirstColumn="0" w:firstRowLastColumn="0" w:lastRowFirstColumn="0" w:lastRowLastColumn="0"/>
            </w:pPr>
            <w:r>
              <w:t>Quarter 1 2023</w:t>
            </w:r>
            <w:r w:rsidR="009E7352">
              <w:t>–</w:t>
            </w:r>
            <w:r>
              <w:t>24</w:t>
            </w:r>
          </w:p>
        </w:tc>
        <w:tc>
          <w:tcPr>
            <w:tcW w:w="2217" w:type="dxa"/>
            <w:shd w:val="clear" w:color="auto" w:fill="DDD9C3" w:themeFill="background2" w:themeFillShade="E6"/>
          </w:tcPr>
          <w:p w14:paraId="70175869" w14:textId="4B4B4D1B" w:rsidR="004717F2" w:rsidRDefault="004717F2" w:rsidP="000863E9">
            <w:pPr>
              <w:spacing w:before="60" w:after="60"/>
              <w:cnfStyle w:val="100000000000" w:firstRow="1" w:lastRow="0" w:firstColumn="0" w:lastColumn="0" w:oddVBand="0" w:evenVBand="0" w:oddHBand="0" w:evenHBand="0" w:firstRowFirstColumn="0" w:firstRowLastColumn="0" w:lastRowFirstColumn="0" w:lastRowLastColumn="0"/>
            </w:pPr>
            <w:r>
              <w:t>Quarter 2 2023</w:t>
            </w:r>
            <w:r w:rsidR="009E7352">
              <w:t>–</w:t>
            </w:r>
            <w:r>
              <w:t>24</w:t>
            </w:r>
          </w:p>
        </w:tc>
      </w:tr>
      <w:tr w:rsidR="004717F2" w:rsidRPr="002D76F4" w14:paraId="6A95018B" w14:textId="77777777" w:rsidTr="00086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E59F088" w14:textId="77777777" w:rsidR="004717F2" w:rsidRPr="00780691" w:rsidRDefault="004717F2" w:rsidP="000863E9">
            <w:pPr>
              <w:pStyle w:val="TeThHauoratablecontent"/>
              <w:framePr w:hSpace="0" w:wrap="auto" w:vAnchor="margin" w:hAnchor="text" w:yAlign="inline"/>
              <w:rPr>
                <w:b w:val="0"/>
                <w:bCs w:val="0"/>
              </w:rPr>
            </w:pPr>
            <w:r w:rsidRPr="00780691">
              <w:rPr>
                <w:rFonts w:eastAsia="Calibri"/>
                <w:b w:val="0"/>
                <w:bCs w:val="0"/>
                <w:color w:val="000000" w:themeColor="text1"/>
                <w:sz w:val="20"/>
                <w:szCs w:val="20"/>
              </w:rPr>
              <w:t>Māori</w:t>
            </w:r>
            <w:r w:rsidRPr="00780691" w:rsidDel="003378B1">
              <w:rPr>
                <w:b w:val="0"/>
                <w:bCs w:val="0"/>
              </w:rPr>
              <w:t xml:space="preserve"> </w:t>
            </w:r>
          </w:p>
        </w:tc>
        <w:tc>
          <w:tcPr>
            <w:tcW w:w="2268" w:type="dxa"/>
          </w:tcPr>
          <w:p w14:paraId="7B6D6194" w14:textId="77777777" w:rsidR="004717F2" w:rsidRPr="004846B0" w:rsidRDefault="004717F2" w:rsidP="000863E9">
            <w:pPr>
              <w:spacing w:before="60" w:after="60"/>
              <w:cnfStyle w:val="000000100000" w:firstRow="0" w:lastRow="0" w:firstColumn="0" w:lastColumn="0" w:oddVBand="0" w:evenVBand="0" w:oddHBand="1" w:evenHBand="0" w:firstRowFirstColumn="0" w:firstRowLastColumn="0" w:lastRowFirstColumn="0" w:lastRowLastColumn="0"/>
            </w:pPr>
            <w:r>
              <w:t>Quarter 4 total: 153 (18.4%)</w:t>
            </w:r>
          </w:p>
        </w:tc>
        <w:tc>
          <w:tcPr>
            <w:tcW w:w="2126" w:type="dxa"/>
          </w:tcPr>
          <w:p w14:paraId="2E45523E" w14:textId="77777777" w:rsidR="004717F2" w:rsidRPr="004846B0" w:rsidRDefault="004717F2" w:rsidP="000863E9">
            <w:pPr>
              <w:spacing w:before="60" w:after="60"/>
              <w:cnfStyle w:val="000000100000" w:firstRow="0" w:lastRow="0" w:firstColumn="0" w:lastColumn="0" w:oddVBand="0" w:evenVBand="0" w:oddHBand="1" w:evenHBand="0" w:firstRowFirstColumn="0" w:firstRowLastColumn="0" w:lastRowFirstColumn="0" w:lastRowLastColumn="0"/>
            </w:pPr>
            <w:r>
              <w:t>Quarter 1 total: 170 (19.0%)</w:t>
            </w:r>
          </w:p>
        </w:tc>
        <w:tc>
          <w:tcPr>
            <w:tcW w:w="2217" w:type="dxa"/>
          </w:tcPr>
          <w:p w14:paraId="3470E885" w14:textId="77777777" w:rsidR="004717F2" w:rsidRDefault="004717F2" w:rsidP="000863E9">
            <w:pPr>
              <w:spacing w:before="60" w:after="60"/>
              <w:cnfStyle w:val="000000100000" w:firstRow="0" w:lastRow="0" w:firstColumn="0" w:lastColumn="0" w:oddVBand="0" w:evenVBand="0" w:oddHBand="1" w:evenHBand="0" w:firstRowFirstColumn="0" w:firstRowLastColumn="0" w:lastRowFirstColumn="0" w:lastRowLastColumn="0"/>
            </w:pPr>
            <w:r>
              <w:t>Quarter 2 total: 174 (19.4%)</w:t>
            </w:r>
          </w:p>
        </w:tc>
      </w:tr>
      <w:tr w:rsidR="004717F2" w:rsidRPr="002D76F4" w14:paraId="5B11270F" w14:textId="77777777" w:rsidTr="000863E9">
        <w:tc>
          <w:tcPr>
            <w:cnfStyle w:val="001000000000" w:firstRow="0" w:lastRow="0" w:firstColumn="1" w:lastColumn="0" w:oddVBand="0" w:evenVBand="0" w:oddHBand="0" w:evenHBand="0" w:firstRowFirstColumn="0" w:firstRowLastColumn="0" w:lastRowFirstColumn="0" w:lastRowLastColumn="0"/>
            <w:tcW w:w="2410" w:type="dxa"/>
          </w:tcPr>
          <w:p w14:paraId="7169196B" w14:textId="77777777" w:rsidR="004717F2" w:rsidRPr="00780691" w:rsidRDefault="004717F2" w:rsidP="000863E9">
            <w:pPr>
              <w:spacing w:before="60" w:after="60"/>
              <w:rPr>
                <w:b w:val="0"/>
                <w:bCs w:val="0"/>
              </w:rPr>
            </w:pPr>
            <w:r w:rsidRPr="00780691">
              <w:rPr>
                <w:rFonts w:eastAsia="Calibri"/>
                <w:b w:val="0"/>
                <w:bCs w:val="0"/>
                <w:color w:val="000000" w:themeColor="text1"/>
                <w:sz w:val="20"/>
                <w:szCs w:val="20"/>
              </w:rPr>
              <w:t>Pacific</w:t>
            </w:r>
          </w:p>
        </w:tc>
        <w:tc>
          <w:tcPr>
            <w:tcW w:w="2268" w:type="dxa"/>
          </w:tcPr>
          <w:p w14:paraId="68011B99" w14:textId="77777777" w:rsidR="004717F2" w:rsidRPr="004846B0" w:rsidRDefault="004717F2" w:rsidP="000863E9">
            <w:pPr>
              <w:spacing w:before="60" w:after="60"/>
              <w:cnfStyle w:val="000000000000" w:firstRow="0" w:lastRow="0" w:firstColumn="0" w:lastColumn="0" w:oddVBand="0" w:evenVBand="0" w:oddHBand="0" w:evenHBand="0" w:firstRowFirstColumn="0" w:firstRowLastColumn="0" w:lastRowFirstColumn="0" w:lastRowLastColumn="0"/>
            </w:pPr>
            <w:r>
              <w:t>Quarter 4 total: 87 (10.1%)</w:t>
            </w:r>
          </w:p>
        </w:tc>
        <w:tc>
          <w:tcPr>
            <w:tcW w:w="2126" w:type="dxa"/>
          </w:tcPr>
          <w:p w14:paraId="0D8CB4FF" w14:textId="77777777" w:rsidR="004717F2" w:rsidRPr="004846B0" w:rsidRDefault="004717F2" w:rsidP="000863E9">
            <w:pPr>
              <w:spacing w:before="60" w:after="60"/>
              <w:cnfStyle w:val="000000000000" w:firstRow="0" w:lastRow="0" w:firstColumn="0" w:lastColumn="0" w:oddVBand="0" w:evenVBand="0" w:oddHBand="0" w:evenHBand="0" w:firstRowFirstColumn="0" w:firstRowLastColumn="0" w:lastRowFirstColumn="0" w:lastRowLastColumn="0"/>
            </w:pPr>
            <w:r>
              <w:t>Quarter 1 total: 91 (10.2%)</w:t>
            </w:r>
          </w:p>
        </w:tc>
        <w:tc>
          <w:tcPr>
            <w:tcW w:w="2217" w:type="dxa"/>
          </w:tcPr>
          <w:p w14:paraId="6A084A24" w14:textId="77777777" w:rsidR="004717F2" w:rsidRDefault="004717F2" w:rsidP="000863E9">
            <w:pPr>
              <w:spacing w:before="60" w:after="60"/>
              <w:cnfStyle w:val="000000000000" w:firstRow="0" w:lastRow="0" w:firstColumn="0" w:lastColumn="0" w:oddVBand="0" w:evenVBand="0" w:oddHBand="0" w:evenHBand="0" w:firstRowFirstColumn="0" w:firstRowLastColumn="0" w:lastRowFirstColumn="0" w:lastRowLastColumn="0"/>
            </w:pPr>
            <w:r>
              <w:t>Quarter 2 total: 91 (10.1%)</w:t>
            </w:r>
          </w:p>
        </w:tc>
      </w:tr>
      <w:tr w:rsidR="004717F2" w:rsidRPr="002D76F4" w14:paraId="7BE530A1" w14:textId="77777777" w:rsidTr="00086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C145E70" w14:textId="77777777" w:rsidR="004717F2" w:rsidRPr="00780691" w:rsidRDefault="004717F2" w:rsidP="000863E9">
            <w:pPr>
              <w:spacing w:before="60" w:after="60"/>
              <w:rPr>
                <w:b w:val="0"/>
                <w:bCs w:val="0"/>
              </w:rPr>
            </w:pPr>
            <w:r w:rsidRPr="00780691">
              <w:rPr>
                <w:rFonts w:eastAsia="Calibri"/>
                <w:b w:val="0"/>
                <w:bCs w:val="0"/>
                <w:color w:val="000000" w:themeColor="text1"/>
                <w:sz w:val="20"/>
                <w:szCs w:val="20"/>
              </w:rPr>
              <w:t>Asian</w:t>
            </w:r>
          </w:p>
        </w:tc>
        <w:tc>
          <w:tcPr>
            <w:tcW w:w="2268" w:type="dxa"/>
          </w:tcPr>
          <w:p w14:paraId="7477CF6B" w14:textId="77777777" w:rsidR="004717F2" w:rsidRPr="004846B0" w:rsidRDefault="004717F2" w:rsidP="000863E9">
            <w:pPr>
              <w:spacing w:before="60" w:after="60"/>
              <w:cnfStyle w:val="000000100000" w:firstRow="0" w:lastRow="0" w:firstColumn="0" w:lastColumn="0" w:oddVBand="0" w:evenVBand="0" w:oddHBand="1" w:evenHBand="0" w:firstRowFirstColumn="0" w:firstRowLastColumn="0" w:lastRowFirstColumn="0" w:lastRowLastColumn="0"/>
            </w:pPr>
            <w:r>
              <w:t>Quarter 4 total: 39 (4.5%)</w:t>
            </w:r>
          </w:p>
        </w:tc>
        <w:tc>
          <w:tcPr>
            <w:tcW w:w="2126" w:type="dxa"/>
          </w:tcPr>
          <w:p w14:paraId="335D28D1" w14:textId="77777777" w:rsidR="004717F2" w:rsidRPr="004846B0" w:rsidRDefault="004717F2" w:rsidP="000863E9">
            <w:pPr>
              <w:spacing w:before="60" w:after="60"/>
              <w:cnfStyle w:val="000000100000" w:firstRow="0" w:lastRow="0" w:firstColumn="0" w:lastColumn="0" w:oddVBand="0" w:evenVBand="0" w:oddHBand="1" w:evenHBand="0" w:firstRowFirstColumn="0" w:firstRowLastColumn="0" w:lastRowFirstColumn="0" w:lastRowLastColumn="0"/>
            </w:pPr>
            <w:r>
              <w:t>Quarter 1 total: 42 (4.7%)</w:t>
            </w:r>
          </w:p>
        </w:tc>
        <w:tc>
          <w:tcPr>
            <w:tcW w:w="2217" w:type="dxa"/>
          </w:tcPr>
          <w:p w14:paraId="17F3B7F7" w14:textId="77777777" w:rsidR="004717F2" w:rsidRDefault="004717F2" w:rsidP="000863E9">
            <w:pPr>
              <w:spacing w:before="60" w:after="60"/>
              <w:cnfStyle w:val="000000100000" w:firstRow="0" w:lastRow="0" w:firstColumn="0" w:lastColumn="0" w:oddVBand="0" w:evenVBand="0" w:oddHBand="1" w:evenHBand="0" w:firstRowFirstColumn="0" w:firstRowLastColumn="0" w:lastRowFirstColumn="0" w:lastRowLastColumn="0"/>
            </w:pPr>
            <w:r>
              <w:t>Quarter 2 total: 43 (4.8%)</w:t>
            </w:r>
          </w:p>
        </w:tc>
      </w:tr>
      <w:tr w:rsidR="004717F2" w:rsidRPr="002D76F4" w14:paraId="09592F3E" w14:textId="77777777" w:rsidTr="000863E9">
        <w:tc>
          <w:tcPr>
            <w:cnfStyle w:val="001000000000" w:firstRow="0" w:lastRow="0" w:firstColumn="1" w:lastColumn="0" w:oddVBand="0" w:evenVBand="0" w:oddHBand="0" w:evenHBand="0" w:firstRowFirstColumn="0" w:firstRowLastColumn="0" w:lastRowFirstColumn="0" w:lastRowLastColumn="0"/>
            <w:tcW w:w="2410" w:type="dxa"/>
          </w:tcPr>
          <w:p w14:paraId="22878FA5" w14:textId="77777777" w:rsidR="004717F2" w:rsidRPr="00780691" w:rsidRDefault="004717F2" w:rsidP="000863E9">
            <w:pPr>
              <w:spacing w:before="60" w:after="60"/>
              <w:rPr>
                <w:b w:val="0"/>
                <w:bCs w:val="0"/>
              </w:rPr>
            </w:pPr>
            <w:r w:rsidRPr="00780691">
              <w:rPr>
                <w:rFonts w:eastAsia="Calibri"/>
                <w:b w:val="0"/>
                <w:bCs w:val="0"/>
                <w:color w:val="000000" w:themeColor="text1"/>
                <w:sz w:val="20"/>
                <w:szCs w:val="20"/>
              </w:rPr>
              <w:t>Pākehā/Caucasian</w:t>
            </w:r>
          </w:p>
        </w:tc>
        <w:tc>
          <w:tcPr>
            <w:tcW w:w="2268" w:type="dxa"/>
          </w:tcPr>
          <w:p w14:paraId="459E69DC" w14:textId="77777777" w:rsidR="004717F2" w:rsidRPr="004846B0" w:rsidRDefault="004717F2" w:rsidP="000863E9">
            <w:pPr>
              <w:spacing w:before="60" w:after="60"/>
              <w:cnfStyle w:val="000000000000" w:firstRow="0" w:lastRow="0" w:firstColumn="0" w:lastColumn="0" w:oddVBand="0" w:evenVBand="0" w:oddHBand="0" w:evenHBand="0" w:firstRowFirstColumn="0" w:firstRowLastColumn="0" w:lastRowFirstColumn="0" w:lastRowLastColumn="0"/>
            </w:pPr>
            <w:r>
              <w:t>Quarter 4 total: 482 (56.0%)</w:t>
            </w:r>
          </w:p>
        </w:tc>
        <w:tc>
          <w:tcPr>
            <w:tcW w:w="2126" w:type="dxa"/>
          </w:tcPr>
          <w:p w14:paraId="694FEA3F" w14:textId="77777777" w:rsidR="004717F2" w:rsidRPr="004846B0" w:rsidRDefault="004717F2" w:rsidP="000863E9">
            <w:pPr>
              <w:spacing w:before="60" w:after="60"/>
              <w:cnfStyle w:val="000000000000" w:firstRow="0" w:lastRow="0" w:firstColumn="0" w:lastColumn="0" w:oddVBand="0" w:evenVBand="0" w:oddHBand="0" w:evenHBand="0" w:firstRowFirstColumn="0" w:firstRowLastColumn="0" w:lastRowFirstColumn="0" w:lastRowLastColumn="0"/>
            </w:pPr>
            <w:r>
              <w:t>Quarter 1 total: 494 (55.3%)</w:t>
            </w:r>
          </w:p>
        </w:tc>
        <w:tc>
          <w:tcPr>
            <w:tcW w:w="2217" w:type="dxa"/>
          </w:tcPr>
          <w:p w14:paraId="39DA5E1C" w14:textId="77777777" w:rsidR="004717F2" w:rsidRDefault="004717F2" w:rsidP="000863E9">
            <w:pPr>
              <w:spacing w:before="60" w:after="60"/>
              <w:cnfStyle w:val="000000000000" w:firstRow="0" w:lastRow="0" w:firstColumn="0" w:lastColumn="0" w:oddVBand="0" w:evenVBand="0" w:oddHBand="0" w:evenHBand="0" w:firstRowFirstColumn="0" w:firstRowLastColumn="0" w:lastRowFirstColumn="0" w:lastRowLastColumn="0"/>
            </w:pPr>
            <w:r>
              <w:t>Quarter 2 total: 494 (54.9%)</w:t>
            </w:r>
          </w:p>
        </w:tc>
      </w:tr>
      <w:tr w:rsidR="004717F2" w:rsidRPr="002D76F4" w14:paraId="4FEEAA1D" w14:textId="77777777" w:rsidTr="00086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D76138C" w14:textId="77777777" w:rsidR="004717F2" w:rsidRPr="00780691" w:rsidRDefault="004717F2" w:rsidP="000863E9">
            <w:pPr>
              <w:spacing w:before="60" w:after="60"/>
              <w:rPr>
                <w:b w:val="0"/>
                <w:bCs w:val="0"/>
              </w:rPr>
            </w:pPr>
            <w:r w:rsidRPr="00780691">
              <w:rPr>
                <w:rFonts w:eastAsia="Calibri"/>
                <w:b w:val="0"/>
                <w:bCs w:val="0"/>
                <w:color w:val="000000" w:themeColor="text1"/>
                <w:sz w:val="20"/>
                <w:szCs w:val="20"/>
              </w:rPr>
              <w:t xml:space="preserve">Middle Eastern/ Latin American/ African </w:t>
            </w:r>
          </w:p>
        </w:tc>
        <w:tc>
          <w:tcPr>
            <w:tcW w:w="2268" w:type="dxa"/>
          </w:tcPr>
          <w:p w14:paraId="75D8BA46" w14:textId="77777777" w:rsidR="004717F2" w:rsidRPr="004846B0" w:rsidRDefault="004717F2" w:rsidP="000863E9">
            <w:pPr>
              <w:spacing w:before="60" w:after="60"/>
              <w:cnfStyle w:val="000000100000" w:firstRow="0" w:lastRow="0" w:firstColumn="0" w:lastColumn="0" w:oddVBand="0" w:evenVBand="0" w:oddHBand="1" w:evenHBand="0" w:firstRowFirstColumn="0" w:firstRowLastColumn="0" w:lastRowFirstColumn="0" w:lastRowLastColumn="0"/>
            </w:pPr>
            <w:r>
              <w:t>Quarter 4 total: 17 (2.0%)</w:t>
            </w:r>
          </w:p>
        </w:tc>
        <w:tc>
          <w:tcPr>
            <w:tcW w:w="2126" w:type="dxa"/>
          </w:tcPr>
          <w:p w14:paraId="166EF629" w14:textId="77777777" w:rsidR="004717F2" w:rsidRPr="004846B0" w:rsidRDefault="004717F2" w:rsidP="000863E9">
            <w:pPr>
              <w:spacing w:before="60" w:after="60"/>
              <w:cnfStyle w:val="000000100000" w:firstRow="0" w:lastRow="0" w:firstColumn="0" w:lastColumn="0" w:oddVBand="0" w:evenVBand="0" w:oddHBand="1" w:evenHBand="0" w:firstRowFirstColumn="0" w:firstRowLastColumn="0" w:lastRowFirstColumn="0" w:lastRowLastColumn="0"/>
            </w:pPr>
            <w:r>
              <w:t>Quarter 1 total: 18 (2.0%)</w:t>
            </w:r>
          </w:p>
        </w:tc>
        <w:tc>
          <w:tcPr>
            <w:tcW w:w="2217" w:type="dxa"/>
          </w:tcPr>
          <w:p w14:paraId="39E63792" w14:textId="77777777" w:rsidR="004717F2" w:rsidRDefault="004717F2" w:rsidP="000863E9">
            <w:pPr>
              <w:spacing w:before="60" w:after="60"/>
              <w:cnfStyle w:val="000000100000" w:firstRow="0" w:lastRow="0" w:firstColumn="0" w:lastColumn="0" w:oddVBand="0" w:evenVBand="0" w:oddHBand="1" w:evenHBand="0" w:firstRowFirstColumn="0" w:firstRowLastColumn="0" w:lastRowFirstColumn="0" w:lastRowLastColumn="0"/>
            </w:pPr>
            <w:r>
              <w:t>Quarter 1 total: 18 (2.0%)</w:t>
            </w:r>
          </w:p>
        </w:tc>
      </w:tr>
      <w:tr w:rsidR="004717F2" w:rsidRPr="002D76F4" w14:paraId="04228A00" w14:textId="77777777" w:rsidTr="000863E9">
        <w:tc>
          <w:tcPr>
            <w:cnfStyle w:val="001000000000" w:firstRow="0" w:lastRow="0" w:firstColumn="1" w:lastColumn="0" w:oddVBand="0" w:evenVBand="0" w:oddHBand="0" w:evenHBand="0" w:firstRowFirstColumn="0" w:firstRowLastColumn="0" w:lastRowFirstColumn="0" w:lastRowLastColumn="0"/>
            <w:tcW w:w="2410" w:type="dxa"/>
          </w:tcPr>
          <w:p w14:paraId="1200FEB8" w14:textId="77777777" w:rsidR="004717F2" w:rsidRPr="00780691" w:rsidRDefault="004717F2" w:rsidP="000863E9">
            <w:pPr>
              <w:spacing w:before="60" w:after="60"/>
              <w:rPr>
                <w:rFonts w:eastAsia="Calibri"/>
                <w:b w:val="0"/>
                <w:bCs w:val="0"/>
                <w:color w:val="000000" w:themeColor="text1"/>
                <w:sz w:val="20"/>
                <w:szCs w:val="20"/>
              </w:rPr>
            </w:pPr>
            <w:proofErr w:type="gramStart"/>
            <w:r w:rsidRPr="00780691">
              <w:rPr>
                <w:rFonts w:eastAsia="Calibri"/>
                <w:b w:val="0"/>
                <w:bCs w:val="0"/>
                <w:color w:val="000000" w:themeColor="text1"/>
                <w:sz w:val="20"/>
                <w:szCs w:val="20"/>
              </w:rPr>
              <w:t>Other</w:t>
            </w:r>
            <w:proofErr w:type="gramEnd"/>
            <w:r w:rsidRPr="00780691">
              <w:rPr>
                <w:rFonts w:eastAsia="Calibri"/>
                <w:b w:val="0"/>
                <w:bCs w:val="0"/>
                <w:color w:val="000000" w:themeColor="text1"/>
                <w:sz w:val="20"/>
                <w:szCs w:val="20"/>
              </w:rPr>
              <w:t xml:space="preserve"> ethnicity or ethnicity not specified</w:t>
            </w:r>
          </w:p>
        </w:tc>
        <w:tc>
          <w:tcPr>
            <w:tcW w:w="2268" w:type="dxa"/>
          </w:tcPr>
          <w:p w14:paraId="4B3886B3" w14:textId="77777777" w:rsidR="004717F2" w:rsidRPr="004846B0" w:rsidRDefault="004717F2" w:rsidP="000863E9">
            <w:pPr>
              <w:spacing w:before="60" w:after="60"/>
              <w:cnfStyle w:val="000000000000" w:firstRow="0" w:lastRow="0" w:firstColumn="0" w:lastColumn="0" w:oddVBand="0" w:evenVBand="0" w:oddHBand="0" w:evenHBand="0" w:firstRowFirstColumn="0" w:firstRowLastColumn="0" w:lastRowFirstColumn="0" w:lastRowLastColumn="0"/>
            </w:pPr>
            <w:r>
              <w:t>Quarter 4 total: 77 (9.0%)</w:t>
            </w:r>
          </w:p>
        </w:tc>
        <w:tc>
          <w:tcPr>
            <w:tcW w:w="2126" w:type="dxa"/>
          </w:tcPr>
          <w:p w14:paraId="52946129" w14:textId="77777777" w:rsidR="004717F2" w:rsidRPr="004846B0" w:rsidRDefault="004717F2" w:rsidP="000863E9">
            <w:pPr>
              <w:spacing w:before="60" w:after="60"/>
              <w:cnfStyle w:val="000000000000" w:firstRow="0" w:lastRow="0" w:firstColumn="0" w:lastColumn="0" w:oddVBand="0" w:evenVBand="0" w:oddHBand="0" w:evenHBand="0" w:firstRowFirstColumn="0" w:firstRowLastColumn="0" w:lastRowFirstColumn="0" w:lastRowLastColumn="0"/>
            </w:pPr>
            <w:r>
              <w:t>Quarter 1 total: 78 (8.7%)</w:t>
            </w:r>
          </w:p>
        </w:tc>
        <w:tc>
          <w:tcPr>
            <w:tcW w:w="2217" w:type="dxa"/>
          </w:tcPr>
          <w:p w14:paraId="21603D76" w14:textId="77777777" w:rsidR="004717F2" w:rsidRDefault="004717F2" w:rsidP="000863E9">
            <w:pPr>
              <w:spacing w:before="60" w:after="60"/>
              <w:cnfStyle w:val="000000000000" w:firstRow="0" w:lastRow="0" w:firstColumn="0" w:lastColumn="0" w:oddVBand="0" w:evenVBand="0" w:oddHBand="0" w:evenHBand="0" w:firstRowFirstColumn="0" w:firstRowLastColumn="0" w:lastRowFirstColumn="0" w:lastRowLastColumn="0"/>
            </w:pPr>
            <w:r>
              <w:t>Quarter 2 total: 79 (8.8%)</w:t>
            </w:r>
          </w:p>
        </w:tc>
      </w:tr>
      <w:tr w:rsidR="004717F2" w:rsidRPr="002D76F4" w14:paraId="064AE129" w14:textId="77777777" w:rsidTr="00086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6A6A6" w:themeFill="background1" w:themeFillShade="A6"/>
          </w:tcPr>
          <w:p w14:paraId="3C14C2F8" w14:textId="77777777" w:rsidR="004717F2" w:rsidRDefault="004717F2" w:rsidP="000863E9">
            <w:pPr>
              <w:spacing w:before="60" w:after="60"/>
              <w:rPr>
                <w:rFonts w:eastAsia="Calibri"/>
                <w:color w:val="000000" w:themeColor="text1"/>
                <w:sz w:val="20"/>
                <w:szCs w:val="20"/>
              </w:rPr>
            </w:pPr>
            <w:r>
              <w:rPr>
                <w:rFonts w:eastAsia="Calibri"/>
                <w:color w:val="000000" w:themeColor="text1"/>
                <w:sz w:val="20"/>
                <w:szCs w:val="20"/>
              </w:rPr>
              <w:t>Total</w:t>
            </w:r>
          </w:p>
        </w:tc>
        <w:tc>
          <w:tcPr>
            <w:tcW w:w="2268" w:type="dxa"/>
            <w:shd w:val="clear" w:color="auto" w:fill="A6A6A6" w:themeFill="background1" w:themeFillShade="A6"/>
          </w:tcPr>
          <w:p w14:paraId="03887AF1" w14:textId="77777777" w:rsidR="004717F2" w:rsidRDefault="004717F2" w:rsidP="000863E9">
            <w:pPr>
              <w:spacing w:before="60" w:after="60"/>
              <w:cnfStyle w:val="000000100000" w:firstRow="0" w:lastRow="0" w:firstColumn="0" w:lastColumn="0" w:oddVBand="0" w:evenVBand="0" w:oddHBand="1" w:evenHBand="0" w:firstRowFirstColumn="0" w:firstRowLastColumn="0" w:lastRowFirstColumn="0" w:lastRowLastColumn="0"/>
            </w:pPr>
            <w:r>
              <w:t>Quarter 4 total: 860</w:t>
            </w:r>
          </w:p>
        </w:tc>
        <w:tc>
          <w:tcPr>
            <w:tcW w:w="2126" w:type="dxa"/>
            <w:shd w:val="clear" w:color="auto" w:fill="A6A6A6" w:themeFill="background1" w:themeFillShade="A6"/>
          </w:tcPr>
          <w:p w14:paraId="25E110AC" w14:textId="77777777" w:rsidR="004717F2" w:rsidRDefault="004717F2" w:rsidP="000863E9">
            <w:pPr>
              <w:spacing w:before="60" w:after="60"/>
              <w:cnfStyle w:val="000000100000" w:firstRow="0" w:lastRow="0" w:firstColumn="0" w:lastColumn="0" w:oddVBand="0" w:evenVBand="0" w:oddHBand="1" w:evenHBand="0" w:firstRowFirstColumn="0" w:firstRowLastColumn="0" w:lastRowFirstColumn="0" w:lastRowLastColumn="0"/>
            </w:pPr>
            <w:r>
              <w:t>Quarter 1 total: 893</w:t>
            </w:r>
          </w:p>
        </w:tc>
        <w:tc>
          <w:tcPr>
            <w:tcW w:w="2217" w:type="dxa"/>
            <w:shd w:val="clear" w:color="auto" w:fill="A6A6A6" w:themeFill="background1" w:themeFillShade="A6"/>
          </w:tcPr>
          <w:p w14:paraId="464954E6" w14:textId="77777777" w:rsidR="004717F2" w:rsidRDefault="004717F2" w:rsidP="000863E9">
            <w:pPr>
              <w:spacing w:before="60" w:after="60"/>
              <w:cnfStyle w:val="000000100000" w:firstRow="0" w:lastRow="0" w:firstColumn="0" w:lastColumn="0" w:oddVBand="0" w:evenVBand="0" w:oddHBand="1" w:evenHBand="0" w:firstRowFirstColumn="0" w:firstRowLastColumn="0" w:lastRowFirstColumn="0" w:lastRowLastColumn="0"/>
            </w:pPr>
            <w:r>
              <w:t>Quarter 2 total: 899</w:t>
            </w:r>
          </w:p>
        </w:tc>
      </w:tr>
    </w:tbl>
    <w:p w14:paraId="01ACA110" w14:textId="77777777" w:rsidR="004717F2" w:rsidRDefault="004717F2" w:rsidP="004717F2">
      <w:pPr>
        <w:pStyle w:val="paragraph"/>
        <w:spacing w:before="0" w:beforeAutospacing="0" w:after="0" w:afterAutospacing="0"/>
        <w:textAlignment w:val="baseline"/>
        <w:rPr>
          <w:rFonts w:ascii="Arial" w:eastAsiaTheme="majorEastAsia" w:hAnsi="Arial" w:cs="Arial"/>
          <w:b/>
          <w:i/>
          <w:color w:val="293868"/>
          <w:sz w:val="28"/>
          <w:szCs w:val="26"/>
          <w:lang w:eastAsia="en-US"/>
        </w:rPr>
      </w:pPr>
    </w:p>
    <w:p w14:paraId="56AB9B02" w14:textId="77777777" w:rsidR="004717F2" w:rsidRDefault="004717F2" w:rsidP="004717F2">
      <w:pPr>
        <w:pStyle w:val="paragraph"/>
        <w:spacing w:before="0" w:beforeAutospacing="0" w:after="0" w:afterAutospacing="0"/>
        <w:textAlignment w:val="baseline"/>
        <w:rPr>
          <w:rFonts w:ascii="Arial" w:eastAsiaTheme="majorEastAsia" w:hAnsi="Arial" w:cs="Arial"/>
          <w:b/>
          <w:i/>
          <w:color w:val="293868"/>
          <w:sz w:val="28"/>
          <w:szCs w:val="26"/>
          <w:lang w:eastAsia="en-US"/>
        </w:rPr>
      </w:pPr>
      <w:r w:rsidRPr="00BD7ED8">
        <w:rPr>
          <w:rFonts w:ascii="Arial" w:eastAsiaTheme="majorEastAsia" w:hAnsi="Arial" w:cs="Arial"/>
          <w:b/>
          <w:i/>
          <w:color w:val="293868"/>
          <w:sz w:val="28"/>
          <w:szCs w:val="26"/>
          <w:lang w:eastAsia="en-US"/>
        </w:rPr>
        <w:t>Young Voices Advisory Group</w:t>
      </w:r>
    </w:p>
    <w:p w14:paraId="10667E6A" w14:textId="77777777" w:rsidR="004717F2" w:rsidRDefault="004717F2" w:rsidP="004717F2">
      <w:pPr>
        <w:pStyle w:val="paragraph"/>
        <w:spacing w:before="0" w:beforeAutospacing="0" w:after="0" w:afterAutospacing="0"/>
        <w:textAlignment w:val="baseline"/>
        <w:rPr>
          <w:rFonts w:ascii="Arial" w:eastAsiaTheme="majorEastAsia" w:hAnsi="Arial" w:cs="Arial"/>
          <w:b/>
          <w:i/>
          <w:color w:val="293868"/>
          <w:sz w:val="28"/>
          <w:szCs w:val="26"/>
          <w:lang w:eastAsia="en-US"/>
        </w:rPr>
      </w:pPr>
      <w:r>
        <w:rPr>
          <w:noProof/>
        </w:rPr>
        <w:drawing>
          <wp:anchor distT="0" distB="0" distL="114300" distR="114300" simplePos="0" relativeHeight="251658245" behindDoc="0" locked="0" layoutInCell="1" allowOverlap="1" wp14:anchorId="45575316" wp14:editId="421B3A40">
            <wp:simplePos x="0" y="0"/>
            <wp:positionH relativeFrom="margin">
              <wp:posOffset>-635</wp:posOffset>
            </wp:positionH>
            <wp:positionV relativeFrom="paragraph">
              <wp:posOffset>207645</wp:posOffset>
            </wp:positionV>
            <wp:extent cx="2555875" cy="2143125"/>
            <wp:effectExtent l="0" t="0" r="0" b="9525"/>
            <wp:wrapSquare wrapText="bothSides"/>
            <wp:docPr id="1166824635" name="Picture 116682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58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ED8">
        <w:rPr>
          <w:rFonts w:ascii="Arial" w:eastAsiaTheme="majorEastAsia" w:hAnsi="Arial" w:cs="Arial"/>
          <w:b/>
          <w:i/>
          <w:color w:val="293868"/>
          <w:sz w:val="28"/>
          <w:szCs w:val="26"/>
          <w:lang w:eastAsia="en-US"/>
        </w:rPr>
        <w:t> </w:t>
      </w:r>
    </w:p>
    <w:p w14:paraId="6215CB6F" w14:textId="77777777" w:rsidR="00BC4131" w:rsidRDefault="004717F2" w:rsidP="004717F2">
      <w:pPr>
        <w:pStyle w:val="paragraph"/>
        <w:spacing w:before="0" w:beforeAutospacing="0" w:after="0" w:afterAutospacing="0"/>
        <w:textAlignment w:val="baseline"/>
        <w:rPr>
          <w:rStyle w:val="normaltextrun"/>
          <w:rFonts w:ascii="Arial" w:hAnsi="Arial" w:cs="Arial"/>
          <w:sz w:val="22"/>
          <w:szCs w:val="22"/>
        </w:rPr>
      </w:pPr>
      <w:r>
        <w:rPr>
          <w:noProof/>
        </w:rPr>
        <mc:AlternateContent>
          <mc:Choice Requires="wps">
            <w:drawing>
              <wp:anchor distT="0" distB="0" distL="114300" distR="114300" simplePos="0" relativeHeight="251658242" behindDoc="0" locked="0" layoutInCell="1" allowOverlap="1" wp14:anchorId="29967920" wp14:editId="0CB18C3B">
                <wp:simplePos x="0" y="0"/>
                <wp:positionH relativeFrom="column">
                  <wp:posOffset>38100</wp:posOffset>
                </wp:positionH>
                <wp:positionV relativeFrom="paragraph">
                  <wp:posOffset>2244090</wp:posOffset>
                </wp:positionV>
                <wp:extent cx="2520315" cy="790575"/>
                <wp:effectExtent l="0" t="0" r="0" b="9525"/>
                <wp:wrapSquare wrapText="bothSides"/>
                <wp:docPr id="2122312871" name="Text Box 2122312871"/>
                <wp:cNvGraphicFramePr/>
                <a:graphic xmlns:a="http://schemas.openxmlformats.org/drawingml/2006/main">
                  <a:graphicData uri="http://schemas.microsoft.com/office/word/2010/wordprocessingShape">
                    <wps:wsp>
                      <wps:cNvSpPr txBox="1"/>
                      <wps:spPr>
                        <a:xfrm>
                          <a:off x="0" y="0"/>
                          <a:ext cx="2520315" cy="790575"/>
                        </a:xfrm>
                        <a:prstGeom prst="rect">
                          <a:avLst/>
                        </a:prstGeom>
                        <a:solidFill>
                          <a:prstClr val="white"/>
                        </a:solidFill>
                        <a:ln>
                          <a:noFill/>
                        </a:ln>
                      </wps:spPr>
                      <wps:txbx>
                        <w:txbxContent>
                          <w:p w14:paraId="48078692" w14:textId="77777777" w:rsidR="004717F2" w:rsidRPr="008D2A62" w:rsidRDefault="004717F2" w:rsidP="004717F2">
                            <w:pPr>
                              <w:pStyle w:val="Caption"/>
                              <w:rPr>
                                <w:rFonts w:ascii="Times New Roman" w:eastAsia="Times New Roman" w:hAnsi="Times New Roman" w:cs="Times New Roman"/>
                                <w:noProof/>
                                <w:sz w:val="24"/>
                                <w:szCs w:val="24"/>
                              </w:rPr>
                            </w:pPr>
                            <w:r>
                              <w:t xml:space="preserve">Figure </w:t>
                            </w:r>
                            <w:r>
                              <w:fldChar w:fldCharType="begin"/>
                            </w:r>
                            <w:r>
                              <w:instrText>SEQ Figure \* ARABIC</w:instrText>
                            </w:r>
                            <w:r>
                              <w:fldChar w:fldCharType="separate"/>
                            </w:r>
                            <w:r>
                              <w:rPr>
                                <w:noProof/>
                              </w:rPr>
                              <w:t>2</w:t>
                            </w:r>
                            <w:r>
                              <w:fldChar w:fldCharType="end"/>
                            </w:r>
                            <w:r>
                              <w:t xml:space="preserve">-Members of Young Voices advisory Group standing in front of a forest background. </w:t>
                            </w:r>
                            <w:r w:rsidRPr="004A4764">
                              <w:t>Back row L-R: Natasha Astill, Tiare Makanesi, Ciccone Hakaraia-Turner. Front row L-R: Jaden Hura-White, Joshua McMillan, Ataahua Hepi and Naomi Vailima.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7920" id="Text Box 2122312871" o:spid="_x0000_s1027" type="#_x0000_t202" style="position:absolute;margin-left:3pt;margin-top:176.7pt;width:198.45pt;height:62.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" stroked="f">
                <v:textbox inset="0,0,0,0">
                  <w:txbxContent>
                    <w:p w14:paraId="48078692" w14:textId="77777777" w:rsidR="004717F2" w:rsidRPr="008D2A62" w:rsidRDefault="004717F2" w:rsidP="004717F2">
                      <w:pPr>
                        <w:pStyle w:val="Caption"/>
                        <w:rPr>
                          <w:rFonts w:ascii="Times New Roman" w:eastAsia="Times New Roman" w:hAnsi="Times New Roman" w:cs="Times New Roman"/>
                          <w:noProof/>
                          <w:sz w:val="24"/>
                          <w:szCs w:val="24"/>
                        </w:rPr>
                      </w:pPr>
                      <w:r>
                        <w:t xml:space="preserve">Figure </w:t>
                      </w:r>
                      <w:r>
                        <w:fldChar w:fldCharType="begin"/>
                      </w:r>
                      <w:r>
                        <w:instrText>SEQ Figure \* ARABIC</w:instrText>
                      </w:r>
                      <w:r>
                        <w:fldChar w:fldCharType="separate"/>
                      </w:r>
                      <w:r>
                        <w:rPr>
                          <w:noProof/>
                        </w:rPr>
                        <w:t>2</w:t>
                      </w:r>
                      <w:r>
                        <w:fldChar w:fldCharType="end"/>
                      </w:r>
                      <w:r>
                        <w:t xml:space="preserve">-Members of Young Voices advisory Group standing in front of a forest background. </w:t>
                      </w:r>
                      <w:r w:rsidRPr="004A4764">
                        <w:t>Back row L-R: Natasha Astill, Tiare Makanesi, Ciccone Hakaraia-Turner. Front row L-R: Jaden Hura-White, Joshua McMillan, Ataahua Hepi and Naomi Vailima.</w:t>
                      </w:r>
                    </w:p>
                  </w:txbxContent>
                </v:textbox>
                <w10:wrap type="square"/>
              </v:shape>
            </w:pict>
          </mc:Fallback>
        </mc:AlternateContent>
      </w:r>
      <w:r>
        <w:rPr>
          <w:rStyle w:val="normaltextrun"/>
          <w:rFonts w:ascii="Arial" w:hAnsi="Arial" w:cs="Arial"/>
          <w:sz w:val="22"/>
          <w:szCs w:val="22"/>
        </w:rPr>
        <w:t xml:space="preserve">The Young Voices Advisory Group join </w:t>
      </w:r>
      <w:proofErr w:type="spellStart"/>
      <w:r>
        <w:rPr>
          <w:rStyle w:val="normaltextrun"/>
          <w:rFonts w:ascii="Arial" w:hAnsi="Arial" w:cs="Arial"/>
          <w:sz w:val="22"/>
          <w:szCs w:val="22"/>
        </w:rPr>
        <w:t>Te</w:t>
      </w:r>
      <w:proofErr w:type="spellEnd"/>
      <w:r>
        <w:rPr>
          <w:rStyle w:val="normaltextrun"/>
          <w:rFonts w:ascii="Arial" w:hAnsi="Arial" w:cs="Arial"/>
          <w:sz w:val="22"/>
          <w:szCs w:val="22"/>
        </w:rPr>
        <w:t xml:space="preserve"> </w:t>
      </w:r>
      <w:proofErr w:type="spellStart"/>
      <w:r>
        <w:rPr>
          <w:rStyle w:val="normaltextrun"/>
          <w:rFonts w:ascii="Arial" w:hAnsi="Arial" w:cs="Arial"/>
          <w:sz w:val="22"/>
          <w:szCs w:val="22"/>
        </w:rPr>
        <w:t>Kāhui</w:t>
      </w:r>
      <w:proofErr w:type="spellEnd"/>
      <w:r>
        <w:rPr>
          <w:rStyle w:val="normaltextrun"/>
          <w:rFonts w:ascii="Arial" w:hAnsi="Arial" w:cs="Arial"/>
          <w:sz w:val="22"/>
          <w:szCs w:val="22"/>
        </w:rPr>
        <w:t xml:space="preserve"> Mahi </w:t>
      </w:r>
      <w:proofErr w:type="spellStart"/>
      <w:r>
        <w:rPr>
          <w:rStyle w:val="normaltextrun"/>
          <w:rFonts w:ascii="Arial" w:hAnsi="Arial" w:cs="Arial"/>
          <w:sz w:val="22"/>
          <w:szCs w:val="22"/>
        </w:rPr>
        <w:t>Ngātahi</w:t>
      </w:r>
      <w:proofErr w:type="spellEnd"/>
      <w:r>
        <w:rPr>
          <w:rStyle w:val="normaltextrun"/>
          <w:rFonts w:ascii="Arial" w:hAnsi="Arial" w:cs="Arial"/>
          <w:sz w:val="22"/>
          <w:szCs w:val="22"/>
        </w:rPr>
        <w:t xml:space="preserve"> Consumer Advisory Group (CAG) and Kōtuinga Kiritaki Consumer Network (CN) in bringing the consumer and whānau perspective to the work of Te Tahu Hauora and He Hoa Tiaki, representing the voices of young people. </w:t>
      </w:r>
    </w:p>
    <w:p w14:paraId="68205E68" w14:textId="77777777" w:rsidR="00BC4131" w:rsidRDefault="00BC4131" w:rsidP="004717F2">
      <w:pPr>
        <w:pStyle w:val="paragraph"/>
        <w:spacing w:before="0" w:beforeAutospacing="0" w:after="0" w:afterAutospacing="0"/>
        <w:textAlignment w:val="baseline"/>
        <w:rPr>
          <w:rStyle w:val="normaltextrun"/>
          <w:rFonts w:ascii="Arial" w:hAnsi="Arial" w:cs="Arial"/>
          <w:sz w:val="22"/>
          <w:szCs w:val="22"/>
        </w:rPr>
      </w:pPr>
    </w:p>
    <w:p w14:paraId="2A27C3CB" w14:textId="5297A88A" w:rsidR="004717F2" w:rsidRPr="00BC4131" w:rsidRDefault="004717F2" w:rsidP="004717F2">
      <w:pPr>
        <w:pStyle w:val="paragraph"/>
        <w:spacing w:before="0" w:beforeAutospacing="0" w:after="0" w:afterAutospacing="0"/>
        <w:textAlignment w:val="baseline"/>
        <w:rPr>
          <w:rStyle w:val="normaltextrun"/>
          <w:rFonts w:ascii="Segoe UI" w:hAnsi="Segoe UI" w:cs="Segoe UI"/>
          <w:sz w:val="18"/>
          <w:szCs w:val="18"/>
        </w:rPr>
      </w:pPr>
      <w:r>
        <w:rPr>
          <w:rStyle w:val="normaltextrun"/>
          <w:rFonts w:ascii="Arial" w:hAnsi="Arial" w:cs="Arial"/>
          <w:sz w:val="22"/>
          <w:szCs w:val="22"/>
        </w:rPr>
        <w:t xml:space="preserve">In November, the group of seven members met first by Zoom and then again in person in Wellington. The advisory group provided additional input on our planned regional workshops and developing consumer engagement resources. They were introduced to the roles of </w:t>
      </w:r>
      <w:proofErr w:type="spellStart"/>
      <w:r w:rsidRPr="002129A2">
        <w:rPr>
          <w:rFonts w:ascii="Arial" w:hAnsi="Arial" w:cs="Arial"/>
          <w:sz w:val="22"/>
          <w:szCs w:val="22"/>
        </w:rPr>
        <w:t>Te</w:t>
      </w:r>
      <w:proofErr w:type="spellEnd"/>
      <w:r w:rsidRPr="002129A2">
        <w:rPr>
          <w:rFonts w:ascii="Arial" w:hAnsi="Arial" w:cs="Arial"/>
          <w:sz w:val="22"/>
          <w:szCs w:val="22"/>
        </w:rPr>
        <w:t xml:space="preserve"> </w:t>
      </w:r>
      <w:proofErr w:type="spellStart"/>
      <w:r w:rsidRPr="002129A2">
        <w:rPr>
          <w:rFonts w:ascii="Arial" w:hAnsi="Arial" w:cs="Arial"/>
          <w:sz w:val="22"/>
          <w:szCs w:val="22"/>
        </w:rPr>
        <w:t>Kāhui</w:t>
      </w:r>
      <w:proofErr w:type="spellEnd"/>
      <w:r w:rsidRPr="002129A2">
        <w:rPr>
          <w:rFonts w:ascii="Arial" w:hAnsi="Arial" w:cs="Arial"/>
          <w:sz w:val="22"/>
          <w:szCs w:val="22"/>
        </w:rPr>
        <w:t xml:space="preserve"> Mahi </w:t>
      </w:r>
      <w:proofErr w:type="spellStart"/>
      <w:r w:rsidRPr="002129A2">
        <w:rPr>
          <w:rFonts w:ascii="Arial" w:hAnsi="Arial" w:cs="Arial"/>
          <w:sz w:val="22"/>
          <w:szCs w:val="22"/>
        </w:rPr>
        <w:lastRenderedPageBreak/>
        <w:t>Ngātahi</w:t>
      </w:r>
      <w:proofErr w:type="spellEnd"/>
      <w:r w:rsidRPr="00917E38">
        <w:t xml:space="preserve"> </w:t>
      </w:r>
      <w:r>
        <w:rPr>
          <w:rStyle w:val="normaltextrun"/>
          <w:rFonts w:ascii="Arial" w:hAnsi="Arial" w:cs="Arial"/>
          <w:sz w:val="22"/>
          <w:szCs w:val="22"/>
        </w:rPr>
        <w:t>and Kōtuinga Kiritaki were able to learn more about the work of He Hoa Tiaki and more broadly, the work of Te Tāhū Hauora. We look forward to working with these inspiring young people!</w:t>
      </w:r>
    </w:p>
    <w:p w14:paraId="528F14DE" w14:textId="77777777" w:rsidR="004717F2" w:rsidRPr="00AD37B5" w:rsidRDefault="004717F2" w:rsidP="004717F2">
      <w:pPr>
        <w:pStyle w:val="paragraph"/>
        <w:spacing w:before="0" w:beforeAutospacing="0" w:after="0" w:afterAutospacing="0"/>
        <w:textAlignment w:val="baseline"/>
        <w:rPr>
          <w:rFonts w:ascii="Arial" w:hAnsi="Arial" w:cs="Arial"/>
          <w:sz w:val="22"/>
          <w:szCs w:val="22"/>
        </w:rPr>
      </w:pPr>
    </w:p>
    <w:p w14:paraId="5620657C" w14:textId="77777777" w:rsidR="004717F2" w:rsidRDefault="004717F2" w:rsidP="004717F2">
      <w:pPr>
        <w:pStyle w:val="paragraph"/>
        <w:spacing w:before="0" w:beforeAutospacing="0" w:after="0" w:afterAutospacing="0"/>
        <w:textAlignment w:val="baseline"/>
        <w:rPr>
          <w:rFonts w:ascii="Arial" w:eastAsiaTheme="majorEastAsia" w:hAnsi="Arial" w:cs="Arial"/>
          <w:b/>
          <w:i/>
          <w:color w:val="293868"/>
          <w:sz w:val="28"/>
          <w:szCs w:val="26"/>
          <w:lang w:eastAsia="en-US"/>
        </w:rPr>
      </w:pPr>
      <w:r>
        <w:rPr>
          <w:rFonts w:ascii="Arial" w:eastAsiaTheme="majorEastAsia" w:hAnsi="Arial" w:cs="Arial"/>
          <w:b/>
          <w:i/>
          <w:color w:val="293868"/>
          <w:sz w:val="28"/>
          <w:szCs w:val="26"/>
          <w:lang w:eastAsia="en-US"/>
        </w:rPr>
        <w:t xml:space="preserve">Welcome Lisa Lawrence to </w:t>
      </w:r>
      <w:proofErr w:type="spellStart"/>
      <w:r>
        <w:rPr>
          <w:rFonts w:ascii="Arial" w:eastAsiaTheme="majorEastAsia" w:hAnsi="Arial" w:cs="Arial"/>
          <w:b/>
          <w:i/>
          <w:color w:val="293868"/>
          <w:sz w:val="28"/>
          <w:szCs w:val="26"/>
          <w:lang w:eastAsia="en-US"/>
        </w:rPr>
        <w:t>Te</w:t>
      </w:r>
      <w:proofErr w:type="spellEnd"/>
      <w:r>
        <w:rPr>
          <w:rFonts w:ascii="Arial" w:eastAsiaTheme="majorEastAsia" w:hAnsi="Arial" w:cs="Arial"/>
          <w:b/>
          <w:i/>
          <w:color w:val="293868"/>
          <w:sz w:val="28"/>
          <w:szCs w:val="26"/>
          <w:lang w:eastAsia="en-US"/>
        </w:rPr>
        <w:t xml:space="preserve"> </w:t>
      </w:r>
      <w:proofErr w:type="spellStart"/>
      <w:r>
        <w:rPr>
          <w:rFonts w:ascii="Arial" w:eastAsiaTheme="majorEastAsia" w:hAnsi="Arial" w:cs="Arial"/>
          <w:b/>
          <w:i/>
          <w:color w:val="293868"/>
          <w:sz w:val="28"/>
          <w:szCs w:val="26"/>
          <w:lang w:eastAsia="en-US"/>
        </w:rPr>
        <w:t>kāhui</w:t>
      </w:r>
      <w:proofErr w:type="spellEnd"/>
      <w:r>
        <w:rPr>
          <w:rFonts w:ascii="Arial" w:eastAsiaTheme="majorEastAsia" w:hAnsi="Arial" w:cs="Arial"/>
          <w:b/>
          <w:i/>
          <w:color w:val="293868"/>
          <w:sz w:val="28"/>
          <w:szCs w:val="26"/>
          <w:lang w:eastAsia="en-US"/>
        </w:rPr>
        <w:t xml:space="preserve"> mahi </w:t>
      </w:r>
      <w:proofErr w:type="spellStart"/>
      <w:proofErr w:type="gramStart"/>
      <w:r>
        <w:rPr>
          <w:rFonts w:ascii="Arial" w:eastAsiaTheme="majorEastAsia" w:hAnsi="Arial" w:cs="Arial"/>
          <w:b/>
          <w:i/>
          <w:color w:val="293868"/>
          <w:sz w:val="28"/>
          <w:szCs w:val="26"/>
          <w:lang w:eastAsia="en-US"/>
        </w:rPr>
        <w:t>ngātahi</w:t>
      </w:r>
      <w:proofErr w:type="spellEnd"/>
      <w:proofErr w:type="gramEnd"/>
    </w:p>
    <w:p w14:paraId="33E221E9" w14:textId="77777777" w:rsidR="004717F2" w:rsidRDefault="004717F2" w:rsidP="004717F2">
      <w:pPr>
        <w:pStyle w:val="paragraph"/>
        <w:spacing w:before="0" w:beforeAutospacing="0" w:after="0" w:afterAutospacing="0"/>
        <w:textAlignment w:val="baseline"/>
        <w:rPr>
          <w:rStyle w:val="normaltextrun"/>
          <w:rFonts w:ascii="Arial" w:hAnsi="Arial" w:cs="Arial"/>
          <w:sz w:val="22"/>
          <w:szCs w:val="22"/>
        </w:rPr>
      </w:pPr>
    </w:p>
    <w:p w14:paraId="5EB45827" w14:textId="647E575C" w:rsidR="004717F2" w:rsidRPr="00BC4131" w:rsidRDefault="004717F2" w:rsidP="004717F2">
      <w:pPr>
        <w:pStyle w:val="paragraph"/>
        <w:spacing w:before="0" w:beforeAutospacing="0" w:after="0" w:afterAutospacing="0"/>
        <w:textAlignment w:val="baseline"/>
        <w:rPr>
          <w:rFonts w:ascii="Arial" w:hAnsi="Arial" w:cs="Arial"/>
          <w:sz w:val="22"/>
          <w:szCs w:val="22"/>
        </w:rPr>
      </w:pPr>
      <w:r w:rsidRPr="00BC4131">
        <w:rPr>
          <w:noProof/>
          <w:color w:val="000000" w:themeColor="text1"/>
          <w:sz w:val="22"/>
          <w:szCs w:val="22"/>
        </w:rPr>
        <w:drawing>
          <wp:anchor distT="0" distB="0" distL="114300" distR="114300" simplePos="0" relativeHeight="251658253" behindDoc="0" locked="0" layoutInCell="1" allowOverlap="1" wp14:anchorId="125D717A" wp14:editId="25D71815">
            <wp:simplePos x="0" y="0"/>
            <wp:positionH relativeFrom="margin">
              <wp:posOffset>4608830</wp:posOffset>
            </wp:positionH>
            <wp:positionV relativeFrom="paragraph">
              <wp:posOffset>13335</wp:posOffset>
            </wp:positionV>
            <wp:extent cx="1209675" cy="1416685"/>
            <wp:effectExtent l="0" t="0" r="9525" b="0"/>
            <wp:wrapThrough wrapText="bothSides">
              <wp:wrapPolygon edited="0">
                <wp:start x="0" y="0"/>
                <wp:lineTo x="0" y="21203"/>
                <wp:lineTo x="21430" y="21203"/>
                <wp:lineTo x="21430" y="0"/>
                <wp:lineTo x="0" y="0"/>
              </wp:wrapPolygon>
            </wp:wrapThrough>
            <wp:docPr id="215366604" name="Picture 21536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l="22080" t="10387" r="25059" b="27725"/>
                    <a:stretch/>
                  </pic:blipFill>
                  <pic:spPr bwMode="auto">
                    <a:xfrm>
                      <a:off x="0" y="0"/>
                      <a:ext cx="1209675" cy="1416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4131">
        <w:rPr>
          <w:rStyle w:val="normaltextrun"/>
          <w:rFonts w:ascii="Arial" w:hAnsi="Arial" w:cs="Arial"/>
          <w:color w:val="000000" w:themeColor="text1"/>
          <w:sz w:val="22"/>
          <w:szCs w:val="22"/>
        </w:rPr>
        <w:t xml:space="preserve">In November, Lisa joined </w:t>
      </w:r>
      <w:proofErr w:type="spellStart"/>
      <w:r w:rsidRPr="00BC4131">
        <w:rPr>
          <w:rStyle w:val="normaltextrun"/>
          <w:rFonts w:ascii="Arial" w:hAnsi="Arial" w:cs="Arial"/>
          <w:color w:val="000000" w:themeColor="text1"/>
          <w:sz w:val="22"/>
          <w:szCs w:val="22"/>
        </w:rPr>
        <w:t>Te</w:t>
      </w:r>
      <w:proofErr w:type="spellEnd"/>
      <w:r w:rsidRPr="00BC4131">
        <w:rPr>
          <w:rStyle w:val="normaltextrun"/>
          <w:rFonts w:ascii="Arial" w:hAnsi="Arial" w:cs="Arial"/>
          <w:color w:val="000000" w:themeColor="text1"/>
          <w:sz w:val="22"/>
          <w:szCs w:val="22"/>
        </w:rPr>
        <w:t xml:space="preserve"> </w:t>
      </w:r>
      <w:proofErr w:type="spellStart"/>
      <w:r w:rsidRPr="00BC4131">
        <w:rPr>
          <w:rStyle w:val="normaltextrun"/>
          <w:rFonts w:ascii="Arial" w:hAnsi="Arial" w:cs="Arial"/>
          <w:color w:val="000000" w:themeColor="text1"/>
          <w:sz w:val="22"/>
          <w:szCs w:val="22"/>
        </w:rPr>
        <w:t>kāhui</w:t>
      </w:r>
      <w:proofErr w:type="spellEnd"/>
      <w:r w:rsidRPr="00BC4131">
        <w:rPr>
          <w:rStyle w:val="normaltextrun"/>
          <w:rFonts w:ascii="Arial" w:hAnsi="Arial" w:cs="Arial"/>
          <w:color w:val="000000" w:themeColor="text1"/>
          <w:sz w:val="22"/>
          <w:szCs w:val="22"/>
        </w:rPr>
        <w:t xml:space="preserve"> mahi </w:t>
      </w:r>
      <w:proofErr w:type="spellStart"/>
      <w:r w:rsidRPr="00BC4131">
        <w:rPr>
          <w:rStyle w:val="normaltextrun"/>
          <w:rFonts w:ascii="Arial" w:hAnsi="Arial" w:cs="Arial"/>
          <w:color w:val="000000" w:themeColor="text1"/>
          <w:sz w:val="22"/>
          <w:szCs w:val="22"/>
        </w:rPr>
        <w:t>ngātahi</w:t>
      </w:r>
      <w:proofErr w:type="spellEnd"/>
      <w:r w:rsidRPr="00BC4131">
        <w:rPr>
          <w:rStyle w:val="normaltextrun"/>
          <w:rFonts w:ascii="Arial" w:hAnsi="Arial" w:cs="Arial"/>
          <w:color w:val="000000" w:themeColor="text1"/>
          <w:sz w:val="22"/>
          <w:szCs w:val="22"/>
        </w:rPr>
        <w:t xml:space="preserve"> and was able to join the final meeting for 2023. Her </w:t>
      </w:r>
      <w:r w:rsidRPr="00BC4131">
        <w:rPr>
          <w:rFonts w:ascii="Helvetica" w:hAnsi="Helvetica" w:cs="Helvetica"/>
          <w:color w:val="000000" w:themeColor="text1"/>
          <w:sz w:val="22"/>
          <w:szCs w:val="22"/>
        </w:rPr>
        <w:t xml:space="preserve">experience as a consumer advisor includes lay representative on the New Zealand Psychologists Board, a Māori consumer representative for specific New Zealand College of Midwives audit/review projects, a member and chair of the </w:t>
      </w:r>
      <w:proofErr w:type="spellStart"/>
      <w:r w:rsidRPr="00BC4131">
        <w:rPr>
          <w:rFonts w:ascii="Helvetica" w:hAnsi="Helvetica" w:cs="Helvetica"/>
          <w:color w:val="000000" w:themeColor="text1"/>
          <w:sz w:val="22"/>
          <w:szCs w:val="22"/>
        </w:rPr>
        <w:t>Pharmac</w:t>
      </w:r>
      <w:proofErr w:type="spellEnd"/>
      <w:r w:rsidRPr="00BC4131">
        <w:rPr>
          <w:rFonts w:ascii="Helvetica" w:hAnsi="Helvetica" w:cs="Helvetica"/>
          <w:color w:val="000000" w:themeColor="text1"/>
          <w:sz w:val="22"/>
          <w:szCs w:val="22"/>
        </w:rPr>
        <w:t xml:space="preserve"> consumer advisory committee and a current member of the Māori advisory committee to the Nelson Bays Primary Health board.</w:t>
      </w:r>
      <w:r w:rsidRPr="00BC4131">
        <w:rPr>
          <w:rStyle w:val="normaltextrun"/>
          <w:rFonts w:ascii="Arial" w:hAnsi="Arial" w:cs="Arial"/>
          <w:color w:val="000000" w:themeColor="text1"/>
          <w:sz w:val="22"/>
          <w:szCs w:val="22"/>
        </w:rPr>
        <w:t xml:space="preserve"> We are delighted to welcome Lisa to the team. Lisa’s full bio is available on our </w:t>
      </w:r>
      <w:hyperlink r:id="rId27" w:history="1">
        <w:r>
          <w:rPr>
            <w:rStyle w:val="Hyperlink"/>
            <w:rFonts w:ascii="Arial" w:hAnsi="Arial" w:cs="Arial"/>
          </w:rPr>
          <w:t>consumer advisory group webpage</w:t>
        </w:r>
      </w:hyperlink>
      <w:r>
        <w:rPr>
          <w:rFonts w:ascii="Arial" w:hAnsi="Arial" w:cs="Arial"/>
        </w:rPr>
        <w:t>.</w:t>
      </w:r>
    </w:p>
    <w:p w14:paraId="47A6A882" w14:textId="77777777" w:rsidR="004717F2" w:rsidRDefault="004717F2" w:rsidP="004717F2">
      <w:pPr>
        <w:pStyle w:val="paragraph"/>
        <w:spacing w:before="0" w:beforeAutospacing="0" w:after="0" w:afterAutospacing="0"/>
        <w:jc w:val="right"/>
        <w:textAlignment w:val="baseline"/>
        <w:rPr>
          <w:rFonts w:ascii="Arial" w:eastAsiaTheme="majorEastAsia" w:hAnsi="Arial" w:cs="Arial"/>
          <w:b/>
          <w:i/>
          <w:color w:val="293868"/>
          <w:sz w:val="28"/>
          <w:szCs w:val="26"/>
          <w:lang w:eastAsia="en-US"/>
        </w:rPr>
      </w:pPr>
    </w:p>
    <w:p w14:paraId="5F9B62FC" w14:textId="77777777" w:rsidR="004717F2" w:rsidRDefault="004717F2" w:rsidP="004717F2">
      <w:pPr>
        <w:pStyle w:val="paragraph"/>
        <w:spacing w:before="0" w:beforeAutospacing="0" w:after="0" w:afterAutospacing="0"/>
        <w:textAlignment w:val="baseline"/>
        <w:rPr>
          <w:rFonts w:ascii="Arial" w:eastAsiaTheme="majorEastAsia" w:hAnsi="Arial" w:cs="Arial"/>
          <w:b/>
          <w:i/>
          <w:color w:val="293868"/>
          <w:sz w:val="28"/>
          <w:szCs w:val="26"/>
          <w:lang w:eastAsia="en-US"/>
        </w:rPr>
      </w:pPr>
      <w:r>
        <w:rPr>
          <w:rFonts w:ascii="Arial" w:eastAsiaTheme="majorEastAsia" w:hAnsi="Arial" w:cs="Arial"/>
          <w:b/>
          <w:i/>
          <w:color w:val="293868"/>
          <w:sz w:val="28"/>
          <w:szCs w:val="26"/>
          <w:lang w:eastAsia="en-US"/>
        </w:rPr>
        <w:t>C</w:t>
      </w:r>
      <w:r w:rsidRPr="00D810BC">
        <w:rPr>
          <w:rFonts w:ascii="Arial" w:eastAsiaTheme="majorEastAsia" w:hAnsi="Arial" w:cs="Arial"/>
          <w:b/>
          <w:i/>
          <w:color w:val="293868"/>
          <w:sz w:val="28"/>
          <w:szCs w:val="26"/>
          <w:lang w:eastAsia="en-US"/>
        </w:rPr>
        <w:t>ode of expectations and implementation guide</w:t>
      </w:r>
    </w:p>
    <w:p w14:paraId="67313CA1" w14:textId="77777777" w:rsidR="004717F2" w:rsidRDefault="004717F2" w:rsidP="004717F2">
      <w:pPr>
        <w:pStyle w:val="paragraph"/>
        <w:spacing w:before="0" w:beforeAutospacing="0" w:after="0" w:afterAutospacing="0"/>
        <w:textAlignment w:val="baseline"/>
        <w:rPr>
          <w:rFonts w:ascii="Arial" w:eastAsiaTheme="majorEastAsia" w:hAnsi="Arial" w:cs="Arial"/>
          <w:b/>
          <w:i/>
          <w:color w:val="293868"/>
          <w:sz w:val="28"/>
          <w:szCs w:val="26"/>
          <w:lang w:eastAsia="en-US"/>
        </w:rPr>
      </w:pPr>
    </w:p>
    <w:p w14:paraId="66EFD995" w14:textId="77777777" w:rsidR="004717F2" w:rsidRPr="00FA7F0F" w:rsidRDefault="004717F2" w:rsidP="004717F2">
      <w:r w:rsidRPr="00FA7F0F">
        <w:rPr>
          <w:bCs/>
          <w:iCs/>
        </w:rPr>
        <w:t>The team’s work socialising the code of expectations and implementation guide continues through a wide range of engagements across the sector. As the implementation guide has now been available online for 6 months</w:t>
      </w:r>
      <w:r>
        <w:rPr>
          <w:bCs/>
          <w:iCs/>
        </w:rPr>
        <w:t>, we are focused on</w:t>
      </w:r>
      <w:r w:rsidRPr="00FA7F0F">
        <w:rPr>
          <w:bCs/>
          <w:iCs/>
        </w:rPr>
        <w:t xml:space="preserve"> identifying which areas of the guide need amending, </w:t>
      </w:r>
      <w:proofErr w:type="gramStart"/>
      <w:r w:rsidRPr="00FA7F0F">
        <w:rPr>
          <w:bCs/>
          <w:iCs/>
        </w:rPr>
        <w:t>updating</w:t>
      </w:r>
      <w:proofErr w:type="gramEnd"/>
      <w:r w:rsidRPr="00FA7F0F">
        <w:rPr>
          <w:bCs/>
          <w:iCs/>
        </w:rPr>
        <w:t xml:space="preserve"> or expanding. Consumer Voice Reference Group (CVRG) members have been invited to complete a survey and there is an offer to hold focus groups within some of the health entities to identify further practical changes for the guide.</w:t>
      </w:r>
      <w:r>
        <w:t xml:space="preserve"> Website traffic statistics, </w:t>
      </w:r>
      <w:proofErr w:type="gramStart"/>
      <w:r>
        <w:t>similar to</w:t>
      </w:r>
      <w:proofErr w:type="gramEnd"/>
      <w:r>
        <w:t xml:space="preserve"> the table below are</w:t>
      </w:r>
      <w:r w:rsidRPr="00FA7F0F">
        <w:t xml:space="preserve"> prepared regularly for the CVRG group and used to determine public engagement with the guide’s content. </w:t>
      </w:r>
    </w:p>
    <w:p w14:paraId="1A7B14F4" w14:textId="00E0259D" w:rsidR="004717F2" w:rsidRDefault="004717F2" w:rsidP="004717F2">
      <w:r w:rsidRPr="705AF813">
        <w:t>The table below provides a summary of website traffic to the code of expectations, implementation guide, Co-design, Consumer health forum Aotearoa consumer opportunities and other forum- focused webpages over the Q1 and Q2 periods (July 1</w:t>
      </w:r>
      <w:r w:rsidR="00887015">
        <w:t>–</w:t>
      </w:r>
      <w:r w:rsidRPr="705AF813">
        <w:t xml:space="preserve">31 December) More details, including social media engagement are available in </w:t>
      </w:r>
      <w:r w:rsidR="00887015">
        <w:t>A</w:t>
      </w:r>
      <w:r w:rsidRPr="705AF813">
        <w:t xml:space="preserve">ppendix a. </w:t>
      </w:r>
    </w:p>
    <w:p w14:paraId="7EDF96B9" w14:textId="77777777" w:rsidR="004717F2" w:rsidRDefault="004717F2" w:rsidP="004717F2">
      <w:pPr>
        <w:pStyle w:val="TeThHauorahead3"/>
      </w:pPr>
      <w:r>
        <w:t>Tabe 1 Summary of website traffic</w:t>
      </w:r>
    </w:p>
    <w:tbl>
      <w:tblPr>
        <w:tblStyle w:val="TableGrid"/>
        <w:tblW w:w="8926" w:type="dxa"/>
        <w:tblLook w:val="04A0" w:firstRow="1" w:lastRow="0" w:firstColumn="1" w:lastColumn="0" w:noHBand="0" w:noVBand="1"/>
      </w:tblPr>
      <w:tblGrid>
        <w:gridCol w:w="5212"/>
        <w:gridCol w:w="1823"/>
        <w:gridCol w:w="1787"/>
        <w:gridCol w:w="104"/>
      </w:tblGrid>
      <w:tr w:rsidR="004717F2" w:rsidRPr="00654E29" w14:paraId="0F9EABC9" w14:textId="77777777" w:rsidTr="000863E9">
        <w:trPr>
          <w:trHeight w:val="300"/>
        </w:trPr>
        <w:tc>
          <w:tcPr>
            <w:tcW w:w="5295" w:type="dxa"/>
            <w:shd w:val="clear" w:color="auto" w:fill="EEECE1" w:themeFill="background2"/>
            <w:hideMark/>
          </w:tcPr>
          <w:p w14:paraId="62A63F5A" w14:textId="77777777" w:rsidR="004717F2" w:rsidRPr="00654E29" w:rsidRDefault="004717F2" w:rsidP="000863E9">
            <w:pPr>
              <w:textAlignment w:val="baseline"/>
              <w:rPr>
                <w:rFonts w:ascii="Segoe UI" w:eastAsia="Times New Roman" w:hAnsi="Segoe UI" w:cs="Segoe UI"/>
                <w:b/>
                <w:bCs/>
                <w:sz w:val="18"/>
                <w:szCs w:val="18"/>
                <w:lang w:eastAsia="en-NZ"/>
              </w:rPr>
            </w:pPr>
            <w:r w:rsidRPr="00654E29">
              <w:rPr>
                <w:rFonts w:eastAsia="Times New Roman"/>
                <w:color w:val="333333"/>
                <w:lang w:eastAsia="en-NZ"/>
              </w:rPr>
              <w:t> </w:t>
            </w:r>
            <w:r w:rsidRPr="00DF73CD">
              <w:rPr>
                <w:rFonts w:eastAsia="Times New Roman"/>
                <w:b/>
                <w:bCs/>
                <w:color w:val="333333"/>
                <w:lang w:eastAsia="en-NZ"/>
              </w:rPr>
              <w:t>Description of content and link to web page</w:t>
            </w:r>
          </w:p>
        </w:tc>
        <w:tc>
          <w:tcPr>
            <w:tcW w:w="1833" w:type="dxa"/>
            <w:shd w:val="clear" w:color="auto" w:fill="EEECE1" w:themeFill="background2"/>
            <w:hideMark/>
          </w:tcPr>
          <w:p w14:paraId="1ED93B2F"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b/>
                <w:bCs/>
                <w:lang w:eastAsia="en-NZ"/>
              </w:rPr>
              <w:t>Quarter 1 </w:t>
            </w:r>
            <w:r w:rsidRPr="00654E29">
              <w:rPr>
                <w:rFonts w:eastAsia="Times New Roman"/>
                <w:lang w:eastAsia="en-NZ"/>
              </w:rPr>
              <w:t> </w:t>
            </w:r>
          </w:p>
          <w:p w14:paraId="0EC04B99"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b/>
                <w:bCs/>
                <w:lang w:eastAsia="en-NZ"/>
              </w:rPr>
              <w:t>1 July- </w:t>
            </w:r>
            <w:r w:rsidRPr="00654E29">
              <w:rPr>
                <w:rFonts w:eastAsia="Times New Roman"/>
                <w:lang w:eastAsia="en-NZ"/>
              </w:rPr>
              <w:t> </w:t>
            </w:r>
          </w:p>
          <w:p w14:paraId="0220F80A"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b/>
                <w:bCs/>
                <w:lang w:eastAsia="en-NZ"/>
              </w:rPr>
              <w:t>30 September</w:t>
            </w:r>
            <w:r w:rsidRPr="00654E29">
              <w:rPr>
                <w:rFonts w:eastAsia="Times New Roman"/>
                <w:lang w:eastAsia="en-NZ"/>
              </w:rPr>
              <w:t> </w:t>
            </w:r>
          </w:p>
        </w:tc>
        <w:tc>
          <w:tcPr>
            <w:tcW w:w="1798" w:type="dxa"/>
            <w:gridSpan w:val="2"/>
            <w:shd w:val="clear" w:color="auto" w:fill="EEECE1" w:themeFill="background2"/>
            <w:hideMark/>
          </w:tcPr>
          <w:p w14:paraId="45D847BD"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b/>
                <w:bCs/>
                <w:lang w:eastAsia="en-NZ"/>
              </w:rPr>
              <w:t>Quarter 2</w:t>
            </w:r>
            <w:r w:rsidRPr="00654E29">
              <w:rPr>
                <w:rFonts w:eastAsia="Times New Roman"/>
                <w:lang w:eastAsia="en-NZ"/>
              </w:rPr>
              <w:t> </w:t>
            </w:r>
          </w:p>
          <w:p w14:paraId="1544E8AB"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b/>
                <w:bCs/>
                <w:lang w:eastAsia="en-NZ"/>
              </w:rPr>
              <w:t>1 October- 31 December</w:t>
            </w:r>
            <w:r w:rsidRPr="00654E29">
              <w:rPr>
                <w:rFonts w:eastAsia="Times New Roman"/>
                <w:lang w:eastAsia="en-NZ"/>
              </w:rPr>
              <w:t> </w:t>
            </w:r>
          </w:p>
        </w:tc>
      </w:tr>
      <w:tr w:rsidR="004717F2" w:rsidRPr="00654E29" w14:paraId="41A97BD9" w14:textId="77777777" w:rsidTr="000863E9">
        <w:trPr>
          <w:gridAfter w:val="1"/>
          <w:wAfter w:w="106" w:type="dxa"/>
          <w:trHeight w:val="300"/>
        </w:trPr>
        <w:tc>
          <w:tcPr>
            <w:tcW w:w="5295" w:type="dxa"/>
            <w:hideMark/>
          </w:tcPr>
          <w:p w14:paraId="5530F252"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b/>
                <w:bCs/>
                <w:lang w:eastAsia="en-NZ"/>
              </w:rPr>
              <w:t xml:space="preserve">Understanding co-design | </w:t>
            </w:r>
            <w:r w:rsidRPr="00654E29">
              <w:rPr>
                <w:rFonts w:eastAsia="Times New Roman"/>
                <w:color w:val="333333"/>
                <w:shd w:val="clear" w:color="auto" w:fill="FFFFFF"/>
                <w:lang w:eastAsia="en-NZ"/>
              </w:rPr>
              <w:t xml:space="preserve">Kia </w:t>
            </w:r>
            <w:proofErr w:type="spellStart"/>
            <w:r w:rsidRPr="00654E29">
              <w:rPr>
                <w:rFonts w:eastAsia="Times New Roman"/>
                <w:color w:val="333333"/>
                <w:shd w:val="clear" w:color="auto" w:fill="FFFFFF"/>
                <w:lang w:eastAsia="en-NZ"/>
              </w:rPr>
              <w:t>mārama</w:t>
            </w:r>
            <w:proofErr w:type="spellEnd"/>
            <w:r w:rsidRPr="00654E29">
              <w:rPr>
                <w:rFonts w:eastAsia="Times New Roman"/>
                <w:color w:val="333333"/>
                <w:shd w:val="clear" w:color="auto" w:fill="FFFFFF"/>
                <w:lang w:eastAsia="en-NZ"/>
              </w:rPr>
              <w:t xml:space="preserve"> ki </w:t>
            </w:r>
            <w:proofErr w:type="spellStart"/>
            <w:r w:rsidRPr="00654E29">
              <w:rPr>
                <w:rFonts w:eastAsia="Times New Roman"/>
                <w:color w:val="333333"/>
                <w:shd w:val="clear" w:color="auto" w:fill="FFFFFF"/>
                <w:lang w:eastAsia="en-NZ"/>
              </w:rPr>
              <w:t>te</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hoahoa</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tahi</w:t>
            </w:r>
            <w:proofErr w:type="spellEnd"/>
            <w:r w:rsidRPr="00654E29">
              <w:rPr>
                <w:rFonts w:eastAsia="Times New Roman"/>
                <w:b/>
                <w:bCs/>
                <w:lang w:eastAsia="en-NZ"/>
              </w:rPr>
              <w:t xml:space="preserve"> </w:t>
            </w:r>
            <w:hyperlink r:id="rId28" w:tgtFrame="_blank" w:history="1">
              <w:r w:rsidRPr="00654E29">
                <w:rPr>
                  <w:rFonts w:eastAsia="Times New Roman"/>
                  <w:b/>
                  <w:bCs/>
                  <w:color w:val="0563C1"/>
                  <w:u w:val="single"/>
                  <w:lang w:eastAsia="en-NZ"/>
                </w:rPr>
                <w:t>here</w:t>
              </w:r>
            </w:hyperlink>
            <w:r w:rsidRPr="00654E29">
              <w:rPr>
                <w:rFonts w:eastAsia="Times New Roman"/>
                <w:lang w:eastAsia="en-NZ"/>
              </w:rPr>
              <w:t> </w:t>
            </w:r>
          </w:p>
          <w:p w14:paraId="51CD0563"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color w:val="333333"/>
                <w:lang w:eastAsia="en-NZ"/>
              </w:rPr>
              <w:t> </w:t>
            </w:r>
          </w:p>
        </w:tc>
        <w:tc>
          <w:tcPr>
            <w:tcW w:w="1833" w:type="dxa"/>
            <w:hideMark/>
          </w:tcPr>
          <w:p w14:paraId="41547963"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Views: 667 </w:t>
            </w:r>
          </w:p>
          <w:p w14:paraId="60C19D4F"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Users: 426 </w:t>
            </w:r>
          </w:p>
          <w:p w14:paraId="7EBCD170"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 </w:t>
            </w:r>
          </w:p>
        </w:tc>
        <w:tc>
          <w:tcPr>
            <w:tcW w:w="1798" w:type="dxa"/>
            <w:hideMark/>
          </w:tcPr>
          <w:p w14:paraId="2CBBAB8D"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Views: 518 </w:t>
            </w:r>
          </w:p>
          <w:p w14:paraId="36B10F6C"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Users: 375 </w:t>
            </w:r>
          </w:p>
        </w:tc>
      </w:tr>
      <w:tr w:rsidR="004717F2" w:rsidRPr="00654E29" w14:paraId="60DBE2CB" w14:textId="77777777" w:rsidTr="000863E9">
        <w:trPr>
          <w:gridAfter w:val="1"/>
          <w:wAfter w:w="106" w:type="dxa"/>
          <w:trHeight w:val="300"/>
        </w:trPr>
        <w:tc>
          <w:tcPr>
            <w:tcW w:w="5295" w:type="dxa"/>
            <w:hideMark/>
          </w:tcPr>
          <w:p w14:paraId="1E0116F7" w14:textId="77777777" w:rsidR="004717F2" w:rsidRPr="00654E29" w:rsidRDefault="004717F2" w:rsidP="000863E9">
            <w:pPr>
              <w:textAlignment w:val="baseline"/>
              <w:rPr>
                <w:rFonts w:ascii="Segoe UI" w:eastAsia="Times New Roman" w:hAnsi="Segoe UI" w:cs="Segoe UI"/>
                <w:sz w:val="18"/>
                <w:szCs w:val="18"/>
                <w:lang w:eastAsia="en-NZ"/>
              </w:rPr>
            </w:pPr>
            <w:r w:rsidRPr="705AF813">
              <w:rPr>
                <w:rFonts w:eastAsia="Times New Roman"/>
                <w:b/>
                <w:bCs/>
                <w:lang w:eastAsia="en-NZ"/>
              </w:rPr>
              <w:t xml:space="preserve">Consumer health forum Aotearoa | </w:t>
            </w:r>
            <w:r w:rsidRPr="705AF813">
              <w:rPr>
                <w:rFonts w:eastAsia="Times New Roman"/>
                <w:lang w:eastAsia="en-NZ"/>
              </w:rPr>
              <w:t xml:space="preserve">Wāhi </w:t>
            </w:r>
            <w:proofErr w:type="spellStart"/>
            <w:r w:rsidRPr="705AF813">
              <w:rPr>
                <w:rFonts w:eastAsia="Times New Roman"/>
                <w:lang w:eastAsia="en-NZ"/>
              </w:rPr>
              <w:t>whakawhiti</w:t>
            </w:r>
            <w:proofErr w:type="spellEnd"/>
            <w:r w:rsidRPr="705AF813">
              <w:rPr>
                <w:rFonts w:eastAsia="Times New Roman"/>
                <w:lang w:eastAsia="en-NZ"/>
              </w:rPr>
              <w:t xml:space="preserve"> kōrero </w:t>
            </w:r>
            <w:proofErr w:type="spellStart"/>
            <w:r w:rsidRPr="705AF813">
              <w:rPr>
                <w:rFonts w:eastAsia="Times New Roman"/>
                <w:lang w:eastAsia="en-NZ"/>
              </w:rPr>
              <w:t>hauora</w:t>
            </w:r>
            <w:proofErr w:type="spellEnd"/>
            <w:r w:rsidRPr="705AF813">
              <w:rPr>
                <w:rFonts w:eastAsia="Times New Roman"/>
                <w:lang w:eastAsia="en-NZ"/>
              </w:rPr>
              <w:t xml:space="preserve"> (landing page</w:t>
            </w:r>
            <w:r w:rsidRPr="705AF813">
              <w:rPr>
                <w:rFonts w:eastAsia="Times New Roman"/>
                <w:b/>
                <w:bCs/>
                <w:lang w:eastAsia="en-NZ"/>
              </w:rPr>
              <w:t xml:space="preserve">) </w:t>
            </w:r>
            <w:hyperlink r:id="rId29">
              <w:r w:rsidRPr="705AF813">
                <w:rPr>
                  <w:rFonts w:eastAsia="Times New Roman"/>
                  <w:b/>
                  <w:bCs/>
                  <w:color w:val="0563C1"/>
                  <w:u w:val="single"/>
                  <w:lang w:eastAsia="en-NZ"/>
                </w:rPr>
                <w:t>here</w:t>
              </w:r>
            </w:hyperlink>
            <w:r w:rsidRPr="705AF813">
              <w:rPr>
                <w:rFonts w:eastAsia="Times New Roman"/>
                <w:lang w:eastAsia="en-NZ"/>
              </w:rPr>
              <w:t> </w:t>
            </w:r>
          </w:p>
          <w:p w14:paraId="2ADAC11F"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color w:val="333333"/>
                <w:lang w:eastAsia="en-NZ"/>
              </w:rPr>
              <w:t> </w:t>
            </w:r>
          </w:p>
        </w:tc>
        <w:tc>
          <w:tcPr>
            <w:tcW w:w="1833" w:type="dxa"/>
            <w:hideMark/>
          </w:tcPr>
          <w:p w14:paraId="252F8F5D"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Views: 930 </w:t>
            </w:r>
          </w:p>
          <w:p w14:paraId="2C9BB91B"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Users: 656 </w:t>
            </w:r>
          </w:p>
          <w:p w14:paraId="6D18FDDF"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 </w:t>
            </w:r>
          </w:p>
        </w:tc>
        <w:tc>
          <w:tcPr>
            <w:tcW w:w="1798" w:type="dxa"/>
            <w:hideMark/>
          </w:tcPr>
          <w:p w14:paraId="72D055A3"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Views: 767 </w:t>
            </w:r>
          </w:p>
          <w:p w14:paraId="3D723158"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Users: 542 </w:t>
            </w:r>
          </w:p>
        </w:tc>
      </w:tr>
      <w:tr w:rsidR="004717F2" w:rsidRPr="00654E29" w14:paraId="257BE8A8" w14:textId="77777777" w:rsidTr="000863E9">
        <w:trPr>
          <w:gridAfter w:val="1"/>
          <w:wAfter w:w="106" w:type="dxa"/>
          <w:trHeight w:val="300"/>
        </w:trPr>
        <w:tc>
          <w:tcPr>
            <w:tcW w:w="5295" w:type="dxa"/>
            <w:hideMark/>
          </w:tcPr>
          <w:p w14:paraId="6E98802D"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b/>
                <w:bCs/>
                <w:lang w:eastAsia="en-NZ"/>
              </w:rPr>
              <w:t xml:space="preserve">Consumer opportunities </w:t>
            </w:r>
            <w:proofErr w:type="spellStart"/>
            <w:r w:rsidRPr="00654E29">
              <w:rPr>
                <w:rFonts w:eastAsia="Times New Roman"/>
                <w:color w:val="333333"/>
                <w:shd w:val="clear" w:color="auto" w:fill="FFFFFF"/>
                <w:lang w:eastAsia="en-NZ"/>
              </w:rPr>
              <w:t>Tā</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te</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kiritaki</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whai</w:t>
            </w:r>
            <w:proofErr w:type="spellEnd"/>
            <w:r w:rsidRPr="00654E29">
              <w:rPr>
                <w:rFonts w:eastAsia="Times New Roman"/>
                <w:color w:val="333333"/>
                <w:shd w:val="clear" w:color="auto" w:fill="FFFFFF"/>
                <w:lang w:eastAsia="en-NZ"/>
              </w:rPr>
              <w:t xml:space="preserve"> wāhi</w:t>
            </w:r>
            <w:r w:rsidRPr="00654E29">
              <w:rPr>
                <w:rFonts w:eastAsia="Times New Roman"/>
                <w:b/>
                <w:bCs/>
                <w:lang w:eastAsia="en-NZ"/>
              </w:rPr>
              <w:t xml:space="preserve"> </w:t>
            </w:r>
            <w:hyperlink r:id="rId30" w:tgtFrame="_blank" w:history="1">
              <w:r w:rsidRPr="00654E29">
                <w:rPr>
                  <w:rFonts w:eastAsia="Times New Roman"/>
                  <w:b/>
                  <w:bCs/>
                  <w:color w:val="0563C1"/>
                  <w:u w:val="single"/>
                  <w:lang w:eastAsia="en-NZ"/>
                </w:rPr>
                <w:t>here</w:t>
              </w:r>
            </w:hyperlink>
            <w:r w:rsidRPr="00654E29">
              <w:rPr>
                <w:rFonts w:eastAsia="Times New Roman"/>
                <w:b/>
                <w:bCs/>
                <w:lang w:eastAsia="en-NZ"/>
              </w:rPr>
              <w:t>  </w:t>
            </w:r>
            <w:r w:rsidRPr="00654E29">
              <w:rPr>
                <w:rFonts w:eastAsia="Times New Roman"/>
                <w:lang w:eastAsia="en-NZ"/>
              </w:rPr>
              <w:t> </w:t>
            </w:r>
          </w:p>
        </w:tc>
        <w:tc>
          <w:tcPr>
            <w:tcW w:w="1833" w:type="dxa"/>
            <w:hideMark/>
          </w:tcPr>
          <w:p w14:paraId="6B7A36E8"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Views: 1619 </w:t>
            </w:r>
          </w:p>
          <w:p w14:paraId="4A994629"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Users: 964 </w:t>
            </w:r>
          </w:p>
          <w:p w14:paraId="752571AD"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 </w:t>
            </w:r>
          </w:p>
        </w:tc>
        <w:tc>
          <w:tcPr>
            <w:tcW w:w="1798" w:type="dxa"/>
            <w:hideMark/>
          </w:tcPr>
          <w:p w14:paraId="3886F16F"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Views: 1840 </w:t>
            </w:r>
          </w:p>
          <w:p w14:paraId="2BE90545"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Users: 1010 </w:t>
            </w:r>
          </w:p>
        </w:tc>
      </w:tr>
      <w:tr w:rsidR="004717F2" w:rsidRPr="00654E29" w14:paraId="6DB2C3D9" w14:textId="77777777" w:rsidTr="000863E9">
        <w:trPr>
          <w:gridAfter w:val="1"/>
          <w:wAfter w:w="106" w:type="dxa"/>
          <w:trHeight w:val="300"/>
        </w:trPr>
        <w:tc>
          <w:tcPr>
            <w:tcW w:w="5295" w:type="dxa"/>
            <w:hideMark/>
          </w:tcPr>
          <w:p w14:paraId="1D993E8A"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b/>
                <w:bCs/>
                <w:color w:val="333333"/>
                <w:lang w:eastAsia="en-NZ"/>
              </w:rPr>
              <w:t>Code of expectations for health entities’ engagement with consumers and whānau</w:t>
            </w:r>
            <w:r w:rsidRPr="00654E29">
              <w:rPr>
                <w:rFonts w:eastAsia="Times New Roman"/>
                <w:color w:val="333333"/>
                <w:lang w:eastAsia="en-NZ"/>
              </w:rPr>
              <w:t xml:space="preserve"> | </w:t>
            </w:r>
            <w:proofErr w:type="spellStart"/>
            <w:r w:rsidRPr="00654E29">
              <w:rPr>
                <w:rFonts w:eastAsia="Times New Roman"/>
                <w:color w:val="333333"/>
                <w:shd w:val="clear" w:color="auto" w:fill="FFFFFF"/>
                <w:lang w:eastAsia="en-NZ"/>
              </w:rPr>
              <w:t>Te</w:t>
            </w:r>
            <w:proofErr w:type="spellEnd"/>
            <w:r w:rsidRPr="00654E29">
              <w:rPr>
                <w:rFonts w:eastAsia="Times New Roman"/>
                <w:color w:val="333333"/>
                <w:shd w:val="clear" w:color="auto" w:fill="FFFFFF"/>
                <w:lang w:eastAsia="en-NZ"/>
              </w:rPr>
              <w:t xml:space="preserve"> </w:t>
            </w:r>
            <w:r w:rsidRPr="00654E29">
              <w:rPr>
                <w:rFonts w:eastAsia="Times New Roman"/>
                <w:color w:val="333333"/>
                <w:shd w:val="clear" w:color="auto" w:fill="FFFFFF"/>
                <w:lang w:eastAsia="en-NZ"/>
              </w:rPr>
              <w:lastRenderedPageBreak/>
              <w:t xml:space="preserve">tikanga </w:t>
            </w:r>
            <w:proofErr w:type="spellStart"/>
            <w:r w:rsidRPr="00654E29">
              <w:rPr>
                <w:rFonts w:eastAsia="Times New Roman"/>
                <w:color w:val="333333"/>
                <w:shd w:val="clear" w:color="auto" w:fill="FFFFFF"/>
                <w:lang w:eastAsia="en-NZ"/>
              </w:rPr>
              <w:t>mō</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te</w:t>
            </w:r>
            <w:proofErr w:type="spellEnd"/>
            <w:r w:rsidRPr="00654E29">
              <w:rPr>
                <w:rFonts w:eastAsia="Times New Roman"/>
                <w:color w:val="333333"/>
                <w:shd w:val="clear" w:color="auto" w:fill="FFFFFF"/>
                <w:lang w:eastAsia="en-NZ"/>
              </w:rPr>
              <w:t xml:space="preserve"> mahi </w:t>
            </w:r>
            <w:proofErr w:type="spellStart"/>
            <w:r w:rsidRPr="00654E29">
              <w:rPr>
                <w:rFonts w:eastAsia="Times New Roman"/>
                <w:color w:val="333333"/>
                <w:shd w:val="clear" w:color="auto" w:fill="FFFFFF"/>
                <w:lang w:eastAsia="en-NZ"/>
              </w:rPr>
              <w:t>tahi</w:t>
            </w:r>
            <w:proofErr w:type="spellEnd"/>
            <w:r w:rsidRPr="00654E29">
              <w:rPr>
                <w:rFonts w:eastAsia="Times New Roman"/>
                <w:color w:val="333333"/>
                <w:shd w:val="clear" w:color="auto" w:fill="FFFFFF"/>
                <w:lang w:eastAsia="en-NZ"/>
              </w:rPr>
              <w:t xml:space="preserve"> a </w:t>
            </w:r>
            <w:proofErr w:type="spellStart"/>
            <w:r w:rsidRPr="00654E29">
              <w:rPr>
                <w:rFonts w:eastAsia="Times New Roman"/>
                <w:color w:val="333333"/>
                <w:shd w:val="clear" w:color="auto" w:fill="FFFFFF"/>
                <w:lang w:eastAsia="en-NZ"/>
              </w:rPr>
              <w:t>ngā</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hinonga</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hauora</w:t>
            </w:r>
            <w:proofErr w:type="spellEnd"/>
            <w:r w:rsidRPr="00654E29">
              <w:rPr>
                <w:rFonts w:eastAsia="Times New Roman"/>
                <w:color w:val="333333"/>
                <w:shd w:val="clear" w:color="auto" w:fill="FFFFFF"/>
                <w:lang w:eastAsia="en-NZ"/>
              </w:rPr>
              <w:t xml:space="preserve"> ki </w:t>
            </w:r>
            <w:proofErr w:type="spellStart"/>
            <w:r w:rsidRPr="00654E29">
              <w:rPr>
                <w:rFonts w:eastAsia="Times New Roman"/>
                <w:color w:val="333333"/>
                <w:shd w:val="clear" w:color="auto" w:fill="FFFFFF"/>
                <w:lang w:eastAsia="en-NZ"/>
              </w:rPr>
              <w:t>ngā</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kiritaki</w:t>
            </w:r>
            <w:proofErr w:type="spellEnd"/>
            <w:r w:rsidRPr="00654E29">
              <w:rPr>
                <w:rFonts w:eastAsia="Times New Roman"/>
                <w:color w:val="333333"/>
                <w:shd w:val="clear" w:color="auto" w:fill="FFFFFF"/>
                <w:lang w:eastAsia="en-NZ"/>
              </w:rPr>
              <w:t xml:space="preserve"> me </w:t>
            </w:r>
            <w:proofErr w:type="spellStart"/>
            <w:r w:rsidRPr="00654E29">
              <w:rPr>
                <w:rFonts w:eastAsia="Times New Roman"/>
                <w:color w:val="333333"/>
                <w:shd w:val="clear" w:color="auto" w:fill="FFFFFF"/>
                <w:lang w:eastAsia="en-NZ"/>
              </w:rPr>
              <w:t>ngā</w:t>
            </w:r>
            <w:proofErr w:type="spellEnd"/>
            <w:r w:rsidRPr="00654E29">
              <w:rPr>
                <w:rFonts w:eastAsia="Times New Roman"/>
                <w:color w:val="333333"/>
                <w:shd w:val="clear" w:color="auto" w:fill="FFFFFF"/>
                <w:lang w:eastAsia="en-NZ"/>
              </w:rPr>
              <w:t xml:space="preserve"> whānau </w:t>
            </w:r>
            <w:hyperlink r:id="rId31" w:tgtFrame="_blank" w:history="1">
              <w:r w:rsidRPr="00654E29">
                <w:rPr>
                  <w:rFonts w:eastAsia="Times New Roman"/>
                  <w:color w:val="0000FF"/>
                  <w:u w:val="single"/>
                  <w:shd w:val="clear" w:color="auto" w:fill="FFFFFF"/>
                  <w:lang w:eastAsia="en-NZ"/>
                </w:rPr>
                <w:t>here</w:t>
              </w:r>
            </w:hyperlink>
            <w:r w:rsidRPr="00654E29">
              <w:rPr>
                <w:rFonts w:eastAsia="Times New Roman"/>
                <w:lang w:eastAsia="en-NZ"/>
              </w:rPr>
              <w:t> </w:t>
            </w:r>
          </w:p>
        </w:tc>
        <w:tc>
          <w:tcPr>
            <w:tcW w:w="1833" w:type="dxa"/>
            <w:hideMark/>
          </w:tcPr>
          <w:p w14:paraId="1B00EEE1"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lastRenderedPageBreak/>
              <w:t>Views: 2011 </w:t>
            </w:r>
          </w:p>
          <w:p w14:paraId="0DD8F0CD"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lastRenderedPageBreak/>
              <w:t>Users: 1117 </w:t>
            </w:r>
          </w:p>
        </w:tc>
        <w:tc>
          <w:tcPr>
            <w:tcW w:w="1798" w:type="dxa"/>
            <w:hideMark/>
          </w:tcPr>
          <w:p w14:paraId="569AB1C0"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lastRenderedPageBreak/>
              <w:t>Views: 1594 </w:t>
            </w:r>
            <w:r w:rsidRPr="00654E29">
              <w:rPr>
                <w:rFonts w:eastAsia="Times New Roman"/>
                <w:lang w:eastAsia="en-NZ"/>
              </w:rPr>
              <w:br/>
              <w:t>Users: 961 </w:t>
            </w:r>
          </w:p>
          <w:p w14:paraId="07A20552"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lastRenderedPageBreak/>
              <w:t> </w:t>
            </w:r>
          </w:p>
        </w:tc>
      </w:tr>
      <w:tr w:rsidR="004717F2" w:rsidRPr="00654E29" w14:paraId="1AC64AF3" w14:textId="77777777" w:rsidTr="000863E9">
        <w:trPr>
          <w:gridAfter w:val="1"/>
          <w:wAfter w:w="106" w:type="dxa"/>
          <w:trHeight w:val="300"/>
        </w:trPr>
        <w:tc>
          <w:tcPr>
            <w:tcW w:w="5295" w:type="dxa"/>
            <w:hideMark/>
          </w:tcPr>
          <w:p w14:paraId="7E104A59"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b/>
                <w:bCs/>
                <w:color w:val="333333"/>
                <w:lang w:eastAsia="en-NZ"/>
              </w:rPr>
              <w:lastRenderedPageBreak/>
              <w:t>Code of expectations for health entities’ engagement with consumers and whānau</w:t>
            </w:r>
            <w:r w:rsidRPr="00654E29">
              <w:rPr>
                <w:rFonts w:eastAsia="Times New Roman"/>
                <w:color w:val="333333"/>
                <w:lang w:eastAsia="en-NZ"/>
              </w:rPr>
              <w:t xml:space="preserve"> </w:t>
            </w:r>
            <w:hyperlink r:id="rId32" w:tgtFrame="_blank" w:history="1">
              <w:r w:rsidRPr="00654E29">
                <w:rPr>
                  <w:rFonts w:eastAsia="Times New Roman"/>
                  <w:color w:val="0000FF"/>
                  <w:u w:val="single"/>
                  <w:lang w:eastAsia="en-NZ"/>
                </w:rPr>
                <w:t>here</w:t>
              </w:r>
            </w:hyperlink>
            <w:r w:rsidRPr="00654E29">
              <w:rPr>
                <w:rFonts w:eastAsia="Times New Roman"/>
                <w:color w:val="333333"/>
                <w:lang w:eastAsia="en-NZ"/>
              </w:rPr>
              <w:t>  </w:t>
            </w:r>
          </w:p>
          <w:p w14:paraId="52013589" w14:textId="77777777" w:rsidR="004717F2" w:rsidRPr="00654E29" w:rsidRDefault="004717F2" w:rsidP="000863E9">
            <w:pPr>
              <w:shd w:val="clear" w:color="auto" w:fill="FFFFFF"/>
              <w:textAlignment w:val="baseline"/>
              <w:rPr>
                <w:rFonts w:ascii="Segoe UI" w:eastAsia="Times New Roman" w:hAnsi="Segoe UI" w:cs="Segoe UI"/>
                <w:color w:val="2F5496"/>
                <w:sz w:val="18"/>
                <w:szCs w:val="18"/>
                <w:lang w:eastAsia="en-NZ"/>
              </w:rPr>
            </w:pPr>
            <w:r w:rsidRPr="00654E29">
              <w:rPr>
                <w:rFonts w:eastAsia="Times New Roman"/>
                <w:lang w:eastAsia="en-NZ"/>
              </w:rPr>
              <w:t>(This page hosts the code translations and accessible formats) </w:t>
            </w:r>
          </w:p>
        </w:tc>
        <w:tc>
          <w:tcPr>
            <w:tcW w:w="1833" w:type="dxa"/>
            <w:hideMark/>
          </w:tcPr>
          <w:p w14:paraId="136FB6B1"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Views: 1395 </w:t>
            </w:r>
          </w:p>
          <w:p w14:paraId="3FC069AF"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Users: 820 </w:t>
            </w:r>
          </w:p>
        </w:tc>
        <w:tc>
          <w:tcPr>
            <w:tcW w:w="1798" w:type="dxa"/>
            <w:hideMark/>
          </w:tcPr>
          <w:p w14:paraId="53A3400E"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Views: 1267 </w:t>
            </w:r>
          </w:p>
          <w:p w14:paraId="38DD3EFD"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Users: 821 </w:t>
            </w:r>
          </w:p>
        </w:tc>
      </w:tr>
      <w:tr w:rsidR="004717F2" w:rsidRPr="00654E29" w14:paraId="7C8782F0" w14:textId="77777777" w:rsidTr="000863E9">
        <w:trPr>
          <w:gridAfter w:val="1"/>
          <w:wAfter w:w="106" w:type="dxa"/>
          <w:trHeight w:val="300"/>
        </w:trPr>
        <w:tc>
          <w:tcPr>
            <w:tcW w:w="5295" w:type="dxa"/>
            <w:hideMark/>
          </w:tcPr>
          <w:p w14:paraId="44361A5A"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b/>
                <w:bCs/>
                <w:color w:val="333333"/>
                <w:lang w:eastAsia="en-NZ"/>
              </w:rPr>
              <w:t>Code of expectations implementation guide</w:t>
            </w:r>
            <w:r w:rsidRPr="00654E29">
              <w:rPr>
                <w:rFonts w:eastAsia="Times New Roman"/>
                <w:color w:val="333333"/>
                <w:lang w:eastAsia="en-NZ"/>
              </w:rPr>
              <w:t xml:space="preserve"> |  </w:t>
            </w:r>
          </w:p>
          <w:p w14:paraId="6A9DD2DF" w14:textId="77777777" w:rsidR="004717F2" w:rsidRPr="00654E29" w:rsidRDefault="004717F2" w:rsidP="000863E9">
            <w:pPr>
              <w:textAlignment w:val="baseline"/>
              <w:rPr>
                <w:rFonts w:ascii="Segoe UI" w:eastAsia="Times New Roman" w:hAnsi="Segoe UI" w:cs="Segoe UI"/>
                <w:sz w:val="18"/>
                <w:szCs w:val="18"/>
                <w:lang w:eastAsia="en-NZ"/>
              </w:rPr>
            </w:pPr>
            <w:proofErr w:type="spellStart"/>
            <w:r w:rsidRPr="00654E29">
              <w:rPr>
                <w:rFonts w:eastAsia="Times New Roman"/>
                <w:color w:val="333333"/>
                <w:shd w:val="clear" w:color="auto" w:fill="FFFFFF"/>
                <w:lang w:eastAsia="en-NZ"/>
              </w:rPr>
              <w:t>Te</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aratohu</w:t>
            </w:r>
            <w:proofErr w:type="spellEnd"/>
            <w:r w:rsidRPr="00654E29">
              <w:rPr>
                <w:rFonts w:eastAsia="Times New Roman"/>
                <w:color w:val="333333"/>
                <w:shd w:val="clear" w:color="auto" w:fill="FFFFFF"/>
                <w:lang w:eastAsia="en-NZ"/>
              </w:rPr>
              <w:t xml:space="preserve"> tikanga</w:t>
            </w:r>
            <w:r w:rsidRPr="00654E29">
              <w:rPr>
                <w:rFonts w:eastAsia="Times New Roman"/>
                <w:color w:val="333333"/>
                <w:lang w:eastAsia="en-NZ"/>
              </w:rPr>
              <w:t xml:space="preserve"> (</w:t>
            </w:r>
            <w:hyperlink r:id="rId33" w:tgtFrame="_blank" w:history="1">
              <w:r w:rsidRPr="00654E29">
                <w:rPr>
                  <w:rFonts w:eastAsia="Times New Roman"/>
                  <w:color w:val="0000FF"/>
                  <w:u w:val="single"/>
                  <w:lang w:eastAsia="en-NZ"/>
                </w:rPr>
                <w:t>landing page here</w:t>
              </w:r>
            </w:hyperlink>
            <w:r w:rsidRPr="00654E29">
              <w:rPr>
                <w:rFonts w:eastAsia="Times New Roman"/>
                <w:color w:val="333333"/>
                <w:lang w:eastAsia="en-NZ"/>
              </w:rPr>
              <w:t>)  </w:t>
            </w:r>
          </w:p>
          <w:p w14:paraId="43AFAF98"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color w:val="333333"/>
                <w:lang w:eastAsia="en-NZ"/>
              </w:rPr>
              <w:t> </w:t>
            </w:r>
          </w:p>
        </w:tc>
        <w:tc>
          <w:tcPr>
            <w:tcW w:w="1833" w:type="dxa"/>
            <w:hideMark/>
          </w:tcPr>
          <w:p w14:paraId="45F03A5A"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Views: 1862 </w:t>
            </w:r>
          </w:p>
          <w:p w14:paraId="2BFB6A42"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Users: 940 </w:t>
            </w:r>
          </w:p>
        </w:tc>
        <w:tc>
          <w:tcPr>
            <w:tcW w:w="1798" w:type="dxa"/>
            <w:hideMark/>
          </w:tcPr>
          <w:p w14:paraId="67283E77"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Views: 578 </w:t>
            </w:r>
          </w:p>
          <w:p w14:paraId="0DF148EE"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Users: 320 </w:t>
            </w:r>
          </w:p>
        </w:tc>
      </w:tr>
      <w:tr w:rsidR="004717F2" w:rsidRPr="00654E29" w14:paraId="285D925A" w14:textId="77777777" w:rsidTr="000863E9">
        <w:trPr>
          <w:gridAfter w:val="1"/>
          <w:wAfter w:w="106" w:type="dxa"/>
          <w:trHeight w:val="300"/>
        </w:trPr>
        <w:tc>
          <w:tcPr>
            <w:tcW w:w="5295" w:type="dxa"/>
            <w:hideMark/>
          </w:tcPr>
          <w:p w14:paraId="75B71F08"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ascii="Segoe UI" w:eastAsia="Times New Roman" w:hAnsi="Segoe UI" w:cs="Segoe UI"/>
                <w:noProof/>
                <w:sz w:val="18"/>
                <w:szCs w:val="18"/>
                <w:lang w:eastAsia="en-NZ"/>
              </w:rPr>
              <w:drawing>
                <wp:anchor distT="0" distB="0" distL="114300" distR="114300" simplePos="0" relativeHeight="251658249" behindDoc="0" locked="0" layoutInCell="1" allowOverlap="1" wp14:anchorId="47C3B166" wp14:editId="397972BE">
                  <wp:simplePos x="0" y="0"/>
                  <wp:positionH relativeFrom="column">
                    <wp:posOffset>2136</wp:posOffset>
                  </wp:positionH>
                  <wp:positionV relativeFrom="paragraph">
                    <wp:posOffset>1270</wp:posOffset>
                  </wp:positionV>
                  <wp:extent cx="619125" cy="619125"/>
                  <wp:effectExtent l="0" t="0" r="9525" b="9525"/>
                  <wp:wrapSquare wrapText="bothSides"/>
                  <wp:docPr id="272673153" name="Picture 272673153" descr="A circular logo with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ircular logo with a patter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anchor>
              </w:drawing>
            </w:r>
            <w:r w:rsidRPr="00654E29">
              <w:rPr>
                <w:rFonts w:eastAsia="Times New Roman"/>
                <w:color w:val="333333"/>
                <w:lang w:eastAsia="en-NZ"/>
              </w:rPr>
              <w:t>Co-designing with consumers, whānau and communities | </w:t>
            </w:r>
            <w:proofErr w:type="spellStart"/>
            <w:r w:rsidRPr="00654E29">
              <w:rPr>
                <w:rFonts w:eastAsia="Times New Roman"/>
                <w:b/>
                <w:bCs/>
                <w:color w:val="333333"/>
                <w:lang w:eastAsia="en-NZ"/>
              </w:rPr>
              <w:t>Hoahoa</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tahi</w:t>
            </w:r>
            <w:proofErr w:type="spellEnd"/>
            <w:r w:rsidRPr="00654E29">
              <w:rPr>
                <w:rFonts w:eastAsia="Times New Roman"/>
                <w:b/>
                <w:bCs/>
                <w:color w:val="333333"/>
                <w:lang w:eastAsia="en-NZ"/>
              </w:rPr>
              <w:t xml:space="preserve"> me </w:t>
            </w:r>
            <w:proofErr w:type="spellStart"/>
            <w:r w:rsidRPr="00654E29">
              <w:rPr>
                <w:rFonts w:eastAsia="Times New Roman"/>
                <w:b/>
                <w:bCs/>
                <w:color w:val="333333"/>
                <w:lang w:eastAsia="en-NZ"/>
              </w:rPr>
              <w:t>ngā</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kiritaki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ngā</w:t>
            </w:r>
            <w:proofErr w:type="spellEnd"/>
            <w:r w:rsidRPr="00654E29">
              <w:rPr>
                <w:rFonts w:eastAsia="Times New Roman"/>
                <w:b/>
                <w:bCs/>
                <w:color w:val="333333"/>
                <w:lang w:eastAsia="en-NZ"/>
              </w:rPr>
              <w:t xml:space="preserve"> whānau me </w:t>
            </w:r>
            <w:proofErr w:type="spellStart"/>
            <w:r w:rsidRPr="00654E29">
              <w:rPr>
                <w:rFonts w:eastAsia="Times New Roman"/>
                <w:b/>
                <w:bCs/>
                <w:color w:val="333333"/>
                <w:lang w:eastAsia="en-NZ"/>
              </w:rPr>
              <w:t>ngā</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hapori</w:t>
            </w:r>
            <w:proofErr w:type="spellEnd"/>
            <w:r w:rsidRPr="00654E29">
              <w:rPr>
                <w:rFonts w:eastAsia="Times New Roman"/>
                <w:b/>
                <w:bCs/>
                <w:color w:val="333333"/>
                <w:lang w:eastAsia="en-NZ"/>
              </w:rPr>
              <w:t xml:space="preserve"> </w:t>
            </w:r>
            <w:hyperlink r:id="rId35" w:tgtFrame="_blank" w:history="1">
              <w:r w:rsidRPr="00654E29">
                <w:rPr>
                  <w:rFonts w:eastAsia="Times New Roman"/>
                  <w:color w:val="0000FF"/>
                  <w:u w:val="single"/>
                  <w:lang w:eastAsia="en-NZ"/>
                </w:rPr>
                <w:t>here</w:t>
              </w:r>
            </w:hyperlink>
            <w:r w:rsidRPr="00654E29">
              <w:rPr>
                <w:rFonts w:eastAsia="Times New Roman"/>
                <w:color w:val="0563C1"/>
                <w:lang w:eastAsia="en-NZ"/>
              </w:rPr>
              <w:t> </w:t>
            </w:r>
          </w:p>
          <w:p w14:paraId="0D2E5AD7"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color w:val="333333"/>
                <w:lang w:eastAsia="en-NZ"/>
              </w:rPr>
              <w:t> </w:t>
            </w:r>
          </w:p>
        </w:tc>
        <w:tc>
          <w:tcPr>
            <w:tcW w:w="1833" w:type="dxa"/>
            <w:hideMark/>
          </w:tcPr>
          <w:p w14:paraId="465F90FE"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Views: 793 Users: 447 </w:t>
            </w:r>
          </w:p>
        </w:tc>
        <w:tc>
          <w:tcPr>
            <w:tcW w:w="1798" w:type="dxa"/>
            <w:hideMark/>
          </w:tcPr>
          <w:p w14:paraId="5B4A4487"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Views: 328 </w:t>
            </w:r>
          </w:p>
          <w:p w14:paraId="4B33CA3B"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Users: 217 </w:t>
            </w:r>
          </w:p>
          <w:p w14:paraId="1CE21573"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 </w:t>
            </w:r>
          </w:p>
        </w:tc>
      </w:tr>
      <w:tr w:rsidR="004717F2" w:rsidRPr="00654E29" w14:paraId="4857FB96" w14:textId="77777777" w:rsidTr="000863E9">
        <w:trPr>
          <w:gridAfter w:val="1"/>
          <w:wAfter w:w="106" w:type="dxa"/>
          <w:trHeight w:val="300"/>
        </w:trPr>
        <w:tc>
          <w:tcPr>
            <w:tcW w:w="5295" w:type="dxa"/>
            <w:hideMark/>
          </w:tcPr>
          <w:p w14:paraId="28C45BAA"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ascii="Segoe UI" w:eastAsia="Times New Roman" w:hAnsi="Segoe UI" w:cs="Segoe UI"/>
                <w:noProof/>
                <w:sz w:val="18"/>
                <w:szCs w:val="18"/>
                <w:lang w:eastAsia="en-NZ"/>
              </w:rPr>
              <w:drawing>
                <wp:anchor distT="0" distB="0" distL="114300" distR="114300" simplePos="0" relativeHeight="251658250" behindDoc="0" locked="0" layoutInCell="1" allowOverlap="1" wp14:anchorId="0333B0F4" wp14:editId="71183084">
                  <wp:simplePos x="0" y="0"/>
                  <wp:positionH relativeFrom="column">
                    <wp:posOffset>2136</wp:posOffset>
                  </wp:positionH>
                  <wp:positionV relativeFrom="paragraph">
                    <wp:posOffset>404</wp:posOffset>
                  </wp:positionV>
                  <wp:extent cx="619125" cy="619125"/>
                  <wp:effectExtent l="0" t="0" r="9525" b="9525"/>
                  <wp:wrapSquare wrapText="bothSides"/>
                  <wp:docPr id="508163622" name="Picture 50816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anchor>
              </w:drawing>
            </w:r>
            <w:r w:rsidRPr="00654E29">
              <w:rPr>
                <w:rFonts w:eastAsia="Times New Roman"/>
                <w:color w:val="333333"/>
                <w:lang w:eastAsia="en-NZ"/>
              </w:rPr>
              <w:t>Using lived experience to improve health services |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whakamahi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wheako</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mātau</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hei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whakapai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ake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ngā</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ratonga</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hauora</w:t>
            </w:r>
            <w:proofErr w:type="spellEnd"/>
            <w:r w:rsidRPr="00654E29">
              <w:rPr>
                <w:rFonts w:eastAsia="Times New Roman"/>
                <w:b/>
                <w:bCs/>
                <w:color w:val="333333"/>
                <w:lang w:eastAsia="en-NZ"/>
              </w:rPr>
              <w:t xml:space="preserve"> </w:t>
            </w:r>
            <w:hyperlink r:id="rId37" w:tgtFrame="_blank" w:history="1">
              <w:r w:rsidRPr="00654E29">
                <w:rPr>
                  <w:rFonts w:eastAsia="Times New Roman"/>
                  <w:color w:val="0563C1"/>
                  <w:u w:val="single"/>
                  <w:lang w:eastAsia="en-NZ"/>
                </w:rPr>
                <w:t>here</w:t>
              </w:r>
            </w:hyperlink>
            <w:r w:rsidRPr="00654E29">
              <w:rPr>
                <w:rFonts w:eastAsia="Times New Roman"/>
                <w:color w:val="0563C1"/>
                <w:u w:val="single"/>
                <w:lang w:eastAsia="en-NZ"/>
              </w:rPr>
              <w:t> </w:t>
            </w:r>
            <w:r w:rsidRPr="00654E29">
              <w:rPr>
                <w:rFonts w:eastAsia="Times New Roman"/>
                <w:color w:val="0563C1"/>
                <w:lang w:eastAsia="en-NZ"/>
              </w:rPr>
              <w:t> </w:t>
            </w:r>
          </w:p>
          <w:p w14:paraId="0FFD61DA"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 </w:t>
            </w:r>
          </w:p>
        </w:tc>
        <w:tc>
          <w:tcPr>
            <w:tcW w:w="1833" w:type="dxa"/>
            <w:hideMark/>
          </w:tcPr>
          <w:p w14:paraId="069F9A8D"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Views: 389 </w:t>
            </w:r>
          </w:p>
          <w:p w14:paraId="33F8C919"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Users: 243 </w:t>
            </w:r>
          </w:p>
        </w:tc>
        <w:tc>
          <w:tcPr>
            <w:tcW w:w="1798" w:type="dxa"/>
            <w:hideMark/>
          </w:tcPr>
          <w:p w14:paraId="6A478E8F"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Views: 245 </w:t>
            </w:r>
          </w:p>
          <w:p w14:paraId="5634F2EB"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Users: 165 </w:t>
            </w:r>
          </w:p>
        </w:tc>
      </w:tr>
      <w:tr w:rsidR="004717F2" w:rsidRPr="00654E29" w14:paraId="3194D1B3" w14:textId="77777777" w:rsidTr="000863E9">
        <w:trPr>
          <w:gridAfter w:val="1"/>
          <w:wAfter w:w="106" w:type="dxa"/>
          <w:trHeight w:val="300"/>
        </w:trPr>
        <w:tc>
          <w:tcPr>
            <w:tcW w:w="5295" w:type="dxa"/>
            <w:hideMark/>
          </w:tcPr>
          <w:p w14:paraId="725B77A4"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ascii="Segoe UI" w:eastAsia="Times New Roman" w:hAnsi="Segoe UI" w:cs="Segoe UI"/>
                <w:noProof/>
                <w:sz w:val="18"/>
                <w:szCs w:val="18"/>
                <w:lang w:eastAsia="en-NZ"/>
              </w:rPr>
              <w:drawing>
                <wp:anchor distT="0" distB="0" distL="114300" distR="114300" simplePos="0" relativeHeight="251658251" behindDoc="0" locked="0" layoutInCell="1" allowOverlap="1" wp14:anchorId="480A3AC8" wp14:editId="4B7DDAC1">
                  <wp:simplePos x="0" y="0"/>
                  <wp:positionH relativeFrom="column">
                    <wp:posOffset>1905</wp:posOffset>
                  </wp:positionH>
                  <wp:positionV relativeFrom="paragraph">
                    <wp:posOffset>2540</wp:posOffset>
                  </wp:positionV>
                  <wp:extent cx="655320" cy="655320"/>
                  <wp:effectExtent l="0" t="0" r="0" b="0"/>
                  <wp:wrapSquare wrapText="bothSides"/>
                  <wp:docPr id="451148588" name="Picture 451148588" descr="A circular design with a swirl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ircular design with a swirl in i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E29">
              <w:rPr>
                <w:rFonts w:eastAsia="Times New Roman"/>
                <w:color w:val="333333"/>
                <w:lang w:eastAsia="en-NZ"/>
              </w:rPr>
              <w:t>Improving equity through partnership and collaboration |</w:t>
            </w:r>
            <w:r w:rsidRPr="00654E29">
              <w:rPr>
                <w:rFonts w:eastAsia="Times New Roman"/>
                <w:b/>
                <w:bCs/>
                <w:lang w:eastAsia="en-NZ"/>
              </w:rPr>
              <w:t>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whakapai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ake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mana </w:t>
            </w:r>
            <w:proofErr w:type="spellStart"/>
            <w:r w:rsidRPr="00654E29">
              <w:rPr>
                <w:rFonts w:eastAsia="Times New Roman"/>
                <w:b/>
                <w:bCs/>
                <w:color w:val="333333"/>
                <w:lang w:eastAsia="en-NZ"/>
              </w:rPr>
              <w:t>taurite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mā</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mahi </w:t>
            </w:r>
            <w:proofErr w:type="spellStart"/>
            <w:r w:rsidRPr="00654E29">
              <w:rPr>
                <w:rFonts w:eastAsia="Times New Roman"/>
                <w:b/>
                <w:bCs/>
                <w:color w:val="333333"/>
                <w:lang w:eastAsia="en-NZ"/>
              </w:rPr>
              <w:t>tahi</w:t>
            </w:r>
            <w:proofErr w:type="spellEnd"/>
            <w:r w:rsidRPr="00654E29">
              <w:rPr>
                <w:rFonts w:eastAsia="Times New Roman"/>
                <w:b/>
                <w:bCs/>
                <w:color w:val="333333"/>
                <w:lang w:eastAsia="en-NZ"/>
              </w:rPr>
              <w:t xml:space="preserve"> </w:t>
            </w:r>
            <w:hyperlink r:id="rId39" w:tgtFrame="_blank" w:history="1">
              <w:r w:rsidRPr="00654E29">
                <w:rPr>
                  <w:rFonts w:eastAsia="Times New Roman"/>
                  <w:color w:val="0563C1"/>
                  <w:u w:val="single"/>
                  <w:lang w:eastAsia="en-NZ"/>
                </w:rPr>
                <w:t>here</w:t>
              </w:r>
            </w:hyperlink>
            <w:r w:rsidRPr="00654E29">
              <w:rPr>
                <w:rFonts w:eastAsia="Times New Roman"/>
                <w:lang w:eastAsia="en-NZ"/>
              </w:rPr>
              <w:t> </w:t>
            </w:r>
          </w:p>
        </w:tc>
        <w:tc>
          <w:tcPr>
            <w:tcW w:w="1833" w:type="dxa"/>
            <w:hideMark/>
          </w:tcPr>
          <w:p w14:paraId="3A09B9BA"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Views: 276 </w:t>
            </w:r>
          </w:p>
          <w:p w14:paraId="2226E4D2"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Users: 176 </w:t>
            </w:r>
          </w:p>
        </w:tc>
        <w:tc>
          <w:tcPr>
            <w:tcW w:w="1798" w:type="dxa"/>
            <w:hideMark/>
          </w:tcPr>
          <w:p w14:paraId="4925145F"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Views: 107 </w:t>
            </w:r>
          </w:p>
          <w:p w14:paraId="2E8B5050"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Users: 76 </w:t>
            </w:r>
          </w:p>
        </w:tc>
      </w:tr>
      <w:tr w:rsidR="004717F2" w:rsidRPr="00654E29" w14:paraId="56943E1E" w14:textId="77777777" w:rsidTr="000863E9">
        <w:trPr>
          <w:gridAfter w:val="1"/>
          <w:wAfter w:w="106" w:type="dxa"/>
          <w:trHeight w:val="300"/>
        </w:trPr>
        <w:tc>
          <w:tcPr>
            <w:tcW w:w="5295" w:type="dxa"/>
            <w:hideMark/>
          </w:tcPr>
          <w:p w14:paraId="353D8231"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ascii="Segoe UI" w:eastAsia="Times New Roman" w:hAnsi="Segoe UI" w:cs="Segoe UI"/>
                <w:noProof/>
                <w:sz w:val="18"/>
                <w:szCs w:val="18"/>
                <w:lang w:eastAsia="en-NZ"/>
              </w:rPr>
              <w:drawing>
                <wp:anchor distT="0" distB="0" distL="114300" distR="114300" simplePos="0" relativeHeight="251658252" behindDoc="0" locked="0" layoutInCell="1" allowOverlap="1" wp14:anchorId="363DFE9F" wp14:editId="035DF1CE">
                  <wp:simplePos x="0" y="0"/>
                  <wp:positionH relativeFrom="column">
                    <wp:posOffset>1905</wp:posOffset>
                  </wp:positionH>
                  <wp:positionV relativeFrom="paragraph">
                    <wp:posOffset>2540</wp:posOffset>
                  </wp:positionV>
                  <wp:extent cx="666750" cy="666750"/>
                  <wp:effectExtent l="0" t="0" r="0" b="0"/>
                  <wp:wrapSquare wrapText="bothSides"/>
                  <wp:docPr id="963973529" name="Picture 963973529" descr="A blue and gold object with a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gold object with a white lin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E29">
              <w:rPr>
                <w:rFonts w:eastAsia="Times New Roman"/>
                <w:color w:val="333333"/>
                <w:lang w:eastAsia="en-NZ"/>
              </w:rPr>
              <w:t>Accessibility and resourcing for consumer, whānau and community engagement |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whai</w:t>
            </w:r>
            <w:proofErr w:type="spellEnd"/>
            <w:r w:rsidRPr="00654E29">
              <w:rPr>
                <w:rFonts w:eastAsia="Times New Roman"/>
                <w:b/>
                <w:bCs/>
                <w:color w:val="333333"/>
                <w:lang w:eastAsia="en-NZ"/>
              </w:rPr>
              <w:t xml:space="preserve"> wāhi me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whai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rauemi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mō</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mahi </w:t>
            </w:r>
            <w:proofErr w:type="spellStart"/>
            <w:r w:rsidRPr="00654E29">
              <w:rPr>
                <w:rFonts w:eastAsia="Times New Roman"/>
                <w:b/>
                <w:bCs/>
                <w:color w:val="333333"/>
                <w:lang w:eastAsia="en-NZ"/>
              </w:rPr>
              <w:t>tahi</w:t>
            </w:r>
            <w:proofErr w:type="spellEnd"/>
            <w:r w:rsidRPr="00654E29">
              <w:rPr>
                <w:rFonts w:eastAsia="Times New Roman"/>
                <w:b/>
                <w:bCs/>
                <w:color w:val="333333"/>
                <w:lang w:eastAsia="en-NZ"/>
              </w:rPr>
              <w:t xml:space="preserve"> ki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kiritaki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whānau me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hapori</w:t>
            </w:r>
            <w:proofErr w:type="spellEnd"/>
            <w:r w:rsidRPr="00654E29">
              <w:rPr>
                <w:rFonts w:eastAsia="Times New Roman"/>
                <w:b/>
                <w:bCs/>
                <w:color w:val="333333"/>
                <w:lang w:eastAsia="en-NZ"/>
              </w:rPr>
              <w:t xml:space="preserve"> </w:t>
            </w:r>
            <w:hyperlink r:id="rId41" w:tgtFrame="_blank" w:history="1">
              <w:r w:rsidRPr="00654E29">
                <w:rPr>
                  <w:rFonts w:eastAsia="Times New Roman"/>
                  <w:color w:val="0563C1"/>
                  <w:u w:val="single"/>
                  <w:lang w:eastAsia="en-NZ"/>
                </w:rPr>
                <w:t>here</w:t>
              </w:r>
            </w:hyperlink>
            <w:r w:rsidRPr="00654E29">
              <w:rPr>
                <w:rFonts w:eastAsia="Times New Roman"/>
                <w:color w:val="0563C1"/>
                <w:lang w:eastAsia="en-NZ"/>
              </w:rPr>
              <w:t> </w:t>
            </w:r>
          </w:p>
          <w:p w14:paraId="13B85431"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 </w:t>
            </w:r>
          </w:p>
        </w:tc>
        <w:tc>
          <w:tcPr>
            <w:tcW w:w="1833" w:type="dxa"/>
            <w:hideMark/>
          </w:tcPr>
          <w:p w14:paraId="21828CBB"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Views: 269 </w:t>
            </w:r>
          </w:p>
          <w:p w14:paraId="285DACDD"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Users: 146 </w:t>
            </w:r>
          </w:p>
        </w:tc>
        <w:tc>
          <w:tcPr>
            <w:tcW w:w="1798" w:type="dxa"/>
            <w:hideMark/>
          </w:tcPr>
          <w:p w14:paraId="2CBD6657"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Views: 107 </w:t>
            </w:r>
          </w:p>
          <w:p w14:paraId="790BD917" w14:textId="77777777" w:rsidR="004717F2" w:rsidRPr="00654E29" w:rsidRDefault="004717F2" w:rsidP="000863E9">
            <w:pPr>
              <w:textAlignment w:val="baseline"/>
              <w:rPr>
                <w:rFonts w:ascii="Segoe UI" w:eastAsia="Times New Roman" w:hAnsi="Segoe UI" w:cs="Segoe UI"/>
                <w:sz w:val="18"/>
                <w:szCs w:val="18"/>
                <w:lang w:eastAsia="en-NZ"/>
              </w:rPr>
            </w:pPr>
            <w:r w:rsidRPr="00654E29">
              <w:rPr>
                <w:rFonts w:eastAsia="Times New Roman"/>
                <w:lang w:eastAsia="en-NZ"/>
              </w:rPr>
              <w:t>Users: 58 </w:t>
            </w:r>
          </w:p>
        </w:tc>
      </w:tr>
    </w:tbl>
    <w:p w14:paraId="101FDAFF" w14:textId="77777777" w:rsidR="004717F2" w:rsidRDefault="004717F2" w:rsidP="004717F2">
      <w:r>
        <w:t xml:space="preserve"> </w:t>
      </w:r>
    </w:p>
    <w:p w14:paraId="312110CD" w14:textId="77777777" w:rsidR="004717F2" w:rsidRPr="005B78D2" w:rsidRDefault="004717F2" w:rsidP="004717F2">
      <w:pPr>
        <w:pStyle w:val="TeThHauorahead2"/>
      </w:pPr>
      <w:r w:rsidRPr="005B78D2">
        <w:t>Q</w:t>
      </w:r>
      <w:r>
        <w:t>uality and Safety Marker for consumer engagement (QSM)</w:t>
      </w:r>
    </w:p>
    <w:p w14:paraId="5C8E49BC" w14:textId="77777777" w:rsidR="004717F2" w:rsidRDefault="004717F2" w:rsidP="004717F2">
      <w:r>
        <w:t>Due</w:t>
      </w:r>
      <w:r w:rsidRPr="6456C192">
        <w:t xml:space="preserve"> </w:t>
      </w:r>
      <w:r>
        <w:rPr>
          <w:rStyle w:val="normaltextrun"/>
          <w:color w:val="000000"/>
          <w:shd w:val="clear" w:color="auto" w:fill="FFFFFF"/>
        </w:rPr>
        <w:t xml:space="preserve">to the large-scale changes in the wider health </w:t>
      </w:r>
      <w:proofErr w:type="gramStart"/>
      <w:r>
        <w:rPr>
          <w:rStyle w:val="normaltextrun"/>
          <w:color w:val="000000"/>
          <w:shd w:val="clear" w:color="auto" w:fill="FFFFFF"/>
        </w:rPr>
        <w:t>sector</w:t>
      </w:r>
      <w:proofErr w:type="gramEnd"/>
      <w:r>
        <w:rPr>
          <w:rStyle w:val="normaltextrun"/>
          <w:color w:val="000000"/>
          <w:shd w:val="clear" w:color="auto" w:fill="FFFFFF"/>
        </w:rPr>
        <w:t xml:space="preserve"> we offered some flexibility for this past reporting period, ending 30 September. We extended the due date for submissions, reached out to each district individually, and offered support and guidance. Once received, the moderation team offered detailed feedback on each submission and indicated where stronger background evidence and or examples could be more explicitly linked to the code of expectations. This activity has allowed us to establish </w:t>
      </w:r>
      <w:proofErr w:type="gramStart"/>
      <w:r>
        <w:rPr>
          <w:rStyle w:val="normaltextrun"/>
          <w:color w:val="000000"/>
          <w:shd w:val="clear" w:color="auto" w:fill="FFFFFF"/>
        </w:rPr>
        <w:t>a number of</w:t>
      </w:r>
      <w:proofErr w:type="gramEnd"/>
      <w:r>
        <w:rPr>
          <w:rStyle w:val="normaltextrun"/>
          <w:color w:val="000000"/>
          <w:shd w:val="clear" w:color="auto" w:fill="FFFFFF"/>
        </w:rPr>
        <w:t xml:space="preserve"> new relationships and strengthen some existing connections within the districts.</w:t>
      </w:r>
      <w:r>
        <w:rPr>
          <w:rStyle w:val="eop"/>
          <w:color w:val="000000"/>
          <w:shd w:val="clear" w:color="auto" w:fill="FFFFFF"/>
        </w:rPr>
        <w:t xml:space="preserve"> </w:t>
      </w:r>
      <w:r>
        <w:t>Nineteen</w:t>
      </w:r>
      <w:r w:rsidRPr="6456C192">
        <w:t xml:space="preserve"> out of twenty-four submissions </w:t>
      </w:r>
      <w:r>
        <w:t>have been published, including best practice examples. The next QSM reporting period ends 29 March 2024.</w:t>
      </w:r>
    </w:p>
    <w:p w14:paraId="59AF9327" w14:textId="77777777" w:rsidR="004717F2" w:rsidRPr="0006360C" w:rsidRDefault="004717F2" w:rsidP="004717F2">
      <w:r>
        <w:t>T</w:t>
      </w:r>
      <w:r w:rsidRPr="00864D40">
        <w:t xml:space="preserve">he </w:t>
      </w:r>
      <w:r>
        <w:t xml:space="preserve">Quality and Safety Marker for consumer engagement </w:t>
      </w:r>
      <w:r w:rsidRPr="00864D40">
        <w:t>framework can</w:t>
      </w:r>
      <w:r>
        <w:t xml:space="preserve"> </w:t>
      </w:r>
      <w:r w:rsidRPr="00864D40">
        <w:t xml:space="preserve">be viewed in PDF or MS word formats </w:t>
      </w:r>
      <w:hyperlink r:id="rId42" w:history="1">
        <w:r>
          <w:rPr>
            <w:rStyle w:val="Hyperlink"/>
          </w:rPr>
          <w:t>on our website.</w:t>
        </w:r>
      </w:hyperlink>
      <w:r>
        <w:rPr>
          <w:rStyle w:val="Hyperlink"/>
        </w:rPr>
        <w:t xml:space="preserve"> </w:t>
      </w:r>
      <w:r w:rsidRPr="0006360C">
        <w:t>Work is</w:t>
      </w:r>
      <w:r>
        <w:t xml:space="preserve"> progressing</w:t>
      </w:r>
      <w:r w:rsidRPr="0006360C">
        <w:t xml:space="preserve"> to </w:t>
      </w:r>
      <w:r>
        <w:t xml:space="preserve">add further </w:t>
      </w:r>
      <w:r w:rsidRPr="0006360C">
        <w:t xml:space="preserve">accessibility options </w:t>
      </w:r>
      <w:r w:rsidRPr="0006360C">
        <w:lastRenderedPageBreak/>
        <w:t>and/or functions</w:t>
      </w:r>
      <w:r>
        <w:t xml:space="preserve">. The team would like to thank consumer network member, Oliver Taylor for his time and advice with moderating the submissions. </w:t>
      </w:r>
    </w:p>
    <w:p w14:paraId="3FAD218D" w14:textId="77777777" w:rsidR="004717F2" w:rsidRPr="005B78D2" w:rsidRDefault="004717F2" w:rsidP="004717F2">
      <w:pPr>
        <w:pStyle w:val="TeThHauorahead2"/>
      </w:pPr>
      <w:r w:rsidRPr="005B78D2">
        <w:t>Engagements</w:t>
      </w:r>
    </w:p>
    <w:p w14:paraId="6FECE4A7" w14:textId="2384B3F3" w:rsidR="004717F2" w:rsidRDefault="004717F2" w:rsidP="004717F2">
      <w:r>
        <w:t>For the period of 1 October</w:t>
      </w:r>
      <w:r w:rsidR="00887015">
        <w:t>–</w:t>
      </w:r>
      <w:r>
        <w:t xml:space="preserve">31 December, He Hoa Tiaki team took part in 148 separate events, </w:t>
      </w:r>
      <w:r w:rsidRPr="00822336">
        <w:t>engag</w:t>
      </w:r>
      <w:r>
        <w:t>ing</w:t>
      </w:r>
      <w:r w:rsidRPr="00822336">
        <w:t xml:space="preserve"> widely across the sector</w:t>
      </w:r>
      <w:r>
        <w:t xml:space="preserve"> and </w:t>
      </w:r>
      <w:r w:rsidRPr="00822336">
        <w:t xml:space="preserve">at multiple levels. </w:t>
      </w:r>
    </w:p>
    <w:p w14:paraId="6E0CD0FA" w14:textId="77777777" w:rsidR="004717F2" w:rsidRDefault="004717F2" w:rsidP="004717F2">
      <w:r w:rsidRPr="0CBB8D28">
        <w:t>Key aspects of the</w:t>
      </w:r>
      <w:r>
        <w:t>se</w:t>
      </w:r>
      <w:r w:rsidRPr="0CBB8D28">
        <w:t xml:space="preserve"> engagements </w:t>
      </w:r>
      <w:r>
        <w:t>included:</w:t>
      </w:r>
    </w:p>
    <w:p w14:paraId="7CB9FFD3" w14:textId="654AEF11" w:rsidR="004717F2" w:rsidRDefault="004717F2" w:rsidP="00887015">
      <w:pPr>
        <w:pStyle w:val="Bullets"/>
      </w:pPr>
      <w:r w:rsidRPr="008F5D80">
        <w:t xml:space="preserve">supporting organisations with the </w:t>
      </w:r>
      <w:r w:rsidR="00887015">
        <w:t>c</w:t>
      </w:r>
      <w:r w:rsidRPr="008F5D80">
        <w:t xml:space="preserve">onsumer </w:t>
      </w:r>
      <w:r w:rsidR="00887015">
        <w:t>q</w:t>
      </w:r>
      <w:r w:rsidRPr="008F5D80">
        <w:t xml:space="preserve">uality and </w:t>
      </w:r>
      <w:r w:rsidR="00887015">
        <w:t>s</w:t>
      </w:r>
      <w:r w:rsidRPr="008F5D80">
        <w:t xml:space="preserve">afety </w:t>
      </w:r>
      <w:r w:rsidR="00887015">
        <w:t>m</w:t>
      </w:r>
      <w:r w:rsidRPr="008F5D80">
        <w:t>arker (QSM) submissions</w:t>
      </w:r>
    </w:p>
    <w:p w14:paraId="06984F58" w14:textId="69B7FF12" w:rsidR="004717F2" w:rsidRDefault="004717F2" w:rsidP="00887015">
      <w:pPr>
        <w:pStyle w:val="Bullets"/>
      </w:pPr>
      <w:r w:rsidRPr="008F5D80">
        <w:t xml:space="preserve">helping services to develop opportunities and recruit consumer forum Aotearoa members to </w:t>
      </w:r>
      <w:proofErr w:type="gramStart"/>
      <w:r w:rsidRPr="008F5D80">
        <w:t>projects</w:t>
      </w:r>
      <w:proofErr w:type="gramEnd"/>
    </w:p>
    <w:p w14:paraId="1C28A907" w14:textId="52C15404" w:rsidR="004717F2" w:rsidRDefault="004717F2" w:rsidP="00887015">
      <w:pPr>
        <w:pStyle w:val="Bullets"/>
      </w:pPr>
      <w:r w:rsidRPr="008F5D80">
        <w:t>discussions with Te Whatu Ora districts</w:t>
      </w:r>
      <w:r>
        <w:t xml:space="preserve">, other </w:t>
      </w:r>
      <w:r w:rsidRPr="008F5D80">
        <w:t>health entity representatives</w:t>
      </w:r>
      <w:r>
        <w:t xml:space="preserve">, </w:t>
      </w:r>
      <w:proofErr w:type="gramStart"/>
      <w:r>
        <w:t>NGO’s</w:t>
      </w:r>
      <w:proofErr w:type="gramEnd"/>
      <w:r>
        <w:t xml:space="preserve"> and foundations</w:t>
      </w:r>
    </w:p>
    <w:p w14:paraId="5EE94503" w14:textId="77777777" w:rsidR="004717F2" w:rsidRDefault="004717F2" w:rsidP="00887015">
      <w:pPr>
        <w:pStyle w:val="Bullets"/>
      </w:pPr>
      <w:r>
        <w:t xml:space="preserve">hosting the </w:t>
      </w:r>
      <w:r w:rsidRPr="008F5D80">
        <w:t>multi-agency Consumer voice reference group</w:t>
      </w:r>
      <w:r>
        <w:t xml:space="preserve"> (CVRG)</w:t>
      </w:r>
      <w:r w:rsidRPr="008F5D80">
        <w:t xml:space="preserve">. </w:t>
      </w:r>
    </w:p>
    <w:p w14:paraId="36096B44" w14:textId="77777777" w:rsidR="004717F2" w:rsidRDefault="004717F2" w:rsidP="00887015">
      <w:pPr>
        <w:pStyle w:val="Bullets"/>
      </w:pPr>
      <w:r w:rsidRPr="008F5D80">
        <w:t>presentations on the code of expectations</w:t>
      </w:r>
      <w:r>
        <w:t xml:space="preserve"> and other pillars of our work programme. More details of key presentations are below:</w:t>
      </w:r>
    </w:p>
    <w:p w14:paraId="2264EE1D" w14:textId="77777777" w:rsidR="004717F2" w:rsidRPr="005D4C61" w:rsidRDefault="004717F2" w:rsidP="00F6552F">
      <w:pPr>
        <w:pStyle w:val="Bullets"/>
        <w:numPr>
          <w:ilvl w:val="0"/>
          <w:numId w:val="21"/>
        </w:numPr>
      </w:pPr>
      <w:r w:rsidRPr="005D4C61">
        <w:t>BMJ international conference (Melbourne): Deon York presented on the code of expectations for health entities’ engagement with consumers and whānau and its role in the reforming health system.</w:t>
      </w:r>
    </w:p>
    <w:p w14:paraId="150FA348" w14:textId="2CE97417" w:rsidR="004717F2" w:rsidRPr="005D4C61" w:rsidRDefault="004717F2" w:rsidP="00F6552F">
      <w:pPr>
        <w:pStyle w:val="Bullets"/>
        <w:numPr>
          <w:ilvl w:val="0"/>
          <w:numId w:val="21"/>
        </w:numPr>
      </w:pPr>
      <w:r w:rsidRPr="005D4C61">
        <w:t xml:space="preserve">Te Whatu Ora Te Pae Hauora o </w:t>
      </w:r>
      <w:proofErr w:type="spellStart"/>
      <w:r w:rsidRPr="005D4C61">
        <w:t>Ruahine</w:t>
      </w:r>
      <w:proofErr w:type="spellEnd"/>
      <w:r w:rsidRPr="005D4C61">
        <w:t xml:space="preserve"> o </w:t>
      </w:r>
      <w:proofErr w:type="spellStart"/>
      <w:r w:rsidRPr="005D4C61">
        <w:t>Tararua</w:t>
      </w:r>
      <w:proofErr w:type="spellEnd"/>
      <w:r w:rsidRPr="005D4C61">
        <w:t xml:space="preserve"> Midcentral</w:t>
      </w:r>
      <w:r w:rsidR="00887015">
        <w:t>:</w:t>
      </w:r>
      <w:r w:rsidRPr="005D4C61">
        <w:t xml:space="preserve"> DJ Adams presented at the consumer information day on the code, the code implementation guide and the consumer engagement </w:t>
      </w:r>
      <w:r w:rsidR="00887015">
        <w:t>q</w:t>
      </w:r>
      <w:r w:rsidRPr="005D4C61">
        <w:t xml:space="preserve">uality and </w:t>
      </w:r>
      <w:r w:rsidR="00887015">
        <w:t>s</w:t>
      </w:r>
      <w:r w:rsidRPr="005D4C61">
        <w:t xml:space="preserve">afety </w:t>
      </w:r>
      <w:proofErr w:type="gramStart"/>
      <w:r w:rsidR="00887015">
        <w:t>m</w:t>
      </w:r>
      <w:r w:rsidRPr="005D4C61">
        <w:t>arke</w:t>
      </w:r>
      <w:r w:rsidR="00887015">
        <w:t>r</w:t>
      </w:r>
      <w:proofErr w:type="gramEnd"/>
    </w:p>
    <w:p w14:paraId="13F7C558" w14:textId="017ACAE8" w:rsidR="004717F2" w:rsidRDefault="004717F2" w:rsidP="00F6552F">
      <w:pPr>
        <w:pStyle w:val="Bullets"/>
        <w:numPr>
          <w:ilvl w:val="0"/>
          <w:numId w:val="21"/>
        </w:numPr>
      </w:pPr>
      <w:r w:rsidRPr="005D4C61">
        <w:t>Designated Auditing Agency (DAA) auditor update conference</w:t>
      </w:r>
      <w:r w:rsidR="00887015">
        <w:t>:</w:t>
      </w:r>
      <w:r w:rsidRPr="005D4C61">
        <w:t xml:space="preserve"> Anne and DJ gave a presentation on the code of expectations, the code implementation guide and the QSM. </w:t>
      </w:r>
    </w:p>
    <w:p w14:paraId="235A7FB0" w14:textId="5FC9D2E8" w:rsidR="004717F2" w:rsidRPr="001761A2" w:rsidRDefault="004717F2" w:rsidP="004717F2">
      <w:pPr>
        <w:pStyle w:val="TeThHauoratablecolumnhead"/>
        <w:framePr w:wrap="around"/>
      </w:pPr>
      <w:r w:rsidRPr="001761A2">
        <w:t xml:space="preserve">Engagement with Te Whatu Ora </w:t>
      </w:r>
      <w:r w:rsidR="00887015">
        <w:t>c</w:t>
      </w:r>
      <w:r w:rsidRPr="001761A2">
        <w:t xml:space="preserve">onsumer and </w:t>
      </w:r>
      <w:r w:rsidR="00887015">
        <w:t>w</w:t>
      </w:r>
      <w:r w:rsidRPr="001761A2">
        <w:t xml:space="preserve">hānau </w:t>
      </w:r>
      <w:r w:rsidR="00887015">
        <w:t>e</w:t>
      </w:r>
      <w:r w:rsidRPr="001761A2">
        <w:t xml:space="preserve">ngagement </w:t>
      </w:r>
      <w:r w:rsidR="00887015">
        <w:t>t</w:t>
      </w:r>
      <w:r w:rsidRPr="001761A2">
        <w:t>eam</w:t>
      </w:r>
    </w:p>
    <w:p w14:paraId="61E137AF" w14:textId="77777777" w:rsidR="004717F2" w:rsidRDefault="004717F2" w:rsidP="004717F2">
      <w:pPr>
        <w:pStyle w:val="TeThHauorabodytext"/>
        <w:rPr>
          <w:rFonts w:ascii="Arial" w:hAnsi="Arial"/>
        </w:rPr>
      </w:pPr>
    </w:p>
    <w:p w14:paraId="18222FFC" w14:textId="77777777" w:rsidR="004717F2" w:rsidRPr="001761A2" w:rsidRDefault="004717F2" w:rsidP="004717F2">
      <w:pPr>
        <w:pStyle w:val="TeThHauorabodytext"/>
        <w:rPr>
          <w:rFonts w:ascii="Arial" w:hAnsi="Arial"/>
        </w:rPr>
      </w:pPr>
      <w:r w:rsidRPr="001761A2">
        <w:rPr>
          <w:rFonts w:ascii="Arial" w:hAnsi="Arial"/>
        </w:rPr>
        <w:t xml:space="preserve">Our team is building a collaborative working relationship with the consumer and whānau engagement team of Te Whatu Ora. Many of the Te Whatu Ora team were previously known to us, and we are looking forward to getting to know the new members of the team. We will be sharing our forward work plans, and from a Te Tāhū Hauora perspective, we will be closely focusing on our role and functions as set out in the Pae Ora Act 2022 and this will complement the work of Te Whatu Ora and minimise duplication. Collaboration will be important to achieve this. </w:t>
      </w:r>
    </w:p>
    <w:p w14:paraId="734A1F0D" w14:textId="77777777" w:rsidR="004B68AD" w:rsidRDefault="004717F2" w:rsidP="004717F2">
      <w:pPr>
        <w:pStyle w:val="TeThHauorabodytext"/>
        <w:rPr>
          <w:rFonts w:ascii="Arial" w:hAnsi="Arial"/>
        </w:rPr>
      </w:pPr>
      <w:r w:rsidRPr="001761A2">
        <w:rPr>
          <w:rFonts w:ascii="Arial" w:hAnsi="Arial"/>
        </w:rPr>
        <w:t>We know that there is uncertainty about the structure of consumer advisory groups at the district or regional level. The Te Whatu Ora team will be looking at these former DHB structures. Te Tāhū Hauora recognised the significant changes and pressures of the reforming system and wanted to do our part to reduce barriers for the continuation of consumer council chairs meeting regularly and supported those who required it throughout the formation of Te Whatu Ora and the roll out of the Pae Ora Act (</w:t>
      </w:r>
      <w:proofErr w:type="spellStart"/>
      <w:r w:rsidRPr="001761A2">
        <w:rPr>
          <w:rFonts w:ascii="Arial" w:hAnsi="Arial"/>
        </w:rPr>
        <w:t>ie</w:t>
      </w:r>
      <w:proofErr w:type="spellEnd"/>
      <w:r w:rsidR="004B68AD">
        <w:rPr>
          <w:rFonts w:ascii="Arial" w:hAnsi="Arial"/>
        </w:rPr>
        <w:t>,</w:t>
      </w:r>
      <w:r w:rsidRPr="001761A2">
        <w:rPr>
          <w:rFonts w:ascii="Arial" w:hAnsi="Arial"/>
        </w:rPr>
        <w:t xml:space="preserve"> over two years). </w:t>
      </w:r>
    </w:p>
    <w:p w14:paraId="7297903D" w14:textId="4C65AA7B" w:rsidR="004717F2" w:rsidRPr="001761A2" w:rsidRDefault="004717F2" w:rsidP="004717F2">
      <w:pPr>
        <w:pStyle w:val="TeThHauorabodytext"/>
        <w:rPr>
          <w:rFonts w:ascii="Arial" w:hAnsi="Arial"/>
        </w:rPr>
      </w:pPr>
      <w:r w:rsidRPr="001761A2">
        <w:rPr>
          <w:rFonts w:ascii="Arial" w:hAnsi="Arial"/>
        </w:rPr>
        <w:t>It was signalled that from 1 July 2023 that we would continue to support the consumer councils according to our functions. This does not change the ongoing relationship with the consumer councils/advisory groups as they evolve, but the infrastructure to support consumer councils and advisory groups, and how policies will be rolled out to support these structures is now managed by Te Whatu Ora in place of DHBs. We will continue to champion consumer engagement at all levels of the system.</w:t>
      </w:r>
    </w:p>
    <w:p w14:paraId="3B856F1E" w14:textId="77777777" w:rsidR="004717F2" w:rsidRPr="00884992" w:rsidRDefault="004717F2" w:rsidP="004717F2"/>
    <w:p w14:paraId="0904AE97" w14:textId="77777777" w:rsidR="004717F2" w:rsidRPr="002C0E40" w:rsidRDefault="004717F2" w:rsidP="004717F2">
      <w:pPr>
        <w:pStyle w:val="TeThHauorahead2"/>
        <w:rPr>
          <w:szCs w:val="28"/>
        </w:rPr>
      </w:pPr>
      <w:r w:rsidRPr="00625581">
        <w:rPr>
          <w:noProof/>
          <w:szCs w:val="28"/>
        </w:rPr>
        <w:lastRenderedPageBreak/>
        <w:drawing>
          <wp:anchor distT="0" distB="0" distL="114300" distR="114300" simplePos="0" relativeHeight="251658240" behindDoc="0" locked="0" layoutInCell="1" allowOverlap="1" wp14:anchorId="46122FB9" wp14:editId="3D116C3D">
            <wp:simplePos x="0" y="0"/>
            <wp:positionH relativeFrom="column">
              <wp:posOffset>3304540</wp:posOffset>
            </wp:positionH>
            <wp:positionV relativeFrom="paragraph">
              <wp:posOffset>25400</wp:posOffset>
            </wp:positionV>
            <wp:extent cx="2686050" cy="1800225"/>
            <wp:effectExtent l="0" t="0" r="0" b="9525"/>
            <wp:wrapSquare wrapText="bothSides"/>
            <wp:docPr id="6" name="Picture 6" descr="Collage of images depicting people either smiling or working in a collaborative manner. Text on images says 'Co-design in health: free e-learning courses available'">
              <a:extLst xmlns:a="http://schemas.openxmlformats.org/drawingml/2006/main">
                <a:ext uri="{FF2B5EF4-FFF2-40B4-BE49-F238E27FC236}">
                  <a16:creationId xmlns:a16="http://schemas.microsoft.com/office/drawing/2014/main" id="{236D1681-1B70-4E50-5CC8-CB86A523D59A}"/>
                </a:ext>
                <a:ext uri="{C183D7F6-B498-43B3-948B-1728B52AA6E4}">
                  <adec:decorative xmlns:adec="http://schemas.microsoft.com/office/drawing/2017/decorative"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Collage of images depicting people either smiling or working in a collaborative manner. Text on images says 'Co-design in health: free e-learning courses available'">
                      <a:extLst>
                        <a:ext uri="{FF2B5EF4-FFF2-40B4-BE49-F238E27FC236}">
                          <a16:creationId xmlns:a16="http://schemas.microsoft.com/office/drawing/2014/main" id="{236D1681-1B70-4E50-5CC8-CB86A523D59A}"/>
                        </a:ext>
                        <a:ext uri="{C183D7F6-B498-43B3-948B-1728B52AA6E4}">
                          <adec:decorative xmlns:adec="http://schemas.microsoft.com/office/drawing/2017/decorative" val="0"/>
                        </a:ext>
                      </a:extLst>
                    </pic:cNvPr>
                    <pic:cNvPicPr>
                      <a:picLocks noGrp="1"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86050" cy="1800225"/>
                    </a:xfrm>
                    <a:prstGeom prst="rect">
                      <a:avLst/>
                    </a:prstGeom>
                  </pic:spPr>
                </pic:pic>
              </a:graphicData>
            </a:graphic>
            <wp14:sizeRelH relativeFrom="margin">
              <wp14:pctWidth>0</wp14:pctWidth>
            </wp14:sizeRelH>
            <wp14:sizeRelV relativeFrom="margin">
              <wp14:pctHeight>0</wp14:pctHeight>
            </wp14:sizeRelV>
          </wp:anchor>
        </w:drawing>
      </w:r>
      <w:r w:rsidRPr="002C0E40">
        <w:rPr>
          <w:szCs w:val="28"/>
        </w:rPr>
        <w:t>C</w:t>
      </w:r>
      <w:r w:rsidRPr="00625581">
        <w:rPr>
          <w:szCs w:val="28"/>
        </w:rPr>
        <w:t xml:space="preserve">o-design courses </w:t>
      </w:r>
    </w:p>
    <w:p w14:paraId="13AA7E6C" w14:textId="6AF7F7D9" w:rsidR="004717F2" w:rsidRPr="00EE4868" w:rsidRDefault="004B68AD" w:rsidP="004717F2">
      <w:r>
        <w:t>O</w:t>
      </w:r>
      <w:r w:rsidR="004717F2">
        <w:t xml:space="preserve">ur co-design courses continue to be well-used and recommended by health organisations, </w:t>
      </w:r>
      <w:proofErr w:type="gramStart"/>
      <w:r w:rsidR="004717F2">
        <w:t>staff</w:t>
      </w:r>
      <w:proofErr w:type="gramEnd"/>
      <w:r w:rsidR="004717F2">
        <w:t xml:space="preserve"> and consumers alike. </w:t>
      </w:r>
    </w:p>
    <w:p w14:paraId="0EC0A51E" w14:textId="45EC3312" w:rsidR="004717F2" w:rsidRDefault="004717F2" w:rsidP="004717F2">
      <w:pPr>
        <w:spacing w:line="240" w:lineRule="auto"/>
      </w:pPr>
      <w:r w:rsidRPr="00502F03">
        <w:t>This resource has</w:t>
      </w:r>
      <w:r>
        <w:t xml:space="preserve"> </w:t>
      </w:r>
      <w:r w:rsidRPr="0036230F">
        <w:t>now been accessed 1404 times compared with 1277 in Quarter 1 and 1093 times in Q4 last financial year</w:t>
      </w:r>
      <w:r>
        <w:t>.</w:t>
      </w:r>
    </w:p>
    <w:p w14:paraId="683D8705" w14:textId="36F47585" w:rsidR="004717F2" w:rsidRDefault="004717F2" w:rsidP="004717F2">
      <w:r>
        <w:t xml:space="preserve">If you haven’t had a chance to complete the courses, this is a reminder that they are available anytime at no cost. </w:t>
      </w:r>
      <w:r w:rsidRPr="00330948">
        <w:rPr>
          <w:rFonts w:ascii="Helvetica" w:hAnsi="Helvetica" w:cs="Helvetica"/>
          <w:shd w:val="clear" w:color="auto" w:fill="FFFFFF"/>
        </w:rPr>
        <w:t xml:space="preserve">First-time </w:t>
      </w:r>
      <w:proofErr w:type="spellStart"/>
      <w:r w:rsidRPr="00330948">
        <w:rPr>
          <w:rFonts w:ascii="Helvetica" w:hAnsi="Helvetica" w:cs="Helvetica"/>
          <w:shd w:val="clear" w:color="auto" w:fill="FFFFFF"/>
        </w:rPr>
        <w:t>LearnOnline</w:t>
      </w:r>
      <w:proofErr w:type="spellEnd"/>
      <w:r w:rsidRPr="00330948">
        <w:rPr>
          <w:rFonts w:ascii="Helvetica" w:hAnsi="Helvetica" w:cs="Helvetica"/>
          <w:shd w:val="clear" w:color="auto" w:fill="FFFFFF"/>
        </w:rPr>
        <w:t xml:space="preserve"> users need to create a</w:t>
      </w:r>
      <w:r>
        <w:rPr>
          <w:rFonts w:ascii="Helvetica" w:hAnsi="Helvetica" w:cs="Helvetica"/>
          <w:shd w:val="clear" w:color="auto" w:fill="FFFFFF"/>
        </w:rPr>
        <w:t xml:space="preserve"> </w:t>
      </w:r>
      <w:r w:rsidRPr="00330948">
        <w:rPr>
          <w:rFonts w:ascii="Helvetica" w:hAnsi="Helvetica" w:cs="Helvetica"/>
          <w:shd w:val="clear" w:color="auto" w:fill="FFFFFF"/>
        </w:rPr>
        <w:t xml:space="preserve">login. </w:t>
      </w:r>
      <w:r>
        <w:rPr>
          <w:rFonts w:ascii="Helvetica" w:hAnsi="Helvetica" w:cs="Helvetica"/>
          <w:shd w:val="clear" w:color="auto" w:fill="FFFFFF"/>
        </w:rPr>
        <w:t xml:space="preserve">For more information, </w:t>
      </w:r>
      <w:r w:rsidRPr="00330948">
        <w:rPr>
          <w:rFonts w:ascii="Helvetica" w:hAnsi="Helvetica" w:cs="Helvetica"/>
          <w:shd w:val="clear" w:color="auto" w:fill="FFFFFF"/>
        </w:rPr>
        <w:t xml:space="preserve">please visit </w:t>
      </w:r>
      <w:r>
        <w:rPr>
          <w:rFonts w:ascii="Helvetica" w:hAnsi="Helvetica" w:cs="Helvetica"/>
          <w:shd w:val="clear" w:color="auto" w:fill="FFFFFF"/>
        </w:rPr>
        <w:t>the</w:t>
      </w:r>
      <w:r w:rsidRPr="00330948">
        <w:rPr>
          <w:rFonts w:ascii="Helvetica" w:hAnsi="Helvetica" w:cs="Helvetica"/>
          <w:shd w:val="clear" w:color="auto" w:fill="FFFFFF"/>
        </w:rPr>
        <w:t xml:space="preserve"> </w:t>
      </w:r>
      <w:hyperlink r:id="rId44" w:history="1">
        <w:r w:rsidR="00E61E7A">
          <w:rPr>
            <w:rStyle w:val="Hyperlink"/>
            <w:rFonts w:ascii="Helvetica" w:hAnsi="Helvetica" w:cs="Helvetica"/>
            <w:b/>
            <w:bCs/>
            <w:shd w:val="clear" w:color="auto" w:fill="FFFFFF"/>
          </w:rPr>
          <w:t>co-design course w</w:t>
        </w:r>
        <w:r>
          <w:rPr>
            <w:rStyle w:val="Hyperlink"/>
            <w:rFonts w:ascii="Helvetica" w:hAnsi="Helvetica" w:cs="Helvetica"/>
            <w:b/>
            <w:bCs/>
            <w:shd w:val="clear" w:color="auto" w:fill="FFFFFF"/>
          </w:rPr>
          <w:t>ebpage</w:t>
        </w:r>
      </w:hyperlink>
      <w:r w:rsidR="004B68AD">
        <w:t>.</w:t>
      </w:r>
    </w:p>
    <w:p w14:paraId="1B71AD6D" w14:textId="77777777" w:rsidR="004717F2" w:rsidRDefault="004717F2" w:rsidP="004717F2">
      <w:r>
        <w:br w:type="page"/>
      </w:r>
    </w:p>
    <w:p w14:paraId="7316E392" w14:textId="2C4C5726" w:rsidR="004717F2" w:rsidRPr="005002C4" w:rsidRDefault="004717F2" w:rsidP="004717F2">
      <w:pPr>
        <w:pStyle w:val="TeThHauorahead1"/>
        <w:rPr>
          <w:i/>
          <w:sz w:val="28"/>
          <w:szCs w:val="26"/>
          <w:lang w:eastAsia="en-NZ"/>
        </w:rPr>
      </w:pPr>
      <w:r w:rsidRPr="00EC5E94">
        <w:rPr>
          <w:i/>
          <w:sz w:val="28"/>
          <w:szCs w:val="26"/>
          <w:lang w:eastAsia="en-NZ"/>
        </w:rPr>
        <w:lastRenderedPageBreak/>
        <w:t xml:space="preserve">Appendix </w:t>
      </w:r>
      <w:r w:rsidR="00C16411">
        <w:rPr>
          <w:i/>
          <w:sz w:val="28"/>
          <w:szCs w:val="26"/>
          <w:lang w:eastAsia="en-NZ"/>
        </w:rPr>
        <w:t>A</w:t>
      </w:r>
      <w:r>
        <w:rPr>
          <w:b w:val="0"/>
          <w:i/>
          <w:sz w:val="28"/>
          <w:szCs w:val="28"/>
        </w:rPr>
        <w:t xml:space="preserve">: </w:t>
      </w:r>
      <w:r w:rsidRPr="00EC5E94">
        <w:rPr>
          <w:i/>
          <w:sz w:val="28"/>
          <w:szCs w:val="26"/>
          <w:lang w:eastAsia="en-NZ"/>
        </w:rPr>
        <w:t>Website analytics</w:t>
      </w:r>
    </w:p>
    <w:p w14:paraId="502541FD" w14:textId="77777777" w:rsidR="004717F2" w:rsidRPr="00927F0B" w:rsidRDefault="004717F2" w:rsidP="004717F2">
      <w:r w:rsidRPr="00927F0B">
        <w:t>Our website remains our main engagement tool and is used widely. In 2023, we recorded 921,000 views across the website by 162,000 users. Our analytics show that 39 percent of users scrolled 10–90 percent of the pages they visited, showing good engagement with the content. We also recorded 155,000 file downloads.</w:t>
      </w:r>
    </w:p>
    <w:p w14:paraId="40615AC1" w14:textId="77777777" w:rsidR="004717F2" w:rsidRDefault="004717F2" w:rsidP="004717F2">
      <w:pPr>
        <w:spacing w:after="0"/>
      </w:pPr>
      <w:r w:rsidRPr="00927F0B">
        <w:t xml:space="preserve">Te Tāhū Hauora Health Quality &amp; Safety Commission’s website analytics now collects data differently as ‘users’ rather than ‘unique </w:t>
      </w:r>
      <w:proofErr w:type="gramStart"/>
      <w:r w:rsidRPr="00927F0B">
        <w:t>views’</w:t>
      </w:r>
      <w:proofErr w:type="gramEnd"/>
      <w:r w:rsidRPr="00927F0B">
        <w:t xml:space="preserve">. </w:t>
      </w:r>
      <w:r w:rsidRPr="008D3C3F">
        <w:t>The website data shows varied engagement across different sections in quarters 1 and 2. Key highlights include</w:t>
      </w:r>
      <w:r>
        <w:t>:</w:t>
      </w:r>
    </w:p>
    <w:p w14:paraId="71E381C4" w14:textId="77777777" w:rsidR="004717F2" w:rsidRDefault="004717F2" w:rsidP="004717F2">
      <w:pPr>
        <w:spacing w:after="0"/>
      </w:pPr>
    </w:p>
    <w:p w14:paraId="3FF62C5F" w14:textId="77777777" w:rsidR="004717F2" w:rsidRDefault="004717F2" w:rsidP="00F6552F">
      <w:pPr>
        <w:pStyle w:val="ListParagraph"/>
        <w:numPr>
          <w:ilvl w:val="0"/>
          <w:numId w:val="15"/>
        </w:numPr>
        <w:spacing w:after="0" w:line="276" w:lineRule="auto"/>
        <w:contextualSpacing w:val="0"/>
        <w:rPr>
          <w:rFonts w:ascii="Arial" w:hAnsi="Arial" w:cs="Arial"/>
        </w:rPr>
      </w:pPr>
      <w:r w:rsidRPr="00976994">
        <w:rPr>
          <w:rFonts w:ascii="Arial" w:hAnsi="Arial" w:cs="Arial"/>
        </w:rPr>
        <w:t>‘Understanding co-design’ with 667 views (</w:t>
      </w:r>
      <w:r>
        <w:rPr>
          <w:rFonts w:ascii="Arial" w:hAnsi="Arial" w:cs="Arial"/>
        </w:rPr>
        <w:t>quarter 1</w:t>
      </w:r>
      <w:r w:rsidRPr="00976994">
        <w:rPr>
          <w:rFonts w:ascii="Arial" w:hAnsi="Arial" w:cs="Arial"/>
        </w:rPr>
        <w:t>) and 518 views (</w:t>
      </w:r>
      <w:r>
        <w:rPr>
          <w:rFonts w:ascii="Arial" w:hAnsi="Arial" w:cs="Arial"/>
        </w:rPr>
        <w:t>quarter 2</w:t>
      </w:r>
      <w:r w:rsidRPr="00976994">
        <w:rPr>
          <w:rFonts w:ascii="Arial" w:hAnsi="Arial" w:cs="Arial"/>
        </w:rPr>
        <w:t>),</w:t>
      </w:r>
    </w:p>
    <w:p w14:paraId="62110F34" w14:textId="77777777" w:rsidR="004717F2" w:rsidRPr="00927F0B" w:rsidRDefault="004717F2" w:rsidP="00F6552F">
      <w:pPr>
        <w:pStyle w:val="ListParagraph"/>
        <w:numPr>
          <w:ilvl w:val="0"/>
          <w:numId w:val="15"/>
        </w:numPr>
        <w:spacing w:after="0" w:line="276" w:lineRule="auto"/>
        <w:contextualSpacing w:val="0"/>
        <w:rPr>
          <w:rFonts w:ascii="Arial" w:hAnsi="Arial" w:cs="Arial"/>
        </w:rPr>
      </w:pPr>
      <w:r w:rsidRPr="00927F0B">
        <w:rPr>
          <w:rFonts w:ascii="Arial" w:hAnsi="Arial" w:cs="Arial"/>
        </w:rPr>
        <w:t>Consumer opportunities has seen a significant increase in traffic with 1840 views I quarter 2</w:t>
      </w:r>
      <w:r>
        <w:rPr>
          <w:rFonts w:ascii="Arial" w:hAnsi="Arial" w:cs="Arial"/>
        </w:rPr>
        <w:t xml:space="preserve"> and</w:t>
      </w:r>
    </w:p>
    <w:p w14:paraId="43811DCD" w14:textId="77777777" w:rsidR="004717F2" w:rsidRDefault="004717F2" w:rsidP="00F6552F">
      <w:pPr>
        <w:pStyle w:val="ListParagraph"/>
        <w:numPr>
          <w:ilvl w:val="0"/>
          <w:numId w:val="15"/>
        </w:numPr>
        <w:spacing w:after="0" w:line="276" w:lineRule="auto"/>
        <w:contextualSpacing w:val="0"/>
        <w:rPr>
          <w:rFonts w:ascii="Arial" w:hAnsi="Arial" w:cs="Arial"/>
        </w:rPr>
      </w:pPr>
      <w:r w:rsidRPr="00976994">
        <w:rPr>
          <w:rFonts w:ascii="Arial" w:hAnsi="Arial" w:cs="Arial"/>
        </w:rPr>
        <w:t>‘Code of expectations for health entities’ with 2011 views (</w:t>
      </w:r>
      <w:r>
        <w:rPr>
          <w:rFonts w:ascii="Arial" w:hAnsi="Arial" w:cs="Arial"/>
        </w:rPr>
        <w:t>quarter 1</w:t>
      </w:r>
      <w:r w:rsidRPr="00976994">
        <w:rPr>
          <w:rFonts w:ascii="Arial" w:hAnsi="Arial" w:cs="Arial"/>
        </w:rPr>
        <w:t>) and 1594 views (</w:t>
      </w:r>
      <w:r>
        <w:rPr>
          <w:rFonts w:ascii="Arial" w:hAnsi="Arial" w:cs="Arial"/>
        </w:rPr>
        <w:t>quarter 2</w:t>
      </w:r>
      <w:r w:rsidRPr="00976994">
        <w:rPr>
          <w:rFonts w:ascii="Arial" w:hAnsi="Arial" w:cs="Arial"/>
        </w:rPr>
        <w:t xml:space="preserve">). </w:t>
      </w:r>
    </w:p>
    <w:p w14:paraId="4B610821" w14:textId="77777777" w:rsidR="004717F2" w:rsidRDefault="004717F2" w:rsidP="004717F2">
      <w:pPr>
        <w:pStyle w:val="TeThHauorahead2"/>
        <w:rPr>
          <w:lang w:eastAsia="en-NZ"/>
        </w:rPr>
      </w:pPr>
      <w:r>
        <w:rPr>
          <w:lang w:eastAsia="en-NZ"/>
        </w:rPr>
        <w:t>Summary of website traffic</w:t>
      </w:r>
    </w:p>
    <w:p w14:paraId="6481BED7" w14:textId="3108C572" w:rsidR="004717F2" w:rsidRPr="000A0FDD" w:rsidRDefault="004717F2" w:rsidP="004717F2">
      <w:pPr>
        <w:pStyle w:val="TeThHauorahead2"/>
        <w:rPr>
          <w:i w:val="0"/>
          <w:color w:val="auto"/>
          <w:sz w:val="24"/>
          <w:szCs w:val="24"/>
        </w:rPr>
      </w:pPr>
      <w:r w:rsidRPr="000A0FDD">
        <w:rPr>
          <w:i w:val="0"/>
          <w:color w:val="auto"/>
          <w:sz w:val="24"/>
          <w:szCs w:val="24"/>
        </w:rPr>
        <w:t>Description of Table 1</w:t>
      </w:r>
    </w:p>
    <w:p w14:paraId="60832AAD" w14:textId="77777777" w:rsidR="004717F2" w:rsidRDefault="004717F2" w:rsidP="004717F2">
      <w:r>
        <w:t xml:space="preserve">Understanding co-design had 667 views (426 users) in quarter 1 and 518 views (375 users) in quarter 2. Consumer health forum Aotearoa landing page had 930 views (656 users) in quarter 1 and 767 views (542 users) in quarter 2. Consumer opportunities had </w:t>
      </w:r>
      <w:r w:rsidRPr="00B13AD0">
        <w:t>16</w:t>
      </w:r>
      <w:r>
        <w:t xml:space="preserve">19 views (964 users) in quarter 1 and 1840 views (1010 users) in quarter 2. Code of expectations for health entities’ engagement with consumers and whānau had 2011 views (1117 users) in quarter 1 and 1594 views (961 users) in quarter 2. The code of expectations translations and accessible formats page had 1395 views (820 users) in quarter 1 and 1267 views (821 users) in quarter 2. The code of expectations landing page had 1862 views (940 users) in quarter 1 and 578 views (320 users) in quarter 2. Co-designing with consumers, whānau and communities had 793 views (447 users) in quarter 1 and 328 views (217 users) in quarter 2. Using lived experience to improve health services had 389 views (243 users) in quarter 1 and 245 views (165 users) in quarter 2. Improving equity through partnership and collaboration had 276 views (176 views) in quarter 1 and 107 views (76 users) in quarter 2. Accessibility and resourcing for consumer, whānau and community engagement had 269 views (146 users) in quarter 1 and 107 views and 58 users in quarter 2. </w:t>
      </w:r>
    </w:p>
    <w:p w14:paraId="23091042" w14:textId="77777777" w:rsidR="004717F2" w:rsidRPr="00F93B76" w:rsidRDefault="004717F2" w:rsidP="004717F2">
      <w:pPr>
        <w:pStyle w:val="TeThHauorahead2"/>
      </w:pPr>
      <w:bookmarkStart w:id="0" w:name="_Toc146266379"/>
      <w:bookmarkStart w:id="1" w:name="_Toc146267768"/>
      <w:bookmarkStart w:id="2" w:name="_Toc146269548"/>
      <w:r w:rsidRPr="00F93B76">
        <w:t>Social media</w:t>
      </w:r>
    </w:p>
    <w:p w14:paraId="2DC16C8D" w14:textId="40558C3D" w:rsidR="004717F2" w:rsidRDefault="004717F2" w:rsidP="004717F2">
      <w:r>
        <w:t>Our content featured in the reshared most popular post</w:t>
      </w:r>
      <w:r w:rsidR="00E86D42">
        <w:t>s</w:t>
      </w:r>
      <w:r>
        <w:t xml:space="preserve"> from 2023. These include </w:t>
      </w:r>
      <w:r w:rsidR="00E86D42">
        <w:t>O</w:t>
      </w:r>
      <w:r>
        <w:t xml:space="preserve">ur voices and the code of expectations implementation guide and co-design modules. </w:t>
      </w:r>
    </w:p>
    <w:p w14:paraId="706E1604" w14:textId="77777777" w:rsidR="004717F2" w:rsidRDefault="004717F2" w:rsidP="004717F2">
      <w:r>
        <w:t xml:space="preserve">We generated new context to re-promote accessibility videos featuring </w:t>
      </w:r>
      <w:r w:rsidRPr="004D56DD">
        <w:rPr>
          <w:shd w:val="clear" w:color="auto" w:fill="FFFFFF"/>
        </w:rPr>
        <w:t>Mary Schnackenberg. This post had successful engagement including reshares from Paula Tesoriero MNZM</w:t>
      </w:r>
      <w:r>
        <w:rPr>
          <w:shd w:val="clear" w:color="auto" w:fill="FFFFFF"/>
        </w:rPr>
        <w:t>, Carmela Petagna</w:t>
      </w:r>
      <w:r w:rsidRPr="004D56DD">
        <w:rPr>
          <w:shd w:val="clear" w:color="auto" w:fill="FFFFFF"/>
        </w:rPr>
        <w:t xml:space="preserve"> and </w:t>
      </w:r>
      <w:proofErr w:type="spellStart"/>
      <w:r w:rsidRPr="004D56DD">
        <w:rPr>
          <w:shd w:val="clear" w:color="auto" w:fill="FFFFFF"/>
        </w:rPr>
        <w:t>Whaikaha</w:t>
      </w:r>
      <w:proofErr w:type="spellEnd"/>
      <w:r w:rsidRPr="004D56DD">
        <w:rPr>
          <w:shd w:val="clear" w:color="auto" w:fill="FFFFFF"/>
        </w:rPr>
        <w:t xml:space="preserve">, Ministry of Disabled People. </w:t>
      </w:r>
    </w:p>
    <w:p w14:paraId="4A4F8B84" w14:textId="77777777" w:rsidR="004717F2" w:rsidRDefault="004717F2" w:rsidP="004717F2">
      <w:r w:rsidRPr="004D56DD">
        <w:rPr>
          <w:noProof/>
          <w14:ligatures w14:val="standardContextual"/>
        </w:rPr>
        <w:lastRenderedPageBreak/>
        <w:drawing>
          <wp:anchor distT="0" distB="0" distL="114300" distR="114300" simplePos="0" relativeHeight="251658247" behindDoc="0" locked="0" layoutInCell="1" allowOverlap="1" wp14:anchorId="7E19C8BD" wp14:editId="3E36F492">
            <wp:simplePos x="0" y="0"/>
            <wp:positionH relativeFrom="column">
              <wp:posOffset>3600450</wp:posOffset>
            </wp:positionH>
            <wp:positionV relativeFrom="paragraph">
              <wp:posOffset>157480</wp:posOffset>
            </wp:positionV>
            <wp:extent cx="1647825" cy="2493645"/>
            <wp:effectExtent l="0" t="0" r="9525" b="1905"/>
            <wp:wrapSquare wrapText="bothSides"/>
            <wp:docPr id="2126101469" name="Picture 2126101469" descr="Sample post for the code of expectations. Text reads, As 2023 draws to a close, we’re looking back at some of our favourite moments from the past 12 months.&#10;&#10;In July, we released two new resources to support applying the code of expectations for health entities’ engagement with consumers and whānau.&#10;&#10;Check them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01469" name="Picture 1" descr="Sample post for the code of expectations. Text reads, As 2023 draws to a close, we’re looking back at some of our favourite moments from the past 12 months.&#10;&#10;In July, we released two new resources to support applying the code of expectations for health entities’ engagement with consumers and whānau.&#10;&#10;Check them out! "/>
                    <pic:cNvPicPr/>
                  </pic:nvPicPr>
                  <pic:blipFill>
                    <a:blip r:embed="rId45">
                      <a:extLst>
                        <a:ext uri="{28A0092B-C50C-407E-A947-70E740481C1C}">
                          <a14:useLocalDpi xmlns:a14="http://schemas.microsoft.com/office/drawing/2010/main" val="0"/>
                        </a:ext>
                      </a:extLst>
                    </a:blip>
                    <a:stretch>
                      <a:fillRect/>
                    </a:stretch>
                  </pic:blipFill>
                  <pic:spPr>
                    <a:xfrm>
                      <a:off x="0" y="0"/>
                      <a:ext cx="1647825" cy="2493645"/>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58248" behindDoc="0" locked="0" layoutInCell="1" allowOverlap="1" wp14:anchorId="5D514CE5" wp14:editId="12FFCE74">
            <wp:simplePos x="0" y="0"/>
            <wp:positionH relativeFrom="column">
              <wp:posOffset>457200</wp:posOffset>
            </wp:positionH>
            <wp:positionV relativeFrom="paragraph">
              <wp:posOffset>168910</wp:posOffset>
            </wp:positionV>
            <wp:extent cx="2657475" cy="2479675"/>
            <wp:effectExtent l="0" t="0" r="9525" b="0"/>
            <wp:wrapSquare wrapText="bothSides"/>
            <wp:docPr id="301432369" name="Picture 301432369" descr="Accessibility is not as hard as you think! Mary Schnackenberg, our incredible consumer and disability advocate, shares her insights in this interview.&#10;- Why getting it right the first time is super-efficient.&#10;- Wallet-friendly accessibility tips for all.&#10;- How Microsoft tools can level-up your doc's accessibility.&#10;- The importance of crafting headings.&#10;- Creating accessible images with alt text.&#10;&#10;Mary is part of our consumer advisory group and consumer network. This video is available with captions and an accessible transcript.&#10;&#10;Find out more with our code of expectations implementation guide: https://bit.ly/46KKYEa&#10;&#10;Mary is smiling at the camera, she is wearing a red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32369" name="Picture 1" descr="Accessibility is not as hard as you think! Mary Schnackenberg, our incredible consumer and disability advocate, shares her insights in this interview.&#10;- Why getting it right the first time is super-efficient.&#10;- Wallet-friendly accessibility tips for all.&#10;- How Microsoft tools can level-up your doc's accessibility.&#10;- The importance of crafting headings.&#10;- Creating accessible images with alt text.&#10;&#10;Mary is part of our consumer advisory group and consumer network. This video is available with captions and an accessible transcript.&#10;&#10;Find out more with our code of expectations implementation guide: https://bit.ly/46KKYEa&#10;&#10;Mary is smiling at the camera, she is wearing a red jacket. "/>
                    <pic:cNvPicPr/>
                  </pic:nvPicPr>
                  <pic:blipFill>
                    <a:blip r:embed="rId46">
                      <a:extLst>
                        <a:ext uri="{28A0092B-C50C-407E-A947-70E740481C1C}">
                          <a14:useLocalDpi xmlns:a14="http://schemas.microsoft.com/office/drawing/2010/main" val="0"/>
                        </a:ext>
                      </a:extLst>
                    </a:blip>
                    <a:stretch>
                      <a:fillRect/>
                    </a:stretch>
                  </pic:blipFill>
                  <pic:spPr>
                    <a:xfrm>
                      <a:off x="0" y="0"/>
                      <a:ext cx="2657475" cy="2479675"/>
                    </a:xfrm>
                    <a:prstGeom prst="rect">
                      <a:avLst/>
                    </a:prstGeom>
                  </pic:spPr>
                </pic:pic>
              </a:graphicData>
            </a:graphic>
            <wp14:sizeRelH relativeFrom="margin">
              <wp14:pctWidth>0</wp14:pctWidth>
            </wp14:sizeRelH>
            <wp14:sizeRelV relativeFrom="margin">
              <wp14:pctHeight>0</wp14:pctHeight>
            </wp14:sizeRelV>
          </wp:anchor>
        </w:drawing>
      </w:r>
    </w:p>
    <w:p w14:paraId="68A82EBA" w14:textId="77777777" w:rsidR="004717F2" w:rsidRDefault="004717F2" w:rsidP="004717F2"/>
    <w:p w14:paraId="1715855E" w14:textId="77777777" w:rsidR="004717F2" w:rsidRDefault="004717F2" w:rsidP="004717F2"/>
    <w:p w14:paraId="2FAA1AED" w14:textId="77777777" w:rsidR="004717F2" w:rsidRDefault="004717F2" w:rsidP="004717F2"/>
    <w:p w14:paraId="2BD7BD48" w14:textId="77777777" w:rsidR="004717F2" w:rsidRDefault="004717F2" w:rsidP="004717F2">
      <w:pPr>
        <w:rPr>
          <w:b/>
          <w:bCs/>
          <w:i/>
          <w:iCs/>
          <w:color w:val="002060"/>
        </w:rPr>
      </w:pPr>
    </w:p>
    <w:p w14:paraId="0E853C11" w14:textId="77777777" w:rsidR="004717F2" w:rsidRDefault="004717F2" w:rsidP="004717F2">
      <w:pPr>
        <w:rPr>
          <w:b/>
          <w:bCs/>
          <w:i/>
          <w:iCs/>
          <w:color w:val="002060"/>
        </w:rPr>
      </w:pPr>
    </w:p>
    <w:p w14:paraId="285E018A" w14:textId="77777777" w:rsidR="004717F2" w:rsidRDefault="004717F2" w:rsidP="004717F2">
      <w:pPr>
        <w:rPr>
          <w:b/>
          <w:bCs/>
          <w:i/>
          <w:iCs/>
          <w:color w:val="002060"/>
        </w:rPr>
      </w:pPr>
    </w:p>
    <w:p w14:paraId="396DC8CD" w14:textId="77777777" w:rsidR="004717F2" w:rsidRDefault="004717F2" w:rsidP="004717F2">
      <w:pPr>
        <w:rPr>
          <w:b/>
          <w:bCs/>
          <w:i/>
          <w:iCs/>
          <w:color w:val="002060"/>
        </w:rPr>
      </w:pPr>
    </w:p>
    <w:p w14:paraId="43BD26C1" w14:textId="77777777" w:rsidR="004717F2" w:rsidRDefault="004717F2" w:rsidP="004717F2">
      <w:pPr>
        <w:rPr>
          <w:b/>
          <w:bCs/>
          <w:i/>
          <w:iCs/>
          <w:color w:val="002060"/>
        </w:rPr>
      </w:pPr>
    </w:p>
    <w:p w14:paraId="4A84A27D" w14:textId="77777777" w:rsidR="004717F2" w:rsidRDefault="004717F2" w:rsidP="004717F2">
      <w:pPr>
        <w:rPr>
          <w:b/>
          <w:bCs/>
          <w:i/>
          <w:iCs/>
          <w:color w:val="002060"/>
        </w:rPr>
      </w:pPr>
    </w:p>
    <w:p w14:paraId="5D5A7039" w14:textId="77777777" w:rsidR="004717F2" w:rsidRPr="00927F0B" w:rsidRDefault="004717F2" w:rsidP="004717F2">
      <w:pPr>
        <w:pStyle w:val="TeThHauorahead3"/>
      </w:pPr>
      <w:r w:rsidRPr="00927F0B">
        <w:t>LinkedIn</w:t>
      </w:r>
      <w:bookmarkEnd w:id="0"/>
      <w:bookmarkEnd w:id="1"/>
      <w:bookmarkEnd w:id="2"/>
    </w:p>
    <w:p w14:paraId="71901A3D" w14:textId="7592D796" w:rsidR="004717F2" w:rsidRPr="00927F0B" w:rsidRDefault="004717F2" w:rsidP="004717F2">
      <w:r w:rsidRPr="00927F0B">
        <w:t xml:space="preserve">Out of the top ten best-performing organic posts for Te Tāhū Hauora, only one of posts featured. Ranked #3 across the organisation was </w:t>
      </w:r>
      <w:r w:rsidR="00E86D42">
        <w:t xml:space="preserve">the </w:t>
      </w:r>
      <w:r w:rsidRPr="00927F0B">
        <w:t>Young Voices Advisory Group</w:t>
      </w:r>
      <w:r>
        <w:t>:</w:t>
      </w:r>
    </w:p>
    <w:p w14:paraId="404B86B4" w14:textId="77777777" w:rsidR="004717F2" w:rsidRPr="00927F0B" w:rsidRDefault="004717F2" w:rsidP="00F6552F">
      <w:pPr>
        <w:pStyle w:val="ListParagraph"/>
        <w:numPr>
          <w:ilvl w:val="0"/>
          <w:numId w:val="17"/>
        </w:numPr>
        <w:contextualSpacing w:val="0"/>
        <w:rPr>
          <w:rFonts w:ascii="Arial" w:hAnsi="Arial" w:cs="Arial"/>
        </w:rPr>
      </w:pPr>
      <w:r w:rsidRPr="00927F0B">
        <w:rPr>
          <w:rFonts w:ascii="Arial" w:hAnsi="Arial" w:cs="Arial"/>
          <w:noProof/>
          <w14:ligatures w14:val="standardContextual"/>
        </w:rPr>
        <w:drawing>
          <wp:anchor distT="0" distB="0" distL="114300" distR="114300" simplePos="0" relativeHeight="251658246" behindDoc="0" locked="0" layoutInCell="1" allowOverlap="1" wp14:anchorId="7A9FE2C6" wp14:editId="62CBAD54">
            <wp:simplePos x="0" y="0"/>
            <wp:positionH relativeFrom="column">
              <wp:posOffset>3600450</wp:posOffset>
            </wp:positionH>
            <wp:positionV relativeFrom="paragraph">
              <wp:posOffset>11430</wp:posOffset>
            </wp:positionV>
            <wp:extent cx="2124075" cy="1821815"/>
            <wp:effectExtent l="0" t="0" r="9525" b="6985"/>
            <wp:wrapSquare wrapText="bothSides"/>
            <wp:docPr id="83023789" name="Picture 83023789" descr="The consumer engagement team welcomes members of the Young Voices Advisory Group. The group contribute the voices of younger health consumers and their communities to inform the work of the consumer engagement team and Te Tāhū Hauora Health Quality &amp; Safety Commission. See the link in our bi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3789" name="Picture 1" descr="The consumer engagement team welcomes members of the Young Voices Advisory Group. The group contribute the voices of younger health consumers and their communities to inform the work of the consumer engagement team and Te Tāhū Hauora Health Quality &amp; Safety Commission. See the link in our bio.&#10;"/>
                    <pic:cNvPicPr/>
                  </pic:nvPicPr>
                  <pic:blipFill>
                    <a:blip r:embed="rId47">
                      <a:extLst>
                        <a:ext uri="{28A0092B-C50C-407E-A947-70E740481C1C}">
                          <a14:useLocalDpi xmlns:a14="http://schemas.microsoft.com/office/drawing/2010/main" val="0"/>
                        </a:ext>
                      </a:extLst>
                    </a:blip>
                    <a:stretch>
                      <a:fillRect/>
                    </a:stretch>
                  </pic:blipFill>
                  <pic:spPr>
                    <a:xfrm>
                      <a:off x="0" y="0"/>
                      <a:ext cx="2124075" cy="1821815"/>
                    </a:xfrm>
                    <a:prstGeom prst="rect">
                      <a:avLst/>
                    </a:prstGeom>
                  </pic:spPr>
                </pic:pic>
              </a:graphicData>
            </a:graphic>
            <wp14:sizeRelH relativeFrom="margin">
              <wp14:pctWidth>0</wp14:pctWidth>
            </wp14:sizeRelH>
            <wp14:sizeRelV relativeFrom="margin">
              <wp14:pctHeight>0</wp14:pctHeight>
            </wp14:sizeRelV>
          </wp:anchor>
        </w:drawing>
      </w:r>
      <w:r w:rsidRPr="00927F0B">
        <w:rPr>
          <w:rFonts w:ascii="Arial" w:hAnsi="Arial" w:cs="Arial"/>
        </w:rPr>
        <w:t>Clicks: 25</w:t>
      </w:r>
    </w:p>
    <w:p w14:paraId="2C7B7AA3" w14:textId="0B4CE6FA" w:rsidR="004717F2" w:rsidRPr="00927F0B" w:rsidRDefault="004717F2" w:rsidP="00F6552F">
      <w:pPr>
        <w:pStyle w:val="ListParagraph"/>
        <w:numPr>
          <w:ilvl w:val="0"/>
          <w:numId w:val="17"/>
        </w:numPr>
        <w:contextualSpacing w:val="0"/>
        <w:rPr>
          <w:rFonts w:ascii="Arial" w:hAnsi="Arial" w:cs="Arial"/>
        </w:rPr>
      </w:pPr>
      <w:r w:rsidRPr="00927F0B">
        <w:rPr>
          <w:rFonts w:ascii="Arial" w:hAnsi="Arial" w:cs="Arial"/>
        </w:rPr>
        <w:t>Engagement: 10</w:t>
      </w:r>
      <w:r w:rsidR="00E86D42">
        <w:rPr>
          <w:rFonts w:ascii="Arial" w:hAnsi="Arial" w:cs="Arial"/>
        </w:rPr>
        <w:t xml:space="preserve"> percent</w:t>
      </w:r>
    </w:p>
    <w:p w14:paraId="181C917D" w14:textId="77777777" w:rsidR="004717F2" w:rsidRPr="00927F0B" w:rsidRDefault="004717F2" w:rsidP="00F6552F">
      <w:pPr>
        <w:pStyle w:val="ListParagraph"/>
        <w:numPr>
          <w:ilvl w:val="0"/>
          <w:numId w:val="17"/>
        </w:numPr>
        <w:contextualSpacing w:val="0"/>
        <w:rPr>
          <w:rFonts w:ascii="Arial" w:hAnsi="Arial" w:cs="Arial"/>
        </w:rPr>
      </w:pPr>
      <w:r w:rsidRPr="00927F0B">
        <w:rPr>
          <w:rFonts w:ascii="Arial" w:hAnsi="Arial" w:cs="Arial"/>
        </w:rPr>
        <w:t>Impressions: 704</w:t>
      </w:r>
    </w:p>
    <w:p w14:paraId="1B062CD3" w14:textId="77777777" w:rsidR="004717F2" w:rsidRPr="00927F0B" w:rsidRDefault="004717F2" w:rsidP="00F6552F">
      <w:pPr>
        <w:pStyle w:val="ListParagraph"/>
        <w:numPr>
          <w:ilvl w:val="0"/>
          <w:numId w:val="17"/>
        </w:numPr>
        <w:contextualSpacing w:val="0"/>
        <w:rPr>
          <w:rFonts w:ascii="Arial" w:hAnsi="Arial" w:cs="Arial"/>
        </w:rPr>
      </w:pPr>
      <w:r w:rsidRPr="00927F0B">
        <w:rPr>
          <w:rFonts w:ascii="Arial" w:hAnsi="Arial" w:cs="Arial"/>
        </w:rPr>
        <w:t>Reactions: 42</w:t>
      </w:r>
    </w:p>
    <w:p w14:paraId="56F247E8" w14:textId="77777777" w:rsidR="004717F2" w:rsidRPr="00927F0B" w:rsidRDefault="004717F2" w:rsidP="00F6552F">
      <w:pPr>
        <w:pStyle w:val="ListParagraph"/>
        <w:numPr>
          <w:ilvl w:val="0"/>
          <w:numId w:val="17"/>
        </w:numPr>
        <w:contextualSpacing w:val="0"/>
        <w:rPr>
          <w:rFonts w:ascii="Arial" w:hAnsi="Arial" w:cs="Arial"/>
        </w:rPr>
      </w:pPr>
      <w:r w:rsidRPr="00927F0B">
        <w:rPr>
          <w:rFonts w:ascii="Arial" w:hAnsi="Arial" w:cs="Arial"/>
        </w:rPr>
        <w:t>Shares: 5</w:t>
      </w:r>
    </w:p>
    <w:p w14:paraId="27BD8465" w14:textId="77777777" w:rsidR="004717F2" w:rsidRPr="00927F0B" w:rsidRDefault="004717F2" w:rsidP="004717F2">
      <w:pPr>
        <w:pStyle w:val="TeThHauorabodytext"/>
        <w:rPr>
          <w:rFonts w:ascii="Arial" w:hAnsi="Arial"/>
        </w:rPr>
      </w:pPr>
    </w:p>
    <w:p w14:paraId="2C8CECDC" w14:textId="77777777" w:rsidR="004717F2" w:rsidRPr="00927F0B" w:rsidRDefault="004717F2" w:rsidP="004717F2">
      <w:pPr>
        <w:pStyle w:val="TeThHauorahead3"/>
      </w:pPr>
      <w:bookmarkStart w:id="3" w:name="_Toc146266380"/>
      <w:bookmarkStart w:id="4" w:name="_Toc146267769"/>
      <w:bookmarkStart w:id="5" w:name="_Toc146269549"/>
      <w:r w:rsidRPr="00927F0B">
        <w:t>Facebook</w:t>
      </w:r>
      <w:bookmarkEnd w:id="3"/>
      <w:bookmarkEnd w:id="4"/>
      <w:bookmarkEnd w:id="5"/>
    </w:p>
    <w:p w14:paraId="3567896B" w14:textId="516284D5" w:rsidR="004717F2" w:rsidRPr="00927F0B" w:rsidRDefault="004717F2" w:rsidP="004717F2">
      <w:r w:rsidRPr="00927F0B">
        <w:t xml:space="preserve">Out of the top ten best-performing organic posts for Te Tāhū Hauora, three were content from </w:t>
      </w:r>
      <w:proofErr w:type="spellStart"/>
      <w:r w:rsidRPr="00927F0B">
        <w:t>He</w:t>
      </w:r>
      <w:proofErr w:type="spellEnd"/>
      <w:r w:rsidRPr="00927F0B">
        <w:t xml:space="preserve"> Hoa </w:t>
      </w:r>
      <w:proofErr w:type="spellStart"/>
      <w:r w:rsidRPr="00927F0B">
        <w:t>Tiaki</w:t>
      </w:r>
      <w:proofErr w:type="spellEnd"/>
      <w:r w:rsidRPr="00927F0B">
        <w:t>. The top post</w:t>
      </w:r>
      <w:r w:rsidR="005108A9">
        <w:t>s</w:t>
      </w:r>
      <w:r w:rsidRPr="00927F0B">
        <w:t xml:space="preserve"> across </w:t>
      </w:r>
      <w:proofErr w:type="spellStart"/>
      <w:r w:rsidRPr="00927F0B">
        <w:t>Te</w:t>
      </w:r>
      <w:proofErr w:type="spellEnd"/>
      <w:r w:rsidRPr="00927F0B">
        <w:t xml:space="preserve"> </w:t>
      </w:r>
      <w:proofErr w:type="spellStart"/>
      <w:r w:rsidRPr="00927F0B">
        <w:t>Tāhū</w:t>
      </w:r>
      <w:proofErr w:type="spellEnd"/>
      <w:r w:rsidRPr="00927F0B">
        <w:t xml:space="preserve"> Hauora </w:t>
      </w:r>
      <w:r w:rsidR="005108A9">
        <w:t>were</w:t>
      </w:r>
      <w:r w:rsidRPr="00927F0B">
        <w:t xml:space="preserve"> for the Young Voices Advisory Group with an engagement rate of 10.24 percent and new consumer opportunities with an engagement rate of 8.01 percent. The third best performing post was </w:t>
      </w:r>
      <w:r w:rsidR="005108A9">
        <w:t xml:space="preserve">the </w:t>
      </w:r>
      <w:proofErr w:type="spellStart"/>
      <w:r w:rsidRPr="00927F0B">
        <w:t>Te</w:t>
      </w:r>
      <w:proofErr w:type="spellEnd"/>
      <w:r w:rsidRPr="00927F0B">
        <w:t xml:space="preserve"> </w:t>
      </w:r>
      <w:proofErr w:type="spellStart"/>
      <w:r w:rsidRPr="00927F0B">
        <w:t>Tāhū</w:t>
      </w:r>
      <w:proofErr w:type="spellEnd"/>
      <w:r w:rsidRPr="00927F0B">
        <w:t xml:space="preserve"> Hauora Health Quality &amp; Safety Commission newsletter which has an engagement rate of 7.84 percent. </w:t>
      </w:r>
    </w:p>
    <w:p w14:paraId="600F8B03" w14:textId="5508D25B" w:rsidR="004717F2" w:rsidRPr="00927F0B" w:rsidRDefault="004717F2" w:rsidP="004717F2">
      <w:r w:rsidRPr="00927F0B">
        <w:t>Our top posts ranked</w:t>
      </w:r>
      <w:r w:rsidR="00F127DC">
        <w:t xml:space="preserve"> first, second and sixth </w:t>
      </w:r>
      <w:r w:rsidRPr="00927F0B">
        <w:t xml:space="preserve">across the organisation. </w:t>
      </w:r>
    </w:p>
    <w:p w14:paraId="4F54D452" w14:textId="77777777" w:rsidR="004717F2" w:rsidRPr="00F93D8A" w:rsidRDefault="004717F2" w:rsidP="004717F2">
      <w:pPr>
        <w:pStyle w:val="TeThHauorahead3"/>
      </w:pPr>
      <w:bookmarkStart w:id="6" w:name="_Toc146266381"/>
      <w:bookmarkStart w:id="7" w:name="_Toc146267770"/>
      <w:bookmarkStart w:id="8" w:name="_Toc146269550"/>
      <w:r w:rsidRPr="00F93D8A">
        <w:t>Instagram</w:t>
      </w:r>
      <w:bookmarkEnd w:id="6"/>
      <w:bookmarkEnd w:id="7"/>
      <w:bookmarkEnd w:id="8"/>
    </w:p>
    <w:p w14:paraId="04622CA7" w14:textId="76CE0EE7" w:rsidR="004717F2" w:rsidRPr="00927F0B" w:rsidRDefault="004717F2" w:rsidP="004717F2">
      <w:r w:rsidRPr="00927F0B">
        <w:t>60 percent of the top ten best-performing organic posts for Te Tāhū Hauora were He Hoa Tiaki</w:t>
      </w:r>
      <w:r>
        <w:t xml:space="preserve"> </w:t>
      </w:r>
      <w:r w:rsidRPr="00927F0B">
        <w:t xml:space="preserve">content. The top post ranked </w:t>
      </w:r>
      <w:r w:rsidR="00F127DC">
        <w:t>first</w:t>
      </w:r>
      <w:r w:rsidRPr="00927F0B">
        <w:t xml:space="preserve"> </w:t>
      </w:r>
      <w:r w:rsidR="00F127DC">
        <w:t>for</w:t>
      </w:r>
      <w:r w:rsidRPr="00927F0B">
        <w:t xml:space="preserve"> Te Tāhū Hauora was our post for the Young Voices Advisory group with an engagement rate of 10.24</w:t>
      </w:r>
      <w:r w:rsidR="00F127DC">
        <w:t xml:space="preserve"> percent.</w:t>
      </w:r>
    </w:p>
    <w:p w14:paraId="50B43DF5" w14:textId="665AB92D" w:rsidR="004717F2" w:rsidRPr="00927F0B" w:rsidRDefault="004717F2" w:rsidP="004717F2">
      <w:r w:rsidRPr="00927F0B">
        <w:t>Our top posts ranked</w:t>
      </w:r>
      <w:r w:rsidR="00F127DC">
        <w:t xml:space="preserve"> first, fifth, sixth, eighth, ninth and tenth</w:t>
      </w:r>
      <w:r w:rsidRPr="00927F0B">
        <w:t xml:space="preserve"> across the organisation. These included Our voices, featured consumer opportunities, #RACMA2023 and Aotearoa Patient Safety Day. </w:t>
      </w:r>
    </w:p>
    <w:p w14:paraId="2DB9C755" w14:textId="77777777" w:rsidR="004717F2" w:rsidRPr="00927F0B" w:rsidRDefault="004717F2" w:rsidP="004717F2">
      <w:r w:rsidRPr="00927F0B">
        <w:t>The top post ranked #1 across the organisation was young voices on 27 November 2023</w:t>
      </w:r>
      <w:r>
        <w:t>:</w:t>
      </w:r>
      <w:r w:rsidRPr="00927F0B">
        <w:t xml:space="preserve"> </w:t>
      </w:r>
    </w:p>
    <w:p w14:paraId="4B20CDDD" w14:textId="77777777" w:rsidR="004717F2" w:rsidRPr="00927F0B" w:rsidRDefault="004717F2" w:rsidP="00F6552F">
      <w:pPr>
        <w:pStyle w:val="ListParagraph"/>
        <w:numPr>
          <w:ilvl w:val="0"/>
          <w:numId w:val="16"/>
        </w:numPr>
        <w:contextualSpacing w:val="0"/>
        <w:rPr>
          <w:rFonts w:ascii="Arial" w:hAnsi="Arial" w:cs="Arial"/>
        </w:rPr>
      </w:pPr>
      <w:r w:rsidRPr="00927F0B">
        <w:rPr>
          <w:rFonts w:ascii="Arial" w:hAnsi="Arial" w:cs="Arial"/>
        </w:rPr>
        <w:t xml:space="preserve">126 impressions and 29.57 engagement rate. </w:t>
      </w:r>
    </w:p>
    <w:p w14:paraId="448663C9" w14:textId="77777777" w:rsidR="004717F2" w:rsidRPr="00927F0B" w:rsidRDefault="004717F2" w:rsidP="00F6552F">
      <w:pPr>
        <w:pStyle w:val="ListParagraph"/>
        <w:numPr>
          <w:ilvl w:val="0"/>
          <w:numId w:val="16"/>
        </w:numPr>
        <w:contextualSpacing w:val="0"/>
        <w:rPr>
          <w:rFonts w:ascii="Arial" w:hAnsi="Arial" w:cs="Arial"/>
        </w:rPr>
      </w:pPr>
      <w:r w:rsidRPr="00927F0B">
        <w:rPr>
          <w:rFonts w:ascii="Arial" w:hAnsi="Arial" w:cs="Arial"/>
        </w:rPr>
        <w:t>Engagement: 24</w:t>
      </w:r>
    </w:p>
    <w:p w14:paraId="72AF0150" w14:textId="77777777" w:rsidR="004717F2" w:rsidRPr="00927F0B" w:rsidRDefault="004717F2" w:rsidP="00F6552F">
      <w:pPr>
        <w:pStyle w:val="ListParagraph"/>
        <w:numPr>
          <w:ilvl w:val="0"/>
          <w:numId w:val="16"/>
        </w:numPr>
        <w:contextualSpacing w:val="0"/>
        <w:rPr>
          <w:rFonts w:ascii="Arial" w:hAnsi="Arial" w:cs="Arial"/>
        </w:rPr>
      </w:pPr>
      <w:r w:rsidRPr="00927F0B">
        <w:rPr>
          <w:rFonts w:ascii="Arial" w:hAnsi="Arial" w:cs="Arial"/>
        </w:rPr>
        <w:lastRenderedPageBreak/>
        <w:t>Comments: 2</w:t>
      </w:r>
    </w:p>
    <w:p w14:paraId="3ED25E76" w14:textId="417EE1B8" w:rsidR="004717F2" w:rsidRPr="00927F0B" w:rsidRDefault="004717F2" w:rsidP="00F6552F">
      <w:pPr>
        <w:pStyle w:val="ListParagraph"/>
        <w:numPr>
          <w:ilvl w:val="0"/>
          <w:numId w:val="16"/>
        </w:numPr>
        <w:contextualSpacing w:val="0"/>
        <w:rPr>
          <w:rFonts w:ascii="Arial" w:hAnsi="Arial" w:cs="Arial"/>
        </w:rPr>
      </w:pPr>
      <w:r w:rsidRPr="00927F0B">
        <w:rPr>
          <w:rFonts w:ascii="Arial" w:hAnsi="Arial" w:cs="Arial"/>
        </w:rPr>
        <w:t>Likes: 24</w:t>
      </w:r>
    </w:p>
    <w:sectPr w:rsidR="004717F2" w:rsidRPr="00927F0B" w:rsidSect="00C16411">
      <w:footerReference w:type="default" r:id="rId48"/>
      <w:headerReference w:type="first" r:id="rId49"/>
      <w:type w:val="continuous"/>
      <w:pgSz w:w="11899" w:h="16838"/>
      <w:pgMar w:top="1135" w:right="1267" w:bottom="709" w:left="1418" w:header="850" w:footer="454"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4EA179" w14:textId="77777777" w:rsidR="00CC10B6" w:rsidRDefault="00CC10B6" w:rsidP="00041D20">
      <w:r>
        <w:separator/>
      </w:r>
    </w:p>
  </w:endnote>
  <w:endnote w:type="continuationSeparator" w:id="0">
    <w:p w14:paraId="39A3F7A5" w14:textId="77777777" w:rsidR="00CC10B6" w:rsidRDefault="00CC10B6" w:rsidP="00041D20">
      <w:r>
        <w:continuationSeparator/>
      </w:r>
    </w:p>
  </w:endnote>
  <w:endnote w:type="continuationNotice" w:id="1">
    <w:p w14:paraId="2125FE13" w14:textId="77777777" w:rsidR="00CC10B6" w:rsidRDefault="00CC10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CE8BB" w14:textId="42C58986" w:rsidR="00FC4699" w:rsidRPr="005B429D" w:rsidRDefault="005B429D" w:rsidP="005B429D">
    <w:pPr>
      <w:pStyle w:val="Footer"/>
    </w:pPr>
    <w:r w:rsidRPr="005B429D">
      <w:t xml:space="preserve">Page </w:t>
    </w:r>
    <w:r w:rsidRPr="005B429D">
      <w:fldChar w:fldCharType="begin"/>
    </w:r>
    <w:r w:rsidRPr="005B429D">
      <w:instrText xml:space="preserve"> PAGE  \* Arabic  \* MERGEFORMAT </w:instrText>
    </w:r>
    <w:r w:rsidRPr="005B429D">
      <w:fldChar w:fldCharType="separate"/>
    </w:r>
    <w:r w:rsidRPr="005B429D">
      <w:t>1</w:t>
    </w:r>
    <w:r w:rsidRPr="005B429D">
      <w:fldChar w:fldCharType="end"/>
    </w:r>
    <w:r w:rsidRPr="005B429D">
      <w:t xml:space="preserve"> of </w:t>
    </w:r>
    <w:r w:rsidR="00D704AC">
      <w:fldChar w:fldCharType="begin"/>
    </w:r>
    <w:r w:rsidR="00D704AC">
      <w:instrText>NUMPAGES   \* MERGEFORMAT</w:instrText>
    </w:r>
    <w:r w:rsidR="00D704AC">
      <w:fldChar w:fldCharType="separate"/>
    </w:r>
    <w:r w:rsidRPr="005B429D">
      <w:t>2</w:t>
    </w:r>
    <w:r w:rsidR="00D704A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40B9D3" w14:textId="77777777" w:rsidR="00CC10B6" w:rsidRDefault="00CC10B6" w:rsidP="00041D20">
      <w:r>
        <w:separator/>
      </w:r>
    </w:p>
  </w:footnote>
  <w:footnote w:type="continuationSeparator" w:id="0">
    <w:p w14:paraId="786404A0" w14:textId="77777777" w:rsidR="00CC10B6" w:rsidRDefault="00CC10B6" w:rsidP="00041D20">
      <w:r>
        <w:continuationSeparator/>
      </w:r>
    </w:p>
  </w:footnote>
  <w:footnote w:type="continuationNotice" w:id="1">
    <w:p w14:paraId="4E8F9039" w14:textId="77777777" w:rsidR="00CC10B6" w:rsidRDefault="00CC10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E9459" w14:textId="2058F060" w:rsidR="009A38AB" w:rsidRDefault="000E44E3" w:rsidP="000E44E3">
    <w:pPr>
      <w:pStyle w:val="Header"/>
      <w:jc w:val="right"/>
    </w:pPr>
    <w:r>
      <w:rPr>
        <w:noProof/>
      </w:rPr>
      <w:drawing>
        <wp:anchor distT="0" distB="0" distL="114300" distR="114300" simplePos="0" relativeHeight="251658240" behindDoc="0" locked="0" layoutInCell="1" allowOverlap="1" wp14:anchorId="0F0A5138" wp14:editId="745771E5">
          <wp:simplePos x="0" y="0"/>
          <wp:positionH relativeFrom="column">
            <wp:posOffset>4403090</wp:posOffset>
          </wp:positionH>
          <wp:positionV relativeFrom="paragraph">
            <wp:posOffset>1270</wp:posOffset>
          </wp:positionV>
          <wp:extent cx="1440000" cy="1286728"/>
          <wp:effectExtent l="0" t="0" r="8255" b="8890"/>
          <wp:wrapSquare wrapText="bothSides"/>
          <wp:docPr id="549715253" name="Picture 5497152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40000" cy="1286728"/>
                  </a:xfrm>
                  <a:prstGeom prst="rect">
                    <a:avLst/>
                  </a:prstGeom>
                </pic:spPr>
              </pic:pic>
            </a:graphicData>
          </a:graphic>
          <wp14:sizeRelH relativeFrom="page">
            <wp14:pctWidth>0</wp14:pctWidth>
          </wp14:sizeRelH>
          <wp14:sizeRelV relativeFrom="page">
            <wp14:pctHeight>0</wp14:pctHeight>
          </wp14:sizeRelV>
        </wp:anchor>
      </w:drawing>
    </w:r>
  </w:p>
  <w:p w14:paraId="3C6CBD0D" w14:textId="7856E391" w:rsidR="00C23DDF" w:rsidRPr="00C23DDF" w:rsidRDefault="00C23DDF" w:rsidP="00C23DDF">
    <w:pPr>
      <w:pStyle w:val="Header"/>
    </w:pPr>
  </w:p>
</w:hdr>
</file>

<file path=word/intelligence2.xml><?xml version="1.0" encoding="utf-8"?>
<int2:intelligence xmlns:int2="http://schemas.microsoft.com/office/intelligence/2020/intelligence" xmlns:oel="http://schemas.microsoft.com/office/2019/extlst">
  <int2:observations>
    <int2:textHash int2:hashCode="3nPqwMMFA48EN7" int2:id="6RV7ecPZ">
      <int2:state int2:value="Rejected" int2:type="AugLoop_Text_Critique"/>
    </int2:textHash>
    <int2:textHash int2:hashCode="b/NB5+S2gGxhq/" int2:id="8m6vdcLC">
      <int2:state int2:value="Rejected" int2:type="AugLoop_Text_Critique"/>
    </int2:textHash>
    <int2:textHash int2:hashCode="2z1AWxBnWZjAMC" int2:id="9FZWVa75">
      <int2:state int2:value="Rejected" int2:type="AugLoop_Text_Critique"/>
    </int2:textHash>
    <int2:textHash int2:hashCode="jI2dZKd8NRxqr/" int2:id="RbXvfFf2">
      <int2:state int2:value="Rejected" int2:type="AugLoop_Text_Critique"/>
    </int2:textHash>
    <int2:textHash int2:hashCode="GXyuuLUWS1pec3" int2:id="SyrivStk">
      <int2:state int2:value="Rejected" int2:type="AugLoop_Text_Critique"/>
    </int2:textHash>
    <int2:textHash int2:hashCode="CiW6WZExa92kqb" int2:id="mJEcV79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4138655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FC2A0EC"/>
    <w:lvl w:ilvl="0">
      <w:start w:val="1"/>
      <w:numFmt w:val="bullet"/>
      <w:pStyle w:val="Bullets"/>
      <w:lvlText w:val=""/>
      <w:lvlJc w:val="left"/>
      <w:pPr>
        <w:tabs>
          <w:tab w:val="num" w:pos="360"/>
        </w:tabs>
        <w:ind w:left="360" w:hanging="360"/>
      </w:pPr>
      <w:rPr>
        <w:rFonts w:ascii="Symbol" w:hAnsi="Symbol" w:hint="default"/>
        <w:color w:val="000000" w:themeColor="text1"/>
      </w:rPr>
    </w:lvl>
  </w:abstractNum>
  <w:abstractNum w:abstractNumId="2" w15:restartNumberingAfterBreak="0">
    <w:nsid w:val="023D0050"/>
    <w:multiLevelType w:val="hybridMultilevel"/>
    <w:tmpl w:val="6B16953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45D1A0B"/>
    <w:multiLevelType w:val="multilevel"/>
    <w:tmpl w:val="E62EF77C"/>
    <w:styleLink w:val="CurrentList1"/>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65230A6"/>
    <w:multiLevelType w:val="multilevel"/>
    <w:tmpl w:val="3956F5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E0717C0"/>
    <w:multiLevelType w:val="hybridMultilevel"/>
    <w:tmpl w:val="E9F2861A"/>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CC007C0"/>
    <w:multiLevelType w:val="multilevel"/>
    <w:tmpl w:val="9FA2A81A"/>
    <w:styleLink w:val="CurrentList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2E966916"/>
    <w:multiLevelType w:val="hybridMultilevel"/>
    <w:tmpl w:val="A07675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FF746E5"/>
    <w:multiLevelType w:val="multilevel"/>
    <w:tmpl w:val="88E4084C"/>
    <w:styleLink w:val="Endash-twolevels"/>
    <w:lvl w:ilvl="0">
      <w:start w:val="1"/>
      <w:numFmt w:val="bullet"/>
      <w:lvlText w:val="–"/>
      <w:lvlJc w:val="left"/>
      <w:pPr>
        <w:ind w:left="357" w:hanging="357"/>
      </w:pPr>
      <w:rPr>
        <w:rFonts w:ascii="Arial" w:hAnsi="Arial" w:hint="default"/>
        <w:color w:val="000000"/>
      </w:rPr>
    </w:lvl>
    <w:lvl w:ilvl="1">
      <w:start w:val="1"/>
      <w:numFmt w:val="bullet"/>
      <w:lvlText w:val="–"/>
      <w:lvlJc w:val="left"/>
      <w:pPr>
        <w:ind w:left="720" w:hanging="363"/>
      </w:pPr>
      <w:rPr>
        <w:rFonts w:ascii="Arial" w:hAnsi="Arial" w:hint="default"/>
        <w:color w:val="000000"/>
      </w:rPr>
    </w:lvl>
    <w:lvl w:ilvl="2">
      <w:start w:val="1"/>
      <w:numFmt w:val="bullet"/>
      <w:lvlText w:val="–"/>
      <w:lvlJc w:val="left"/>
      <w:pPr>
        <w:ind w:left="1134" w:hanging="414"/>
      </w:pPr>
      <w:rPr>
        <w:rFonts w:ascii="Arial" w:hAnsi="Arial" w:hint="default"/>
        <w:color w:val="000000"/>
      </w:rPr>
    </w:lvl>
    <w:lvl w:ilvl="3">
      <w:start w:val="1"/>
      <w:numFmt w:val="none"/>
      <w:lvlText w:val=""/>
      <w:lvlJc w:val="left"/>
      <w:pPr>
        <w:ind w:left="357" w:hanging="357"/>
      </w:pPr>
      <w:rPr>
        <w:rFonts w:hint="default"/>
      </w:rPr>
    </w:lvl>
    <w:lvl w:ilvl="4">
      <w:start w:val="1"/>
      <w:numFmt w:val="none"/>
      <w:lvlText w:val=""/>
      <w:lvlJc w:val="left"/>
      <w:pPr>
        <w:ind w:left="357" w:hanging="357"/>
      </w:pPr>
      <w:rPr>
        <w:rFonts w:hint="default"/>
      </w:rPr>
    </w:lvl>
    <w:lvl w:ilvl="5">
      <w:start w:val="1"/>
      <w:numFmt w:val="none"/>
      <w:lvlText w:val=""/>
      <w:lvlJc w:val="lef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left"/>
      <w:pPr>
        <w:ind w:left="357" w:hanging="357"/>
      </w:pPr>
      <w:rPr>
        <w:rFonts w:hint="default"/>
      </w:rPr>
    </w:lvl>
  </w:abstractNum>
  <w:abstractNum w:abstractNumId="9" w15:restartNumberingAfterBreak="0">
    <w:nsid w:val="4046095B"/>
    <w:multiLevelType w:val="multilevel"/>
    <w:tmpl w:val="9FA2A81A"/>
    <w:styleLink w:val="CurrentList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433B6D40"/>
    <w:multiLevelType w:val="multilevel"/>
    <w:tmpl w:val="FB0248A6"/>
    <w:styleLink w:val="letters-twoandtwo"/>
    <w:lvl w:ilvl="0">
      <w:start w:val="1"/>
      <w:numFmt w:val="lowerLetter"/>
      <w:pStyle w:val="Letters-twoandtwo0"/>
      <w:lvlText w:val="%1."/>
      <w:lvlJc w:val="left"/>
      <w:pPr>
        <w:ind w:left="357" w:hanging="357"/>
      </w:pPr>
      <w:rPr>
        <w:rFonts w:hint="default"/>
      </w:rPr>
    </w:lvl>
    <w:lvl w:ilvl="1">
      <w:start w:val="1"/>
      <w:numFmt w:val="lowerLetter"/>
      <w:lvlText w:val="%2."/>
      <w:lvlJc w:val="left"/>
      <w:pPr>
        <w:ind w:left="720" w:hanging="363"/>
      </w:pPr>
      <w:rPr>
        <w:rFonts w:hint="default"/>
      </w:rPr>
    </w:lvl>
    <w:lvl w:ilvl="2">
      <w:start w:val="1"/>
      <w:numFmt w:val="lowerRoman"/>
      <w:lvlText w:val="%3."/>
      <w:lvlJc w:val="right"/>
      <w:pPr>
        <w:tabs>
          <w:tab w:val="num" w:pos="624"/>
        </w:tabs>
        <w:ind w:left="357" w:hanging="73"/>
      </w:pPr>
      <w:rPr>
        <w:rFonts w:hint="default"/>
      </w:rPr>
    </w:lvl>
    <w:lvl w:ilvl="3">
      <w:start w:val="1"/>
      <w:numFmt w:val="lowerRoman"/>
      <w:lvlText w:val="%4."/>
      <w:lvlJc w:val="right"/>
      <w:pPr>
        <w:ind w:left="720" w:hanging="153"/>
      </w:pPr>
      <w:rPr>
        <w:rFonts w:hint="default"/>
      </w:rPr>
    </w:lvl>
    <w:lvl w:ilvl="4">
      <w:start w:val="1"/>
      <w:numFmt w:val="none"/>
      <w:lvlText w:val="%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1" w15:restartNumberingAfterBreak="0">
    <w:nsid w:val="45D07E20"/>
    <w:multiLevelType w:val="multilevel"/>
    <w:tmpl w:val="4FAE1AC6"/>
    <w:styleLink w:val="CurrentList3"/>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 w15:restartNumberingAfterBreak="0">
    <w:nsid w:val="538F5686"/>
    <w:multiLevelType w:val="hybridMultilevel"/>
    <w:tmpl w:val="58AC56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4AF79CA"/>
    <w:multiLevelType w:val="hybridMultilevel"/>
    <w:tmpl w:val="239C66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5D171BE"/>
    <w:multiLevelType w:val="hybridMultilevel"/>
    <w:tmpl w:val="9EC690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A006EAC"/>
    <w:multiLevelType w:val="hybridMultilevel"/>
    <w:tmpl w:val="0E1EDAF4"/>
    <w:lvl w:ilvl="0" w:tplc="1B94426C">
      <w:start w:val="1"/>
      <w:numFmt w:val="bullet"/>
      <w:pStyle w:val="TableBullet"/>
      <w:lvlText w:val=""/>
      <w:lvlJc w:val="left"/>
      <w:pPr>
        <w:tabs>
          <w:tab w:val="num" w:pos="284"/>
        </w:tabs>
        <w:ind w:left="284" w:hanging="284"/>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BA5700"/>
    <w:multiLevelType w:val="multilevel"/>
    <w:tmpl w:val="4FAE1AC6"/>
    <w:styleLink w:val="CurrentList5"/>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 w15:restartNumberingAfterBreak="0">
    <w:nsid w:val="721A0EB3"/>
    <w:multiLevelType w:val="hybridMultilevel"/>
    <w:tmpl w:val="DF1A80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CAF1AEA"/>
    <w:multiLevelType w:val="hybridMultilevel"/>
    <w:tmpl w:val="5C021C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EA13759"/>
    <w:multiLevelType w:val="hybridMultilevel"/>
    <w:tmpl w:val="A5D216C6"/>
    <w:lvl w:ilvl="0" w:tplc="A5D216C6">
      <w:start w:val="1"/>
      <w:numFmt w:val="bullet"/>
      <w:pStyle w:val="Bulletsdash"/>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803307620">
    <w:abstractNumId w:val="3"/>
  </w:num>
  <w:num w:numId="2" w16cid:durableId="557473460">
    <w:abstractNumId w:val="6"/>
  </w:num>
  <w:num w:numId="3" w16cid:durableId="1793595470">
    <w:abstractNumId w:val="11"/>
  </w:num>
  <w:num w:numId="4" w16cid:durableId="678238914">
    <w:abstractNumId w:val="9"/>
  </w:num>
  <w:num w:numId="5" w16cid:durableId="1295134873">
    <w:abstractNumId w:val="16"/>
  </w:num>
  <w:num w:numId="6" w16cid:durableId="1582136737">
    <w:abstractNumId w:val="8"/>
  </w:num>
  <w:num w:numId="7" w16cid:durableId="1140223879">
    <w:abstractNumId w:val="10"/>
  </w:num>
  <w:num w:numId="8" w16cid:durableId="910701035">
    <w:abstractNumId w:val="1"/>
  </w:num>
  <w:num w:numId="9" w16cid:durableId="1318732170">
    <w:abstractNumId w:val="19"/>
  </w:num>
  <w:num w:numId="10" w16cid:durableId="2087606821">
    <w:abstractNumId w:val="0"/>
  </w:num>
  <w:num w:numId="11" w16cid:durableId="342754547">
    <w:abstractNumId w:val="15"/>
  </w:num>
  <w:num w:numId="12" w16cid:durableId="1381590228">
    <w:abstractNumId w:val="10"/>
  </w:num>
  <w:num w:numId="13" w16cid:durableId="1378889807">
    <w:abstractNumId w:val="4"/>
  </w:num>
  <w:num w:numId="14" w16cid:durableId="1355494488">
    <w:abstractNumId w:val="13"/>
  </w:num>
  <w:num w:numId="15" w16cid:durableId="702826522">
    <w:abstractNumId w:val="12"/>
  </w:num>
  <w:num w:numId="16" w16cid:durableId="1862164170">
    <w:abstractNumId w:val="7"/>
  </w:num>
  <w:num w:numId="17" w16cid:durableId="1948542117">
    <w:abstractNumId w:val="14"/>
  </w:num>
  <w:num w:numId="18" w16cid:durableId="1443915221">
    <w:abstractNumId w:val="17"/>
  </w:num>
  <w:num w:numId="19" w16cid:durableId="1469592208">
    <w:abstractNumId w:val="18"/>
  </w:num>
  <w:num w:numId="20" w16cid:durableId="1617517993">
    <w:abstractNumId w:val="5"/>
  </w:num>
  <w:num w:numId="21" w16cid:durableId="382682436">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efaultTableStyle w:val="HQSCdefault"/>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5BD"/>
    <w:rsid w:val="0000099D"/>
    <w:rsid w:val="0000384E"/>
    <w:rsid w:val="00004D5A"/>
    <w:rsid w:val="000054FE"/>
    <w:rsid w:val="00005643"/>
    <w:rsid w:val="00006972"/>
    <w:rsid w:val="000076B5"/>
    <w:rsid w:val="00007803"/>
    <w:rsid w:val="000078E9"/>
    <w:rsid w:val="00010580"/>
    <w:rsid w:val="00010607"/>
    <w:rsid w:val="00012FD8"/>
    <w:rsid w:val="0001402D"/>
    <w:rsid w:val="0001488F"/>
    <w:rsid w:val="00014C2A"/>
    <w:rsid w:val="00014FE2"/>
    <w:rsid w:val="00015BE1"/>
    <w:rsid w:val="00020608"/>
    <w:rsid w:val="00025E9A"/>
    <w:rsid w:val="000268F2"/>
    <w:rsid w:val="00026A35"/>
    <w:rsid w:val="00027019"/>
    <w:rsid w:val="00027B00"/>
    <w:rsid w:val="00027C4F"/>
    <w:rsid w:val="0003004A"/>
    <w:rsid w:val="00030067"/>
    <w:rsid w:val="000300B9"/>
    <w:rsid w:val="00030876"/>
    <w:rsid w:val="0003101A"/>
    <w:rsid w:val="0003178B"/>
    <w:rsid w:val="00031AAE"/>
    <w:rsid w:val="00031F03"/>
    <w:rsid w:val="000335EB"/>
    <w:rsid w:val="00035887"/>
    <w:rsid w:val="000358DC"/>
    <w:rsid w:val="00036164"/>
    <w:rsid w:val="00036D29"/>
    <w:rsid w:val="00037CEA"/>
    <w:rsid w:val="00040E2F"/>
    <w:rsid w:val="00041D20"/>
    <w:rsid w:val="000444CB"/>
    <w:rsid w:val="0004592B"/>
    <w:rsid w:val="000467FA"/>
    <w:rsid w:val="00047599"/>
    <w:rsid w:val="000477EC"/>
    <w:rsid w:val="00050287"/>
    <w:rsid w:val="00051C8E"/>
    <w:rsid w:val="00052E1E"/>
    <w:rsid w:val="0005356C"/>
    <w:rsid w:val="00053F05"/>
    <w:rsid w:val="00054065"/>
    <w:rsid w:val="000543FF"/>
    <w:rsid w:val="0005553D"/>
    <w:rsid w:val="000568F3"/>
    <w:rsid w:val="00056F20"/>
    <w:rsid w:val="00057EF6"/>
    <w:rsid w:val="00060CEF"/>
    <w:rsid w:val="000618DA"/>
    <w:rsid w:val="0006295D"/>
    <w:rsid w:val="000669C1"/>
    <w:rsid w:val="00066B4B"/>
    <w:rsid w:val="000671B4"/>
    <w:rsid w:val="00067835"/>
    <w:rsid w:val="0007065C"/>
    <w:rsid w:val="000713F5"/>
    <w:rsid w:val="0007168C"/>
    <w:rsid w:val="000721FF"/>
    <w:rsid w:val="000745FE"/>
    <w:rsid w:val="000756DB"/>
    <w:rsid w:val="00075720"/>
    <w:rsid w:val="0007596B"/>
    <w:rsid w:val="00076C80"/>
    <w:rsid w:val="00076E05"/>
    <w:rsid w:val="00077660"/>
    <w:rsid w:val="000811C5"/>
    <w:rsid w:val="000819DF"/>
    <w:rsid w:val="00081BF4"/>
    <w:rsid w:val="00081FC7"/>
    <w:rsid w:val="00082273"/>
    <w:rsid w:val="00082A9B"/>
    <w:rsid w:val="0009361F"/>
    <w:rsid w:val="00094A7A"/>
    <w:rsid w:val="00094BB6"/>
    <w:rsid w:val="00094DDB"/>
    <w:rsid w:val="0009510A"/>
    <w:rsid w:val="00096A86"/>
    <w:rsid w:val="00096D49"/>
    <w:rsid w:val="000A0122"/>
    <w:rsid w:val="000A0704"/>
    <w:rsid w:val="000A0D7E"/>
    <w:rsid w:val="000A0F61"/>
    <w:rsid w:val="000A2D39"/>
    <w:rsid w:val="000A30F7"/>
    <w:rsid w:val="000A3307"/>
    <w:rsid w:val="000A4138"/>
    <w:rsid w:val="000A5FB5"/>
    <w:rsid w:val="000A67DB"/>
    <w:rsid w:val="000A6877"/>
    <w:rsid w:val="000B0687"/>
    <w:rsid w:val="000B0F89"/>
    <w:rsid w:val="000B234C"/>
    <w:rsid w:val="000B23F4"/>
    <w:rsid w:val="000B3E79"/>
    <w:rsid w:val="000B4C32"/>
    <w:rsid w:val="000B5201"/>
    <w:rsid w:val="000B5DA9"/>
    <w:rsid w:val="000C02A0"/>
    <w:rsid w:val="000C059D"/>
    <w:rsid w:val="000C0E7A"/>
    <w:rsid w:val="000C14A1"/>
    <w:rsid w:val="000C1C67"/>
    <w:rsid w:val="000C25EA"/>
    <w:rsid w:val="000C34E9"/>
    <w:rsid w:val="000D04C1"/>
    <w:rsid w:val="000D126F"/>
    <w:rsid w:val="000D1B53"/>
    <w:rsid w:val="000D1E75"/>
    <w:rsid w:val="000D4A83"/>
    <w:rsid w:val="000D514B"/>
    <w:rsid w:val="000D5C10"/>
    <w:rsid w:val="000D6D86"/>
    <w:rsid w:val="000E0E67"/>
    <w:rsid w:val="000E1BC6"/>
    <w:rsid w:val="000E21BB"/>
    <w:rsid w:val="000E3C56"/>
    <w:rsid w:val="000E4471"/>
    <w:rsid w:val="000E44E3"/>
    <w:rsid w:val="000E718F"/>
    <w:rsid w:val="000E7BD6"/>
    <w:rsid w:val="000F1427"/>
    <w:rsid w:val="000F16A1"/>
    <w:rsid w:val="000F207D"/>
    <w:rsid w:val="000F3896"/>
    <w:rsid w:val="000F3A99"/>
    <w:rsid w:val="000F3DCF"/>
    <w:rsid w:val="000F521A"/>
    <w:rsid w:val="000F5942"/>
    <w:rsid w:val="000F5C74"/>
    <w:rsid w:val="000F60A8"/>
    <w:rsid w:val="000F6131"/>
    <w:rsid w:val="000F7DCF"/>
    <w:rsid w:val="0010206F"/>
    <w:rsid w:val="001020CA"/>
    <w:rsid w:val="00102834"/>
    <w:rsid w:val="00103FF1"/>
    <w:rsid w:val="0010521A"/>
    <w:rsid w:val="00105286"/>
    <w:rsid w:val="00105372"/>
    <w:rsid w:val="00106EA7"/>
    <w:rsid w:val="00111276"/>
    <w:rsid w:val="001142EE"/>
    <w:rsid w:val="00114314"/>
    <w:rsid w:val="00114F13"/>
    <w:rsid w:val="0011552B"/>
    <w:rsid w:val="00116641"/>
    <w:rsid w:val="001172D9"/>
    <w:rsid w:val="001173F5"/>
    <w:rsid w:val="00121578"/>
    <w:rsid w:val="001239A5"/>
    <w:rsid w:val="001240BC"/>
    <w:rsid w:val="001261A7"/>
    <w:rsid w:val="00126C8E"/>
    <w:rsid w:val="00126D97"/>
    <w:rsid w:val="00126EDA"/>
    <w:rsid w:val="00127C0A"/>
    <w:rsid w:val="00131323"/>
    <w:rsid w:val="00132CF6"/>
    <w:rsid w:val="00132ED3"/>
    <w:rsid w:val="00135B20"/>
    <w:rsid w:val="0013654A"/>
    <w:rsid w:val="00137442"/>
    <w:rsid w:val="0014081F"/>
    <w:rsid w:val="00140AE5"/>
    <w:rsid w:val="00141142"/>
    <w:rsid w:val="00141F13"/>
    <w:rsid w:val="001421A8"/>
    <w:rsid w:val="00142EFD"/>
    <w:rsid w:val="00143FB1"/>
    <w:rsid w:val="0014419C"/>
    <w:rsid w:val="001507C9"/>
    <w:rsid w:val="0015255F"/>
    <w:rsid w:val="00153ACC"/>
    <w:rsid w:val="00153E9E"/>
    <w:rsid w:val="00154A54"/>
    <w:rsid w:val="001561A6"/>
    <w:rsid w:val="0015660E"/>
    <w:rsid w:val="00156D3B"/>
    <w:rsid w:val="001570C6"/>
    <w:rsid w:val="001579DD"/>
    <w:rsid w:val="00160629"/>
    <w:rsid w:val="00162C19"/>
    <w:rsid w:val="00163024"/>
    <w:rsid w:val="001634C1"/>
    <w:rsid w:val="00164A67"/>
    <w:rsid w:val="00164C0A"/>
    <w:rsid w:val="001652E3"/>
    <w:rsid w:val="001655A1"/>
    <w:rsid w:val="00166F07"/>
    <w:rsid w:val="001708EB"/>
    <w:rsid w:val="00171097"/>
    <w:rsid w:val="0017135C"/>
    <w:rsid w:val="00171A2D"/>
    <w:rsid w:val="00171B7A"/>
    <w:rsid w:val="001747D2"/>
    <w:rsid w:val="0017636A"/>
    <w:rsid w:val="00177367"/>
    <w:rsid w:val="00177466"/>
    <w:rsid w:val="00177B3C"/>
    <w:rsid w:val="00180243"/>
    <w:rsid w:val="0018201F"/>
    <w:rsid w:val="0018418F"/>
    <w:rsid w:val="001847EC"/>
    <w:rsid w:val="00185582"/>
    <w:rsid w:val="001908F4"/>
    <w:rsid w:val="00190C2B"/>
    <w:rsid w:val="00191171"/>
    <w:rsid w:val="00192B7E"/>
    <w:rsid w:val="00192EE0"/>
    <w:rsid w:val="001933A8"/>
    <w:rsid w:val="001947D9"/>
    <w:rsid w:val="00196CCB"/>
    <w:rsid w:val="001975B3"/>
    <w:rsid w:val="001A05B6"/>
    <w:rsid w:val="001A1FE5"/>
    <w:rsid w:val="001A243C"/>
    <w:rsid w:val="001A46C3"/>
    <w:rsid w:val="001A4E36"/>
    <w:rsid w:val="001B0171"/>
    <w:rsid w:val="001B06E2"/>
    <w:rsid w:val="001B0A0A"/>
    <w:rsid w:val="001B21DF"/>
    <w:rsid w:val="001B361B"/>
    <w:rsid w:val="001B543D"/>
    <w:rsid w:val="001C1077"/>
    <w:rsid w:val="001C1862"/>
    <w:rsid w:val="001C19A9"/>
    <w:rsid w:val="001C293B"/>
    <w:rsid w:val="001C3D35"/>
    <w:rsid w:val="001C4A70"/>
    <w:rsid w:val="001C4EC8"/>
    <w:rsid w:val="001C582C"/>
    <w:rsid w:val="001C5AEB"/>
    <w:rsid w:val="001C6DD0"/>
    <w:rsid w:val="001C797B"/>
    <w:rsid w:val="001C7DD1"/>
    <w:rsid w:val="001D0046"/>
    <w:rsid w:val="001D022A"/>
    <w:rsid w:val="001D1BF6"/>
    <w:rsid w:val="001D21FB"/>
    <w:rsid w:val="001D250F"/>
    <w:rsid w:val="001D2693"/>
    <w:rsid w:val="001D3B4D"/>
    <w:rsid w:val="001D5DEE"/>
    <w:rsid w:val="001D6B9D"/>
    <w:rsid w:val="001D7D3F"/>
    <w:rsid w:val="001E06CC"/>
    <w:rsid w:val="001E165B"/>
    <w:rsid w:val="001E1A5C"/>
    <w:rsid w:val="001E241C"/>
    <w:rsid w:val="001E2AD2"/>
    <w:rsid w:val="001E2F3A"/>
    <w:rsid w:val="001E3B44"/>
    <w:rsid w:val="001E5182"/>
    <w:rsid w:val="001E615E"/>
    <w:rsid w:val="001E713E"/>
    <w:rsid w:val="001E7A79"/>
    <w:rsid w:val="001E7CDE"/>
    <w:rsid w:val="001F0ADE"/>
    <w:rsid w:val="001F0D20"/>
    <w:rsid w:val="001F1E1A"/>
    <w:rsid w:val="001F25B9"/>
    <w:rsid w:val="001F2DF4"/>
    <w:rsid w:val="001F3704"/>
    <w:rsid w:val="001F3FBE"/>
    <w:rsid w:val="001F55BB"/>
    <w:rsid w:val="001F6282"/>
    <w:rsid w:val="001F63F5"/>
    <w:rsid w:val="001F6FE0"/>
    <w:rsid w:val="001F7467"/>
    <w:rsid w:val="001F754E"/>
    <w:rsid w:val="001F7B22"/>
    <w:rsid w:val="00200908"/>
    <w:rsid w:val="00201A35"/>
    <w:rsid w:val="00201E31"/>
    <w:rsid w:val="00201F57"/>
    <w:rsid w:val="00202223"/>
    <w:rsid w:val="00202BF3"/>
    <w:rsid w:val="00205FA1"/>
    <w:rsid w:val="002064E2"/>
    <w:rsid w:val="0020658D"/>
    <w:rsid w:val="00206E8E"/>
    <w:rsid w:val="00207400"/>
    <w:rsid w:val="00207553"/>
    <w:rsid w:val="00207F73"/>
    <w:rsid w:val="002118E4"/>
    <w:rsid w:val="00212C77"/>
    <w:rsid w:val="00214942"/>
    <w:rsid w:val="00215D56"/>
    <w:rsid w:val="002167DE"/>
    <w:rsid w:val="00217128"/>
    <w:rsid w:val="0021754F"/>
    <w:rsid w:val="00220F8E"/>
    <w:rsid w:val="002213B2"/>
    <w:rsid w:val="00225597"/>
    <w:rsid w:val="00225D8C"/>
    <w:rsid w:val="002273C2"/>
    <w:rsid w:val="002276FD"/>
    <w:rsid w:val="002278D4"/>
    <w:rsid w:val="00227FCA"/>
    <w:rsid w:val="00230B5C"/>
    <w:rsid w:val="0023235E"/>
    <w:rsid w:val="002330EC"/>
    <w:rsid w:val="0023391E"/>
    <w:rsid w:val="00233B45"/>
    <w:rsid w:val="00234410"/>
    <w:rsid w:val="0023558A"/>
    <w:rsid w:val="00236016"/>
    <w:rsid w:val="002362F9"/>
    <w:rsid w:val="0023666A"/>
    <w:rsid w:val="002377F1"/>
    <w:rsid w:val="00243333"/>
    <w:rsid w:val="002433B7"/>
    <w:rsid w:val="002436D4"/>
    <w:rsid w:val="00243D32"/>
    <w:rsid w:val="00244494"/>
    <w:rsid w:val="0024751E"/>
    <w:rsid w:val="00250156"/>
    <w:rsid w:val="0025352B"/>
    <w:rsid w:val="00254072"/>
    <w:rsid w:val="00255B89"/>
    <w:rsid w:val="00263FF6"/>
    <w:rsid w:val="00264F0A"/>
    <w:rsid w:val="00265A6C"/>
    <w:rsid w:val="00265E77"/>
    <w:rsid w:val="00266C73"/>
    <w:rsid w:val="00266F91"/>
    <w:rsid w:val="0026770F"/>
    <w:rsid w:val="00267CFE"/>
    <w:rsid w:val="00270643"/>
    <w:rsid w:val="00270EB4"/>
    <w:rsid w:val="00273349"/>
    <w:rsid w:val="00275749"/>
    <w:rsid w:val="0027577E"/>
    <w:rsid w:val="0027590E"/>
    <w:rsid w:val="00277D6D"/>
    <w:rsid w:val="00277DE3"/>
    <w:rsid w:val="002803CA"/>
    <w:rsid w:val="00280876"/>
    <w:rsid w:val="00280E29"/>
    <w:rsid w:val="00281E5A"/>
    <w:rsid w:val="00282FBB"/>
    <w:rsid w:val="002832E2"/>
    <w:rsid w:val="0028597C"/>
    <w:rsid w:val="00290D3C"/>
    <w:rsid w:val="002917B7"/>
    <w:rsid w:val="002927F3"/>
    <w:rsid w:val="002933BC"/>
    <w:rsid w:val="002937E9"/>
    <w:rsid w:val="002957CD"/>
    <w:rsid w:val="00295FF4"/>
    <w:rsid w:val="0029777C"/>
    <w:rsid w:val="00297DAE"/>
    <w:rsid w:val="002A0555"/>
    <w:rsid w:val="002A0928"/>
    <w:rsid w:val="002A3CB5"/>
    <w:rsid w:val="002A3DC3"/>
    <w:rsid w:val="002A47A1"/>
    <w:rsid w:val="002A49EB"/>
    <w:rsid w:val="002A6CEA"/>
    <w:rsid w:val="002A6E6C"/>
    <w:rsid w:val="002B027E"/>
    <w:rsid w:val="002B0350"/>
    <w:rsid w:val="002B2EE4"/>
    <w:rsid w:val="002B382A"/>
    <w:rsid w:val="002B4FE4"/>
    <w:rsid w:val="002B51F8"/>
    <w:rsid w:val="002B61EF"/>
    <w:rsid w:val="002B625F"/>
    <w:rsid w:val="002B682B"/>
    <w:rsid w:val="002B7418"/>
    <w:rsid w:val="002C0D14"/>
    <w:rsid w:val="002C0F39"/>
    <w:rsid w:val="002C1577"/>
    <w:rsid w:val="002C1AC7"/>
    <w:rsid w:val="002C2543"/>
    <w:rsid w:val="002C33B5"/>
    <w:rsid w:val="002C35E0"/>
    <w:rsid w:val="002C4FCC"/>
    <w:rsid w:val="002C5AF2"/>
    <w:rsid w:val="002C5FC4"/>
    <w:rsid w:val="002C65C8"/>
    <w:rsid w:val="002C66C8"/>
    <w:rsid w:val="002C7E56"/>
    <w:rsid w:val="002D4C74"/>
    <w:rsid w:val="002D573D"/>
    <w:rsid w:val="002D61F6"/>
    <w:rsid w:val="002D763B"/>
    <w:rsid w:val="002E04B9"/>
    <w:rsid w:val="002E05DA"/>
    <w:rsid w:val="002E1CD4"/>
    <w:rsid w:val="002E25CB"/>
    <w:rsid w:val="002E2E58"/>
    <w:rsid w:val="002E36C0"/>
    <w:rsid w:val="002E55EC"/>
    <w:rsid w:val="002E5D7B"/>
    <w:rsid w:val="002E704E"/>
    <w:rsid w:val="002E7A6D"/>
    <w:rsid w:val="002F1A0A"/>
    <w:rsid w:val="002F2229"/>
    <w:rsid w:val="002F27B2"/>
    <w:rsid w:val="002F43F4"/>
    <w:rsid w:val="002F5AF8"/>
    <w:rsid w:val="002F6EBB"/>
    <w:rsid w:val="002F7B9E"/>
    <w:rsid w:val="00300735"/>
    <w:rsid w:val="00300995"/>
    <w:rsid w:val="00300BD0"/>
    <w:rsid w:val="00301364"/>
    <w:rsid w:val="00302B2D"/>
    <w:rsid w:val="003033AC"/>
    <w:rsid w:val="003042E1"/>
    <w:rsid w:val="00305136"/>
    <w:rsid w:val="00305F87"/>
    <w:rsid w:val="00307822"/>
    <w:rsid w:val="003105B3"/>
    <w:rsid w:val="00311AD9"/>
    <w:rsid w:val="0031462C"/>
    <w:rsid w:val="00316606"/>
    <w:rsid w:val="003167EE"/>
    <w:rsid w:val="00320E06"/>
    <w:rsid w:val="00321F8F"/>
    <w:rsid w:val="003247CF"/>
    <w:rsid w:val="00324AF7"/>
    <w:rsid w:val="00332531"/>
    <w:rsid w:val="00333275"/>
    <w:rsid w:val="0033331F"/>
    <w:rsid w:val="003344B0"/>
    <w:rsid w:val="00334DE1"/>
    <w:rsid w:val="00334E77"/>
    <w:rsid w:val="0033517F"/>
    <w:rsid w:val="003352D1"/>
    <w:rsid w:val="00336278"/>
    <w:rsid w:val="003406A6"/>
    <w:rsid w:val="003415D7"/>
    <w:rsid w:val="00341B2F"/>
    <w:rsid w:val="00342E75"/>
    <w:rsid w:val="00343F36"/>
    <w:rsid w:val="003451D0"/>
    <w:rsid w:val="003451E1"/>
    <w:rsid w:val="003463DE"/>
    <w:rsid w:val="00346F83"/>
    <w:rsid w:val="0034789F"/>
    <w:rsid w:val="00347D82"/>
    <w:rsid w:val="003549CE"/>
    <w:rsid w:val="0035529C"/>
    <w:rsid w:val="00355826"/>
    <w:rsid w:val="00355C5A"/>
    <w:rsid w:val="00356014"/>
    <w:rsid w:val="00356305"/>
    <w:rsid w:val="0036078B"/>
    <w:rsid w:val="003616D7"/>
    <w:rsid w:val="00361F25"/>
    <w:rsid w:val="00362916"/>
    <w:rsid w:val="003661EA"/>
    <w:rsid w:val="00366954"/>
    <w:rsid w:val="00366CCF"/>
    <w:rsid w:val="00371647"/>
    <w:rsid w:val="00372683"/>
    <w:rsid w:val="00374959"/>
    <w:rsid w:val="00375279"/>
    <w:rsid w:val="00375916"/>
    <w:rsid w:val="003761D4"/>
    <w:rsid w:val="00377632"/>
    <w:rsid w:val="00381026"/>
    <w:rsid w:val="00381BD3"/>
    <w:rsid w:val="00383431"/>
    <w:rsid w:val="0038538E"/>
    <w:rsid w:val="00385737"/>
    <w:rsid w:val="00385EE9"/>
    <w:rsid w:val="00390317"/>
    <w:rsid w:val="00390AFB"/>
    <w:rsid w:val="0039106F"/>
    <w:rsid w:val="00391EE6"/>
    <w:rsid w:val="00392B92"/>
    <w:rsid w:val="00394A3A"/>
    <w:rsid w:val="00394CB3"/>
    <w:rsid w:val="00394D91"/>
    <w:rsid w:val="00395894"/>
    <w:rsid w:val="00396B1D"/>
    <w:rsid w:val="00396BCB"/>
    <w:rsid w:val="00397780"/>
    <w:rsid w:val="00397DFA"/>
    <w:rsid w:val="003A0437"/>
    <w:rsid w:val="003A0BE6"/>
    <w:rsid w:val="003A11B9"/>
    <w:rsid w:val="003A7DE3"/>
    <w:rsid w:val="003B0656"/>
    <w:rsid w:val="003B070B"/>
    <w:rsid w:val="003B3CB1"/>
    <w:rsid w:val="003B45BD"/>
    <w:rsid w:val="003B4F8B"/>
    <w:rsid w:val="003B7F2E"/>
    <w:rsid w:val="003C0821"/>
    <w:rsid w:val="003C083E"/>
    <w:rsid w:val="003C0B52"/>
    <w:rsid w:val="003C126E"/>
    <w:rsid w:val="003C1EB8"/>
    <w:rsid w:val="003C2DE7"/>
    <w:rsid w:val="003C52F8"/>
    <w:rsid w:val="003C67E1"/>
    <w:rsid w:val="003C73E4"/>
    <w:rsid w:val="003C7831"/>
    <w:rsid w:val="003D26D4"/>
    <w:rsid w:val="003D37E8"/>
    <w:rsid w:val="003D559B"/>
    <w:rsid w:val="003D60EE"/>
    <w:rsid w:val="003D618E"/>
    <w:rsid w:val="003D6C68"/>
    <w:rsid w:val="003D6F7D"/>
    <w:rsid w:val="003E1340"/>
    <w:rsid w:val="003E1622"/>
    <w:rsid w:val="003E163D"/>
    <w:rsid w:val="003E1BFF"/>
    <w:rsid w:val="003E2493"/>
    <w:rsid w:val="003E2CC4"/>
    <w:rsid w:val="003E347C"/>
    <w:rsid w:val="003E3ACA"/>
    <w:rsid w:val="003E3FA6"/>
    <w:rsid w:val="003E5166"/>
    <w:rsid w:val="003F0A70"/>
    <w:rsid w:val="003F159F"/>
    <w:rsid w:val="003F1F0A"/>
    <w:rsid w:val="003F2BB7"/>
    <w:rsid w:val="003F45E6"/>
    <w:rsid w:val="003F48B9"/>
    <w:rsid w:val="003F53B1"/>
    <w:rsid w:val="003F61F0"/>
    <w:rsid w:val="003F6668"/>
    <w:rsid w:val="003F6721"/>
    <w:rsid w:val="003F7B47"/>
    <w:rsid w:val="0040016D"/>
    <w:rsid w:val="00400F9F"/>
    <w:rsid w:val="00401980"/>
    <w:rsid w:val="00402897"/>
    <w:rsid w:val="0040309E"/>
    <w:rsid w:val="00407A86"/>
    <w:rsid w:val="00410DD8"/>
    <w:rsid w:val="004114DB"/>
    <w:rsid w:val="004117D4"/>
    <w:rsid w:val="00412163"/>
    <w:rsid w:val="004128B6"/>
    <w:rsid w:val="00412A10"/>
    <w:rsid w:val="00413265"/>
    <w:rsid w:val="00420ABA"/>
    <w:rsid w:val="00423C4A"/>
    <w:rsid w:val="00423D64"/>
    <w:rsid w:val="0042667F"/>
    <w:rsid w:val="004268FF"/>
    <w:rsid w:val="00432324"/>
    <w:rsid w:val="004341CC"/>
    <w:rsid w:val="004351BB"/>
    <w:rsid w:val="00436313"/>
    <w:rsid w:val="00437B39"/>
    <w:rsid w:val="004406C8"/>
    <w:rsid w:val="004417C0"/>
    <w:rsid w:val="00441B1D"/>
    <w:rsid w:val="00442A5A"/>
    <w:rsid w:val="00443F6E"/>
    <w:rsid w:val="004451C9"/>
    <w:rsid w:val="004456B3"/>
    <w:rsid w:val="00445804"/>
    <w:rsid w:val="00445BBF"/>
    <w:rsid w:val="00450947"/>
    <w:rsid w:val="00451B03"/>
    <w:rsid w:val="00453A99"/>
    <w:rsid w:val="00453B67"/>
    <w:rsid w:val="00454C48"/>
    <w:rsid w:val="004607E3"/>
    <w:rsid w:val="004609D9"/>
    <w:rsid w:val="00461768"/>
    <w:rsid w:val="004637BC"/>
    <w:rsid w:val="00463F86"/>
    <w:rsid w:val="004644C0"/>
    <w:rsid w:val="00464F0D"/>
    <w:rsid w:val="00467879"/>
    <w:rsid w:val="00470240"/>
    <w:rsid w:val="00470AB5"/>
    <w:rsid w:val="004717F2"/>
    <w:rsid w:val="004721C2"/>
    <w:rsid w:val="00474120"/>
    <w:rsid w:val="00475A5F"/>
    <w:rsid w:val="00477903"/>
    <w:rsid w:val="00477FE1"/>
    <w:rsid w:val="00480871"/>
    <w:rsid w:val="004814AE"/>
    <w:rsid w:val="00482487"/>
    <w:rsid w:val="004828A4"/>
    <w:rsid w:val="00482C16"/>
    <w:rsid w:val="0048313B"/>
    <w:rsid w:val="0048444A"/>
    <w:rsid w:val="004847B2"/>
    <w:rsid w:val="00485658"/>
    <w:rsid w:val="00485B0D"/>
    <w:rsid w:val="004861BB"/>
    <w:rsid w:val="0048694C"/>
    <w:rsid w:val="00486CB6"/>
    <w:rsid w:val="004871DE"/>
    <w:rsid w:val="00492BDB"/>
    <w:rsid w:val="00493191"/>
    <w:rsid w:val="0049325F"/>
    <w:rsid w:val="0049440F"/>
    <w:rsid w:val="00494A3C"/>
    <w:rsid w:val="00495819"/>
    <w:rsid w:val="004965EB"/>
    <w:rsid w:val="00496875"/>
    <w:rsid w:val="004A087F"/>
    <w:rsid w:val="004A0BA4"/>
    <w:rsid w:val="004A0CF4"/>
    <w:rsid w:val="004A185F"/>
    <w:rsid w:val="004A3697"/>
    <w:rsid w:val="004A3F43"/>
    <w:rsid w:val="004A42D0"/>
    <w:rsid w:val="004A4C1F"/>
    <w:rsid w:val="004A5E26"/>
    <w:rsid w:val="004A5E5C"/>
    <w:rsid w:val="004B071A"/>
    <w:rsid w:val="004B123E"/>
    <w:rsid w:val="004B3140"/>
    <w:rsid w:val="004B3472"/>
    <w:rsid w:val="004B3735"/>
    <w:rsid w:val="004B4D8B"/>
    <w:rsid w:val="004B68AD"/>
    <w:rsid w:val="004C1FE7"/>
    <w:rsid w:val="004C23C3"/>
    <w:rsid w:val="004C25E3"/>
    <w:rsid w:val="004C2692"/>
    <w:rsid w:val="004C30F7"/>
    <w:rsid w:val="004C37F0"/>
    <w:rsid w:val="004C6D0D"/>
    <w:rsid w:val="004D005D"/>
    <w:rsid w:val="004D3BB4"/>
    <w:rsid w:val="004D436C"/>
    <w:rsid w:val="004D50F7"/>
    <w:rsid w:val="004D514A"/>
    <w:rsid w:val="004D60BF"/>
    <w:rsid w:val="004D6D92"/>
    <w:rsid w:val="004D77D3"/>
    <w:rsid w:val="004E0E4F"/>
    <w:rsid w:val="004E0F94"/>
    <w:rsid w:val="004E0FD5"/>
    <w:rsid w:val="004E41BE"/>
    <w:rsid w:val="004E4F62"/>
    <w:rsid w:val="004E59E2"/>
    <w:rsid w:val="004E78E8"/>
    <w:rsid w:val="004F20A8"/>
    <w:rsid w:val="004F30FF"/>
    <w:rsid w:val="004F3A01"/>
    <w:rsid w:val="004F3BE5"/>
    <w:rsid w:val="004F4098"/>
    <w:rsid w:val="004F43A5"/>
    <w:rsid w:val="004F6047"/>
    <w:rsid w:val="004F6C73"/>
    <w:rsid w:val="004F6D23"/>
    <w:rsid w:val="004F7C56"/>
    <w:rsid w:val="0050335A"/>
    <w:rsid w:val="00503DA4"/>
    <w:rsid w:val="00503EFF"/>
    <w:rsid w:val="00504A3A"/>
    <w:rsid w:val="00504C59"/>
    <w:rsid w:val="0050623B"/>
    <w:rsid w:val="005063C1"/>
    <w:rsid w:val="005064AC"/>
    <w:rsid w:val="0050715F"/>
    <w:rsid w:val="00507B15"/>
    <w:rsid w:val="005108A9"/>
    <w:rsid w:val="00510A62"/>
    <w:rsid w:val="00511B42"/>
    <w:rsid w:val="005126E1"/>
    <w:rsid w:val="00514C0F"/>
    <w:rsid w:val="005155F7"/>
    <w:rsid w:val="00515B2A"/>
    <w:rsid w:val="00515C6F"/>
    <w:rsid w:val="005162D8"/>
    <w:rsid w:val="005163C1"/>
    <w:rsid w:val="005171B7"/>
    <w:rsid w:val="005178D1"/>
    <w:rsid w:val="00520EC5"/>
    <w:rsid w:val="005213DC"/>
    <w:rsid w:val="00521B8B"/>
    <w:rsid w:val="00522F11"/>
    <w:rsid w:val="00523510"/>
    <w:rsid w:val="00524C3F"/>
    <w:rsid w:val="00524EB5"/>
    <w:rsid w:val="00526454"/>
    <w:rsid w:val="005266DF"/>
    <w:rsid w:val="005301B1"/>
    <w:rsid w:val="0053023C"/>
    <w:rsid w:val="005319CD"/>
    <w:rsid w:val="00532AD1"/>
    <w:rsid w:val="00534CCB"/>
    <w:rsid w:val="00540452"/>
    <w:rsid w:val="005405AA"/>
    <w:rsid w:val="00541D11"/>
    <w:rsid w:val="005426C6"/>
    <w:rsid w:val="00544850"/>
    <w:rsid w:val="005466BF"/>
    <w:rsid w:val="005504C3"/>
    <w:rsid w:val="005524FB"/>
    <w:rsid w:val="00552A89"/>
    <w:rsid w:val="00554BC3"/>
    <w:rsid w:val="00555493"/>
    <w:rsid w:val="0055644B"/>
    <w:rsid w:val="00556F45"/>
    <w:rsid w:val="00561396"/>
    <w:rsid w:val="00561725"/>
    <w:rsid w:val="00562C0C"/>
    <w:rsid w:val="00563A53"/>
    <w:rsid w:val="005642AE"/>
    <w:rsid w:val="005645AD"/>
    <w:rsid w:val="00564FC2"/>
    <w:rsid w:val="0056541A"/>
    <w:rsid w:val="00565F34"/>
    <w:rsid w:val="0056617B"/>
    <w:rsid w:val="005665BB"/>
    <w:rsid w:val="005674D0"/>
    <w:rsid w:val="0057035D"/>
    <w:rsid w:val="00574BDA"/>
    <w:rsid w:val="00575436"/>
    <w:rsid w:val="00575C19"/>
    <w:rsid w:val="0057648E"/>
    <w:rsid w:val="00576C3C"/>
    <w:rsid w:val="00576E3B"/>
    <w:rsid w:val="00577837"/>
    <w:rsid w:val="00580B1F"/>
    <w:rsid w:val="00581F34"/>
    <w:rsid w:val="00581FC8"/>
    <w:rsid w:val="005838F5"/>
    <w:rsid w:val="00583AE4"/>
    <w:rsid w:val="00584DF0"/>
    <w:rsid w:val="0058525A"/>
    <w:rsid w:val="005857F3"/>
    <w:rsid w:val="00586100"/>
    <w:rsid w:val="00586FCD"/>
    <w:rsid w:val="005873FF"/>
    <w:rsid w:val="00587B43"/>
    <w:rsid w:val="00590EE1"/>
    <w:rsid w:val="00590F23"/>
    <w:rsid w:val="0059129C"/>
    <w:rsid w:val="00591543"/>
    <w:rsid w:val="00593486"/>
    <w:rsid w:val="00593C91"/>
    <w:rsid w:val="00593D48"/>
    <w:rsid w:val="005944D9"/>
    <w:rsid w:val="00595779"/>
    <w:rsid w:val="00596BF1"/>
    <w:rsid w:val="00597A26"/>
    <w:rsid w:val="005A00DC"/>
    <w:rsid w:val="005A085A"/>
    <w:rsid w:val="005A1FF9"/>
    <w:rsid w:val="005A7873"/>
    <w:rsid w:val="005B07C2"/>
    <w:rsid w:val="005B141D"/>
    <w:rsid w:val="005B1ABE"/>
    <w:rsid w:val="005B1E60"/>
    <w:rsid w:val="005B2C88"/>
    <w:rsid w:val="005B2E75"/>
    <w:rsid w:val="005B3786"/>
    <w:rsid w:val="005B3C0A"/>
    <w:rsid w:val="005B429D"/>
    <w:rsid w:val="005B47C2"/>
    <w:rsid w:val="005B6B13"/>
    <w:rsid w:val="005B6BA6"/>
    <w:rsid w:val="005C00FB"/>
    <w:rsid w:val="005C16AF"/>
    <w:rsid w:val="005C1929"/>
    <w:rsid w:val="005C1A30"/>
    <w:rsid w:val="005C1BF0"/>
    <w:rsid w:val="005C1C9C"/>
    <w:rsid w:val="005C24E8"/>
    <w:rsid w:val="005C2F02"/>
    <w:rsid w:val="005C4C46"/>
    <w:rsid w:val="005C4DDD"/>
    <w:rsid w:val="005C51E3"/>
    <w:rsid w:val="005C5DC6"/>
    <w:rsid w:val="005C6425"/>
    <w:rsid w:val="005C7770"/>
    <w:rsid w:val="005C7798"/>
    <w:rsid w:val="005D0EB2"/>
    <w:rsid w:val="005D1538"/>
    <w:rsid w:val="005D15C3"/>
    <w:rsid w:val="005D16ED"/>
    <w:rsid w:val="005D1A8F"/>
    <w:rsid w:val="005D2A76"/>
    <w:rsid w:val="005D3D28"/>
    <w:rsid w:val="005D4E7F"/>
    <w:rsid w:val="005D5600"/>
    <w:rsid w:val="005D5E8E"/>
    <w:rsid w:val="005D5F98"/>
    <w:rsid w:val="005D79FA"/>
    <w:rsid w:val="005D7B53"/>
    <w:rsid w:val="005D7CB1"/>
    <w:rsid w:val="005E22B9"/>
    <w:rsid w:val="005E38EE"/>
    <w:rsid w:val="005E392E"/>
    <w:rsid w:val="005E401F"/>
    <w:rsid w:val="005E53A5"/>
    <w:rsid w:val="005E5447"/>
    <w:rsid w:val="005E57B8"/>
    <w:rsid w:val="005E6AA0"/>
    <w:rsid w:val="005F09E9"/>
    <w:rsid w:val="005F13E4"/>
    <w:rsid w:val="005F2454"/>
    <w:rsid w:val="005F5388"/>
    <w:rsid w:val="006009D3"/>
    <w:rsid w:val="0060447F"/>
    <w:rsid w:val="00605AEF"/>
    <w:rsid w:val="00607652"/>
    <w:rsid w:val="006079A1"/>
    <w:rsid w:val="00607A63"/>
    <w:rsid w:val="006107B2"/>
    <w:rsid w:val="0061213B"/>
    <w:rsid w:val="00612EFD"/>
    <w:rsid w:val="0061306B"/>
    <w:rsid w:val="0061353C"/>
    <w:rsid w:val="00613712"/>
    <w:rsid w:val="0061586C"/>
    <w:rsid w:val="006163B0"/>
    <w:rsid w:val="006163CC"/>
    <w:rsid w:val="00617341"/>
    <w:rsid w:val="006210A8"/>
    <w:rsid w:val="006218A0"/>
    <w:rsid w:val="0062354A"/>
    <w:rsid w:val="0062386A"/>
    <w:rsid w:val="006247D1"/>
    <w:rsid w:val="00625B8E"/>
    <w:rsid w:val="00627095"/>
    <w:rsid w:val="006328A1"/>
    <w:rsid w:val="006339AB"/>
    <w:rsid w:val="006358C9"/>
    <w:rsid w:val="00635F3E"/>
    <w:rsid w:val="00636C32"/>
    <w:rsid w:val="006371A1"/>
    <w:rsid w:val="0063769A"/>
    <w:rsid w:val="00640365"/>
    <w:rsid w:val="0064075F"/>
    <w:rsid w:val="006418C8"/>
    <w:rsid w:val="00642151"/>
    <w:rsid w:val="00642BF5"/>
    <w:rsid w:val="00642F21"/>
    <w:rsid w:val="00644F7A"/>
    <w:rsid w:val="00645F61"/>
    <w:rsid w:val="00646B69"/>
    <w:rsid w:val="0064710E"/>
    <w:rsid w:val="006517C9"/>
    <w:rsid w:val="00651D81"/>
    <w:rsid w:val="00652240"/>
    <w:rsid w:val="006524F5"/>
    <w:rsid w:val="0065263A"/>
    <w:rsid w:val="00653259"/>
    <w:rsid w:val="00654D1E"/>
    <w:rsid w:val="0065744D"/>
    <w:rsid w:val="00660741"/>
    <w:rsid w:val="00663A7E"/>
    <w:rsid w:val="00675037"/>
    <w:rsid w:val="00675F26"/>
    <w:rsid w:val="006760D4"/>
    <w:rsid w:val="00676137"/>
    <w:rsid w:val="00676464"/>
    <w:rsid w:val="0067717C"/>
    <w:rsid w:val="006774F4"/>
    <w:rsid w:val="00677740"/>
    <w:rsid w:val="00680A40"/>
    <w:rsid w:val="00681AC2"/>
    <w:rsid w:val="00686824"/>
    <w:rsid w:val="00691AB3"/>
    <w:rsid w:val="00694A54"/>
    <w:rsid w:val="006953C4"/>
    <w:rsid w:val="0069787B"/>
    <w:rsid w:val="006A1738"/>
    <w:rsid w:val="006A253F"/>
    <w:rsid w:val="006A2BC0"/>
    <w:rsid w:val="006A3007"/>
    <w:rsid w:val="006A354E"/>
    <w:rsid w:val="006A3FCA"/>
    <w:rsid w:val="006A4388"/>
    <w:rsid w:val="006A4815"/>
    <w:rsid w:val="006A499D"/>
    <w:rsid w:val="006A671B"/>
    <w:rsid w:val="006A6EB5"/>
    <w:rsid w:val="006A78F6"/>
    <w:rsid w:val="006B00C1"/>
    <w:rsid w:val="006B10F0"/>
    <w:rsid w:val="006B2C63"/>
    <w:rsid w:val="006B32EB"/>
    <w:rsid w:val="006B3F50"/>
    <w:rsid w:val="006B4719"/>
    <w:rsid w:val="006B484E"/>
    <w:rsid w:val="006B6728"/>
    <w:rsid w:val="006B771C"/>
    <w:rsid w:val="006C02A0"/>
    <w:rsid w:val="006C204D"/>
    <w:rsid w:val="006C34B1"/>
    <w:rsid w:val="006C4122"/>
    <w:rsid w:val="006C41C4"/>
    <w:rsid w:val="006C5D27"/>
    <w:rsid w:val="006C6C21"/>
    <w:rsid w:val="006C7BFA"/>
    <w:rsid w:val="006D3A18"/>
    <w:rsid w:val="006D40E5"/>
    <w:rsid w:val="006D6A99"/>
    <w:rsid w:val="006E00F1"/>
    <w:rsid w:val="006E0D97"/>
    <w:rsid w:val="006E0D9B"/>
    <w:rsid w:val="006E0F5C"/>
    <w:rsid w:val="006E39AA"/>
    <w:rsid w:val="006E69FA"/>
    <w:rsid w:val="006E7C48"/>
    <w:rsid w:val="006E7D7C"/>
    <w:rsid w:val="006E7E48"/>
    <w:rsid w:val="006F0474"/>
    <w:rsid w:val="006F1111"/>
    <w:rsid w:val="006F5E4D"/>
    <w:rsid w:val="00701642"/>
    <w:rsid w:val="0070500B"/>
    <w:rsid w:val="0070754E"/>
    <w:rsid w:val="00707AF5"/>
    <w:rsid w:val="00710A58"/>
    <w:rsid w:val="00710AF0"/>
    <w:rsid w:val="007121F6"/>
    <w:rsid w:val="0071266A"/>
    <w:rsid w:val="00713E85"/>
    <w:rsid w:val="007202D3"/>
    <w:rsid w:val="00720778"/>
    <w:rsid w:val="00721E18"/>
    <w:rsid w:val="007233CB"/>
    <w:rsid w:val="007243B3"/>
    <w:rsid w:val="00724601"/>
    <w:rsid w:val="007246D0"/>
    <w:rsid w:val="00724B49"/>
    <w:rsid w:val="00725DC3"/>
    <w:rsid w:val="007308EE"/>
    <w:rsid w:val="00730AF0"/>
    <w:rsid w:val="00735A2D"/>
    <w:rsid w:val="00736A53"/>
    <w:rsid w:val="00737415"/>
    <w:rsid w:val="00741520"/>
    <w:rsid w:val="007416A7"/>
    <w:rsid w:val="0074182B"/>
    <w:rsid w:val="007426B2"/>
    <w:rsid w:val="0074493C"/>
    <w:rsid w:val="00744F31"/>
    <w:rsid w:val="007453B9"/>
    <w:rsid w:val="00745BA7"/>
    <w:rsid w:val="007462D2"/>
    <w:rsid w:val="0074661B"/>
    <w:rsid w:val="007474F9"/>
    <w:rsid w:val="007514DE"/>
    <w:rsid w:val="007516A7"/>
    <w:rsid w:val="0075259C"/>
    <w:rsid w:val="00753DB5"/>
    <w:rsid w:val="0075480D"/>
    <w:rsid w:val="007549FC"/>
    <w:rsid w:val="0075564B"/>
    <w:rsid w:val="00757082"/>
    <w:rsid w:val="007576D7"/>
    <w:rsid w:val="007579B6"/>
    <w:rsid w:val="00757DB4"/>
    <w:rsid w:val="007615C0"/>
    <w:rsid w:val="007615C6"/>
    <w:rsid w:val="00761753"/>
    <w:rsid w:val="0076230F"/>
    <w:rsid w:val="00762D9F"/>
    <w:rsid w:val="00764D07"/>
    <w:rsid w:val="00764DD6"/>
    <w:rsid w:val="0076573E"/>
    <w:rsid w:val="00765B50"/>
    <w:rsid w:val="00766F3F"/>
    <w:rsid w:val="007705D6"/>
    <w:rsid w:val="00772C55"/>
    <w:rsid w:val="0077302D"/>
    <w:rsid w:val="00773FC7"/>
    <w:rsid w:val="0077420A"/>
    <w:rsid w:val="0077486F"/>
    <w:rsid w:val="0077662D"/>
    <w:rsid w:val="00776B32"/>
    <w:rsid w:val="007812A1"/>
    <w:rsid w:val="00783D15"/>
    <w:rsid w:val="0078518C"/>
    <w:rsid w:val="00785421"/>
    <w:rsid w:val="007870E7"/>
    <w:rsid w:val="00787B15"/>
    <w:rsid w:val="00787E48"/>
    <w:rsid w:val="00787F69"/>
    <w:rsid w:val="00790359"/>
    <w:rsid w:val="00790BAF"/>
    <w:rsid w:val="00794B4A"/>
    <w:rsid w:val="0079685A"/>
    <w:rsid w:val="00797729"/>
    <w:rsid w:val="007A09CC"/>
    <w:rsid w:val="007A0AF4"/>
    <w:rsid w:val="007A0CCC"/>
    <w:rsid w:val="007A1016"/>
    <w:rsid w:val="007A30D3"/>
    <w:rsid w:val="007A600D"/>
    <w:rsid w:val="007A70A9"/>
    <w:rsid w:val="007B0232"/>
    <w:rsid w:val="007B0656"/>
    <w:rsid w:val="007B0BC8"/>
    <w:rsid w:val="007B0F0F"/>
    <w:rsid w:val="007B19B4"/>
    <w:rsid w:val="007B1C0B"/>
    <w:rsid w:val="007B1D68"/>
    <w:rsid w:val="007B1EB4"/>
    <w:rsid w:val="007B2A0E"/>
    <w:rsid w:val="007B424D"/>
    <w:rsid w:val="007B5178"/>
    <w:rsid w:val="007B76D7"/>
    <w:rsid w:val="007C0279"/>
    <w:rsid w:val="007C279C"/>
    <w:rsid w:val="007C4753"/>
    <w:rsid w:val="007C4CA4"/>
    <w:rsid w:val="007C6681"/>
    <w:rsid w:val="007C782B"/>
    <w:rsid w:val="007D1207"/>
    <w:rsid w:val="007D1D88"/>
    <w:rsid w:val="007D23D5"/>
    <w:rsid w:val="007D253C"/>
    <w:rsid w:val="007D2859"/>
    <w:rsid w:val="007D2E7B"/>
    <w:rsid w:val="007D3D52"/>
    <w:rsid w:val="007D442E"/>
    <w:rsid w:val="007D5088"/>
    <w:rsid w:val="007D5274"/>
    <w:rsid w:val="007D54AA"/>
    <w:rsid w:val="007D54F9"/>
    <w:rsid w:val="007D5FA2"/>
    <w:rsid w:val="007D65C9"/>
    <w:rsid w:val="007E08CE"/>
    <w:rsid w:val="007E0B45"/>
    <w:rsid w:val="007E1DDB"/>
    <w:rsid w:val="007E576D"/>
    <w:rsid w:val="007E59EC"/>
    <w:rsid w:val="007E6826"/>
    <w:rsid w:val="007E6991"/>
    <w:rsid w:val="007E7190"/>
    <w:rsid w:val="007F0B30"/>
    <w:rsid w:val="007F3728"/>
    <w:rsid w:val="007F680E"/>
    <w:rsid w:val="007F7712"/>
    <w:rsid w:val="007F7F2B"/>
    <w:rsid w:val="0080070F"/>
    <w:rsid w:val="00801C01"/>
    <w:rsid w:val="008065CB"/>
    <w:rsid w:val="0080718D"/>
    <w:rsid w:val="00810207"/>
    <w:rsid w:val="00810652"/>
    <w:rsid w:val="00811224"/>
    <w:rsid w:val="008140D8"/>
    <w:rsid w:val="00815E8C"/>
    <w:rsid w:val="008174D3"/>
    <w:rsid w:val="008177D4"/>
    <w:rsid w:val="008216F9"/>
    <w:rsid w:val="008228C2"/>
    <w:rsid w:val="00822E8F"/>
    <w:rsid w:val="008230BB"/>
    <w:rsid w:val="00825660"/>
    <w:rsid w:val="0082633D"/>
    <w:rsid w:val="008308A8"/>
    <w:rsid w:val="0083134A"/>
    <w:rsid w:val="008320A0"/>
    <w:rsid w:val="008322E6"/>
    <w:rsid w:val="008332FC"/>
    <w:rsid w:val="00833E5D"/>
    <w:rsid w:val="00834893"/>
    <w:rsid w:val="0083515A"/>
    <w:rsid w:val="00835FB1"/>
    <w:rsid w:val="0083683F"/>
    <w:rsid w:val="00836C9B"/>
    <w:rsid w:val="00837FE2"/>
    <w:rsid w:val="008406B4"/>
    <w:rsid w:val="00842390"/>
    <w:rsid w:val="00844637"/>
    <w:rsid w:val="008453FC"/>
    <w:rsid w:val="00846446"/>
    <w:rsid w:val="00847656"/>
    <w:rsid w:val="00847A73"/>
    <w:rsid w:val="00852487"/>
    <w:rsid w:val="00852A0E"/>
    <w:rsid w:val="00852F55"/>
    <w:rsid w:val="00855B57"/>
    <w:rsid w:val="00856D61"/>
    <w:rsid w:val="008573AC"/>
    <w:rsid w:val="008601BE"/>
    <w:rsid w:val="008607F1"/>
    <w:rsid w:val="0086280F"/>
    <w:rsid w:val="00862ED4"/>
    <w:rsid w:val="008632E3"/>
    <w:rsid w:val="008633F6"/>
    <w:rsid w:val="0086350C"/>
    <w:rsid w:val="00864334"/>
    <w:rsid w:val="0086457A"/>
    <w:rsid w:val="00865031"/>
    <w:rsid w:val="0086599B"/>
    <w:rsid w:val="008662B4"/>
    <w:rsid w:val="00866596"/>
    <w:rsid w:val="00870CAD"/>
    <w:rsid w:val="00874465"/>
    <w:rsid w:val="00874642"/>
    <w:rsid w:val="008748DA"/>
    <w:rsid w:val="0087490F"/>
    <w:rsid w:val="00882412"/>
    <w:rsid w:val="0088264C"/>
    <w:rsid w:val="0088391F"/>
    <w:rsid w:val="00883F2F"/>
    <w:rsid w:val="0088602C"/>
    <w:rsid w:val="008862B0"/>
    <w:rsid w:val="00887015"/>
    <w:rsid w:val="00890096"/>
    <w:rsid w:val="008911BD"/>
    <w:rsid w:val="008912D3"/>
    <w:rsid w:val="0089202C"/>
    <w:rsid w:val="00896C57"/>
    <w:rsid w:val="00896DC3"/>
    <w:rsid w:val="00897E09"/>
    <w:rsid w:val="008A0995"/>
    <w:rsid w:val="008A0F7E"/>
    <w:rsid w:val="008A17B4"/>
    <w:rsid w:val="008A18B0"/>
    <w:rsid w:val="008A210C"/>
    <w:rsid w:val="008A295A"/>
    <w:rsid w:val="008A3227"/>
    <w:rsid w:val="008A4D17"/>
    <w:rsid w:val="008A5312"/>
    <w:rsid w:val="008A5444"/>
    <w:rsid w:val="008A6529"/>
    <w:rsid w:val="008A7850"/>
    <w:rsid w:val="008B0ABA"/>
    <w:rsid w:val="008B1CE7"/>
    <w:rsid w:val="008B1DB8"/>
    <w:rsid w:val="008B2780"/>
    <w:rsid w:val="008B4A97"/>
    <w:rsid w:val="008B4D99"/>
    <w:rsid w:val="008B5124"/>
    <w:rsid w:val="008B5C5E"/>
    <w:rsid w:val="008B6733"/>
    <w:rsid w:val="008B687D"/>
    <w:rsid w:val="008C4BD5"/>
    <w:rsid w:val="008C5DDC"/>
    <w:rsid w:val="008C6609"/>
    <w:rsid w:val="008C6737"/>
    <w:rsid w:val="008C6B8F"/>
    <w:rsid w:val="008C7A6E"/>
    <w:rsid w:val="008C7C2F"/>
    <w:rsid w:val="008D0523"/>
    <w:rsid w:val="008D0D51"/>
    <w:rsid w:val="008D12CF"/>
    <w:rsid w:val="008D1D63"/>
    <w:rsid w:val="008D3505"/>
    <w:rsid w:val="008D3A8E"/>
    <w:rsid w:val="008D4485"/>
    <w:rsid w:val="008D4D7F"/>
    <w:rsid w:val="008D6424"/>
    <w:rsid w:val="008D6773"/>
    <w:rsid w:val="008D6D45"/>
    <w:rsid w:val="008E093A"/>
    <w:rsid w:val="008E09AF"/>
    <w:rsid w:val="008E390C"/>
    <w:rsid w:val="008E3BC9"/>
    <w:rsid w:val="008E4B43"/>
    <w:rsid w:val="008F0FBC"/>
    <w:rsid w:val="008F1F2E"/>
    <w:rsid w:val="008F32C7"/>
    <w:rsid w:val="008F342C"/>
    <w:rsid w:val="008F445C"/>
    <w:rsid w:val="008F4F15"/>
    <w:rsid w:val="008F512E"/>
    <w:rsid w:val="008F53AB"/>
    <w:rsid w:val="0090332C"/>
    <w:rsid w:val="00904705"/>
    <w:rsid w:val="00904874"/>
    <w:rsid w:val="00905D2A"/>
    <w:rsid w:val="00910502"/>
    <w:rsid w:val="00911032"/>
    <w:rsid w:val="00911A0D"/>
    <w:rsid w:val="00913154"/>
    <w:rsid w:val="00913685"/>
    <w:rsid w:val="0091379C"/>
    <w:rsid w:val="00913D9F"/>
    <w:rsid w:val="00913F30"/>
    <w:rsid w:val="0091422E"/>
    <w:rsid w:val="00914640"/>
    <w:rsid w:val="00914CF8"/>
    <w:rsid w:val="00914FF1"/>
    <w:rsid w:val="009156E5"/>
    <w:rsid w:val="00915F1C"/>
    <w:rsid w:val="009162FD"/>
    <w:rsid w:val="0092053C"/>
    <w:rsid w:val="00920D28"/>
    <w:rsid w:val="00920D40"/>
    <w:rsid w:val="00920E5C"/>
    <w:rsid w:val="00921506"/>
    <w:rsid w:val="00921D99"/>
    <w:rsid w:val="0092324B"/>
    <w:rsid w:val="0092332B"/>
    <w:rsid w:val="00924630"/>
    <w:rsid w:val="00924C97"/>
    <w:rsid w:val="00925E2A"/>
    <w:rsid w:val="0092653D"/>
    <w:rsid w:val="0092693F"/>
    <w:rsid w:val="009270F6"/>
    <w:rsid w:val="00931B33"/>
    <w:rsid w:val="00932620"/>
    <w:rsid w:val="00932C28"/>
    <w:rsid w:val="00933543"/>
    <w:rsid w:val="00933DB1"/>
    <w:rsid w:val="00940091"/>
    <w:rsid w:val="0094131B"/>
    <w:rsid w:val="00941B10"/>
    <w:rsid w:val="00942E6D"/>
    <w:rsid w:val="00943CA3"/>
    <w:rsid w:val="0094439A"/>
    <w:rsid w:val="00944E4A"/>
    <w:rsid w:val="009463D7"/>
    <w:rsid w:val="0094731D"/>
    <w:rsid w:val="0094770F"/>
    <w:rsid w:val="009500BF"/>
    <w:rsid w:val="0095012F"/>
    <w:rsid w:val="0095533D"/>
    <w:rsid w:val="0095542D"/>
    <w:rsid w:val="00955A56"/>
    <w:rsid w:val="009564A0"/>
    <w:rsid w:val="00956D37"/>
    <w:rsid w:val="00957063"/>
    <w:rsid w:val="00957901"/>
    <w:rsid w:val="00957AC1"/>
    <w:rsid w:val="0096011E"/>
    <w:rsid w:val="0096012E"/>
    <w:rsid w:val="00960384"/>
    <w:rsid w:val="00960C7E"/>
    <w:rsid w:val="00961C4F"/>
    <w:rsid w:val="009621AE"/>
    <w:rsid w:val="009628DE"/>
    <w:rsid w:val="0096542B"/>
    <w:rsid w:val="00967897"/>
    <w:rsid w:val="00970F73"/>
    <w:rsid w:val="00971307"/>
    <w:rsid w:val="00971AC8"/>
    <w:rsid w:val="00973577"/>
    <w:rsid w:val="009740A6"/>
    <w:rsid w:val="00980949"/>
    <w:rsid w:val="00982975"/>
    <w:rsid w:val="00982DE2"/>
    <w:rsid w:val="00982E18"/>
    <w:rsid w:val="00982F48"/>
    <w:rsid w:val="0098300E"/>
    <w:rsid w:val="0098488C"/>
    <w:rsid w:val="00985BAE"/>
    <w:rsid w:val="009876E9"/>
    <w:rsid w:val="00987824"/>
    <w:rsid w:val="00990A41"/>
    <w:rsid w:val="00990D49"/>
    <w:rsid w:val="00991871"/>
    <w:rsid w:val="00992127"/>
    <w:rsid w:val="00992E11"/>
    <w:rsid w:val="00993118"/>
    <w:rsid w:val="00995058"/>
    <w:rsid w:val="00995368"/>
    <w:rsid w:val="009959A3"/>
    <w:rsid w:val="00996F1C"/>
    <w:rsid w:val="009971DA"/>
    <w:rsid w:val="009971E9"/>
    <w:rsid w:val="00997265"/>
    <w:rsid w:val="009977C0"/>
    <w:rsid w:val="009A00B7"/>
    <w:rsid w:val="009A0FF9"/>
    <w:rsid w:val="009A1E9F"/>
    <w:rsid w:val="009A1FA1"/>
    <w:rsid w:val="009A2330"/>
    <w:rsid w:val="009A34F0"/>
    <w:rsid w:val="009A38AB"/>
    <w:rsid w:val="009A4497"/>
    <w:rsid w:val="009A44F6"/>
    <w:rsid w:val="009A7F14"/>
    <w:rsid w:val="009B06EE"/>
    <w:rsid w:val="009B1826"/>
    <w:rsid w:val="009B20D3"/>
    <w:rsid w:val="009B476A"/>
    <w:rsid w:val="009B589D"/>
    <w:rsid w:val="009B791C"/>
    <w:rsid w:val="009C256C"/>
    <w:rsid w:val="009C3289"/>
    <w:rsid w:val="009C396C"/>
    <w:rsid w:val="009C46FB"/>
    <w:rsid w:val="009C562D"/>
    <w:rsid w:val="009C6E20"/>
    <w:rsid w:val="009C7D92"/>
    <w:rsid w:val="009D25B5"/>
    <w:rsid w:val="009D2D6F"/>
    <w:rsid w:val="009D4FB8"/>
    <w:rsid w:val="009D5CE0"/>
    <w:rsid w:val="009D618A"/>
    <w:rsid w:val="009D63AD"/>
    <w:rsid w:val="009D742E"/>
    <w:rsid w:val="009D7BC1"/>
    <w:rsid w:val="009E0756"/>
    <w:rsid w:val="009E0F4A"/>
    <w:rsid w:val="009E1C35"/>
    <w:rsid w:val="009E1F42"/>
    <w:rsid w:val="009E3135"/>
    <w:rsid w:val="009E35E3"/>
    <w:rsid w:val="009E3B97"/>
    <w:rsid w:val="009E5818"/>
    <w:rsid w:val="009E64C1"/>
    <w:rsid w:val="009E6DD2"/>
    <w:rsid w:val="009E7352"/>
    <w:rsid w:val="009E7E15"/>
    <w:rsid w:val="009F1D6E"/>
    <w:rsid w:val="009F2173"/>
    <w:rsid w:val="009F29A0"/>
    <w:rsid w:val="009F304D"/>
    <w:rsid w:val="009F3439"/>
    <w:rsid w:val="009F58CD"/>
    <w:rsid w:val="009F5B95"/>
    <w:rsid w:val="009F698F"/>
    <w:rsid w:val="00A0066A"/>
    <w:rsid w:val="00A02291"/>
    <w:rsid w:val="00A03AFE"/>
    <w:rsid w:val="00A05994"/>
    <w:rsid w:val="00A05D7D"/>
    <w:rsid w:val="00A10A05"/>
    <w:rsid w:val="00A10F09"/>
    <w:rsid w:val="00A10F5C"/>
    <w:rsid w:val="00A160CE"/>
    <w:rsid w:val="00A16247"/>
    <w:rsid w:val="00A167C2"/>
    <w:rsid w:val="00A1798E"/>
    <w:rsid w:val="00A206D9"/>
    <w:rsid w:val="00A2193D"/>
    <w:rsid w:val="00A2255B"/>
    <w:rsid w:val="00A240E5"/>
    <w:rsid w:val="00A253CB"/>
    <w:rsid w:val="00A25A6E"/>
    <w:rsid w:val="00A25F5A"/>
    <w:rsid w:val="00A26328"/>
    <w:rsid w:val="00A264C5"/>
    <w:rsid w:val="00A27429"/>
    <w:rsid w:val="00A2755A"/>
    <w:rsid w:val="00A3040C"/>
    <w:rsid w:val="00A321D4"/>
    <w:rsid w:val="00A34045"/>
    <w:rsid w:val="00A34B63"/>
    <w:rsid w:val="00A34C09"/>
    <w:rsid w:val="00A3621E"/>
    <w:rsid w:val="00A362AB"/>
    <w:rsid w:val="00A40918"/>
    <w:rsid w:val="00A41B9C"/>
    <w:rsid w:val="00A424D2"/>
    <w:rsid w:val="00A42519"/>
    <w:rsid w:val="00A42B79"/>
    <w:rsid w:val="00A43E5F"/>
    <w:rsid w:val="00A4597B"/>
    <w:rsid w:val="00A46427"/>
    <w:rsid w:val="00A4743A"/>
    <w:rsid w:val="00A50835"/>
    <w:rsid w:val="00A51821"/>
    <w:rsid w:val="00A51A7E"/>
    <w:rsid w:val="00A5356B"/>
    <w:rsid w:val="00A54047"/>
    <w:rsid w:val="00A544A4"/>
    <w:rsid w:val="00A55404"/>
    <w:rsid w:val="00A55D9D"/>
    <w:rsid w:val="00A56604"/>
    <w:rsid w:val="00A6033E"/>
    <w:rsid w:val="00A607B4"/>
    <w:rsid w:val="00A61BED"/>
    <w:rsid w:val="00A62528"/>
    <w:rsid w:val="00A6389F"/>
    <w:rsid w:val="00A650A0"/>
    <w:rsid w:val="00A656B3"/>
    <w:rsid w:val="00A66CD9"/>
    <w:rsid w:val="00A674B6"/>
    <w:rsid w:val="00A7059D"/>
    <w:rsid w:val="00A711BE"/>
    <w:rsid w:val="00A713A3"/>
    <w:rsid w:val="00A720FB"/>
    <w:rsid w:val="00A7220E"/>
    <w:rsid w:val="00A7296D"/>
    <w:rsid w:val="00A729EB"/>
    <w:rsid w:val="00A73A47"/>
    <w:rsid w:val="00A775DD"/>
    <w:rsid w:val="00A81A63"/>
    <w:rsid w:val="00A81B5C"/>
    <w:rsid w:val="00A81C11"/>
    <w:rsid w:val="00A84BCB"/>
    <w:rsid w:val="00A858E5"/>
    <w:rsid w:val="00A86122"/>
    <w:rsid w:val="00A90E79"/>
    <w:rsid w:val="00A91333"/>
    <w:rsid w:val="00A943FF"/>
    <w:rsid w:val="00A9500A"/>
    <w:rsid w:val="00A97FF7"/>
    <w:rsid w:val="00AA0059"/>
    <w:rsid w:val="00AA0237"/>
    <w:rsid w:val="00AA0854"/>
    <w:rsid w:val="00AA0B5D"/>
    <w:rsid w:val="00AA29FF"/>
    <w:rsid w:val="00AA37B9"/>
    <w:rsid w:val="00AA3974"/>
    <w:rsid w:val="00AA3A8F"/>
    <w:rsid w:val="00AA5788"/>
    <w:rsid w:val="00AA63E5"/>
    <w:rsid w:val="00AA6FDC"/>
    <w:rsid w:val="00AA7F6B"/>
    <w:rsid w:val="00AB0C97"/>
    <w:rsid w:val="00AB1CF1"/>
    <w:rsid w:val="00AB22E3"/>
    <w:rsid w:val="00AB36A9"/>
    <w:rsid w:val="00AB4239"/>
    <w:rsid w:val="00AB4CCE"/>
    <w:rsid w:val="00AB50EB"/>
    <w:rsid w:val="00AB689D"/>
    <w:rsid w:val="00AC0134"/>
    <w:rsid w:val="00AC038A"/>
    <w:rsid w:val="00AC1B8D"/>
    <w:rsid w:val="00AC1D02"/>
    <w:rsid w:val="00AC1E7E"/>
    <w:rsid w:val="00AC41D8"/>
    <w:rsid w:val="00AC42EC"/>
    <w:rsid w:val="00AC49D4"/>
    <w:rsid w:val="00AC5225"/>
    <w:rsid w:val="00AC5B84"/>
    <w:rsid w:val="00AC692E"/>
    <w:rsid w:val="00AC6CF9"/>
    <w:rsid w:val="00AC7F02"/>
    <w:rsid w:val="00AD00C1"/>
    <w:rsid w:val="00AD1737"/>
    <w:rsid w:val="00AD4E50"/>
    <w:rsid w:val="00AD563F"/>
    <w:rsid w:val="00AD63DC"/>
    <w:rsid w:val="00AD6B70"/>
    <w:rsid w:val="00AD6F70"/>
    <w:rsid w:val="00AD7989"/>
    <w:rsid w:val="00AE245D"/>
    <w:rsid w:val="00AE2869"/>
    <w:rsid w:val="00AE34F9"/>
    <w:rsid w:val="00AE3548"/>
    <w:rsid w:val="00AE3736"/>
    <w:rsid w:val="00AE439B"/>
    <w:rsid w:val="00AE5C78"/>
    <w:rsid w:val="00AE5E7F"/>
    <w:rsid w:val="00AE750C"/>
    <w:rsid w:val="00AF0222"/>
    <w:rsid w:val="00AF1563"/>
    <w:rsid w:val="00AF272B"/>
    <w:rsid w:val="00AF3695"/>
    <w:rsid w:val="00AF3CC3"/>
    <w:rsid w:val="00AF4FBF"/>
    <w:rsid w:val="00AF654D"/>
    <w:rsid w:val="00AF6840"/>
    <w:rsid w:val="00AF6B96"/>
    <w:rsid w:val="00AF6E85"/>
    <w:rsid w:val="00AF7205"/>
    <w:rsid w:val="00AF7FF3"/>
    <w:rsid w:val="00B004AC"/>
    <w:rsid w:val="00B01FD4"/>
    <w:rsid w:val="00B02940"/>
    <w:rsid w:val="00B0490F"/>
    <w:rsid w:val="00B04EB8"/>
    <w:rsid w:val="00B056CB"/>
    <w:rsid w:val="00B057E5"/>
    <w:rsid w:val="00B063D6"/>
    <w:rsid w:val="00B0799C"/>
    <w:rsid w:val="00B07B9F"/>
    <w:rsid w:val="00B1002B"/>
    <w:rsid w:val="00B101CA"/>
    <w:rsid w:val="00B105BA"/>
    <w:rsid w:val="00B11563"/>
    <w:rsid w:val="00B11C81"/>
    <w:rsid w:val="00B11CE3"/>
    <w:rsid w:val="00B135D2"/>
    <w:rsid w:val="00B138B6"/>
    <w:rsid w:val="00B14138"/>
    <w:rsid w:val="00B152E6"/>
    <w:rsid w:val="00B1546A"/>
    <w:rsid w:val="00B16136"/>
    <w:rsid w:val="00B16198"/>
    <w:rsid w:val="00B179B0"/>
    <w:rsid w:val="00B179B4"/>
    <w:rsid w:val="00B21E45"/>
    <w:rsid w:val="00B23333"/>
    <w:rsid w:val="00B25580"/>
    <w:rsid w:val="00B26A09"/>
    <w:rsid w:val="00B304A7"/>
    <w:rsid w:val="00B342E6"/>
    <w:rsid w:val="00B3443C"/>
    <w:rsid w:val="00B34D26"/>
    <w:rsid w:val="00B371E2"/>
    <w:rsid w:val="00B400A0"/>
    <w:rsid w:val="00B40543"/>
    <w:rsid w:val="00B40C5D"/>
    <w:rsid w:val="00B41C09"/>
    <w:rsid w:val="00B42A51"/>
    <w:rsid w:val="00B42AC7"/>
    <w:rsid w:val="00B43338"/>
    <w:rsid w:val="00B445C0"/>
    <w:rsid w:val="00B446E1"/>
    <w:rsid w:val="00B45545"/>
    <w:rsid w:val="00B45ABF"/>
    <w:rsid w:val="00B45EF5"/>
    <w:rsid w:val="00B470B9"/>
    <w:rsid w:val="00B50649"/>
    <w:rsid w:val="00B518D2"/>
    <w:rsid w:val="00B53DD1"/>
    <w:rsid w:val="00B54C0E"/>
    <w:rsid w:val="00B56882"/>
    <w:rsid w:val="00B56B6B"/>
    <w:rsid w:val="00B56CE7"/>
    <w:rsid w:val="00B572A3"/>
    <w:rsid w:val="00B577B8"/>
    <w:rsid w:val="00B62705"/>
    <w:rsid w:val="00B62C89"/>
    <w:rsid w:val="00B63B6D"/>
    <w:rsid w:val="00B64235"/>
    <w:rsid w:val="00B66EA8"/>
    <w:rsid w:val="00B704B9"/>
    <w:rsid w:val="00B70A27"/>
    <w:rsid w:val="00B711CE"/>
    <w:rsid w:val="00B7517D"/>
    <w:rsid w:val="00B76625"/>
    <w:rsid w:val="00B772A6"/>
    <w:rsid w:val="00B80EAA"/>
    <w:rsid w:val="00B84FD4"/>
    <w:rsid w:val="00B85A3B"/>
    <w:rsid w:val="00B85D2B"/>
    <w:rsid w:val="00B85D3C"/>
    <w:rsid w:val="00B867DC"/>
    <w:rsid w:val="00B86C66"/>
    <w:rsid w:val="00B86DB1"/>
    <w:rsid w:val="00B91289"/>
    <w:rsid w:val="00B92DC5"/>
    <w:rsid w:val="00B93BF6"/>
    <w:rsid w:val="00B94B95"/>
    <w:rsid w:val="00B95F8D"/>
    <w:rsid w:val="00B9699B"/>
    <w:rsid w:val="00BA1D54"/>
    <w:rsid w:val="00BA1DAC"/>
    <w:rsid w:val="00BA246A"/>
    <w:rsid w:val="00BA324A"/>
    <w:rsid w:val="00BA38AE"/>
    <w:rsid w:val="00BA4233"/>
    <w:rsid w:val="00BA46A3"/>
    <w:rsid w:val="00BA515F"/>
    <w:rsid w:val="00BA562C"/>
    <w:rsid w:val="00BA5657"/>
    <w:rsid w:val="00BA6DC5"/>
    <w:rsid w:val="00BA7CBD"/>
    <w:rsid w:val="00BB0675"/>
    <w:rsid w:val="00BB076B"/>
    <w:rsid w:val="00BB2A18"/>
    <w:rsid w:val="00BB2DB7"/>
    <w:rsid w:val="00BB37F6"/>
    <w:rsid w:val="00BB3EC7"/>
    <w:rsid w:val="00BB40A2"/>
    <w:rsid w:val="00BB4371"/>
    <w:rsid w:val="00BB4BD0"/>
    <w:rsid w:val="00BB6E22"/>
    <w:rsid w:val="00BB7A2F"/>
    <w:rsid w:val="00BC0CD1"/>
    <w:rsid w:val="00BC1BB5"/>
    <w:rsid w:val="00BC1C64"/>
    <w:rsid w:val="00BC26C6"/>
    <w:rsid w:val="00BC4131"/>
    <w:rsid w:val="00BC4A87"/>
    <w:rsid w:val="00BC5A8C"/>
    <w:rsid w:val="00BC5B24"/>
    <w:rsid w:val="00BC5C35"/>
    <w:rsid w:val="00BC77BC"/>
    <w:rsid w:val="00BC77F8"/>
    <w:rsid w:val="00BD02DF"/>
    <w:rsid w:val="00BD0653"/>
    <w:rsid w:val="00BD28E9"/>
    <w:rsid w:val="00BD2F0C"/>
    <w:rsid w:val="00BD4489"/>
    <w:rsid w:val="00BD46F5"/>
    <w:rsid w:val="00BD616C"/>
    <w:rsid w:val="00BD66D2"/>
    <w:rsid w:val="00BD7BE3"/>
    <w:rsid w:val="00BD7CE2"/>
    <w:rsid w:val="00BE01B7"/>
    <w:rsid w:val="00BE0235"/>
    <w:rsid w:val="00BE047D"/>
    <w:rsid w:val="00BE0BE6"/>
    <w:rsid w:val="00BE252D"/>
    <w:rsid w:val="00BE2797"/>
    <w:rsid w:val="00BE294D"/>
    <w:rsid w:val="00BE2EDC"/>
    <w:rsid w:val="00BF062D"/>
    <w:rsid w:val="00BF1178"/>
    <w:rsid w:val="00BF1815"/>
    <w:rsid w:val="00BF1F92"/>
    <w:rsid w:val="00BF23D8"/>
    <w:rsid w:val="00BF5B77"/>
    <w:rsid w:val="00BF5ECD"/>
    <w:rsid w:val="00BF600D"/>
    <w:rsid w:val="00BF7528"/>
    <w:rsid w:val="00C00D02"/>
    <w:rsid w:val="00C030D5"/>
    <w:rsid w:val="00C03F30"/>
    <w:rsid w:val="00C04AC5"/>
    <w:rsid w:val="00C05130"/>
    <w:rsid w:val="00C109F0"/>
    <w:rsid w:val="00C11849"/>
    <w:rsid w:val="00C132EC"/>
    <w:rsid w:val="00C13320"/>
    <w:rsid w:val="00C13981"/>
    <w:rsid w:val="00C15624"/>
    <w:rsid w:val="00C15B85"/>
    <w:rsid w:val="00C15BA5"/>
    <w:rsid w:val="00C16411"/>
    <w:rsid w:val="00C16F9B"/>
    <w:rsid w:val="00C17459"/>
    <w:rsid w:val="00C17753"/>
    <w:rsid w:val="00C202C6"/>
    <w:rsid w:val="00C20FFE"/>
    <w:rsid w:val="00C23DDF"/>
    <w:rsid w:val="00C26C34"/>
    <w:rsid w:val="00C27E4F"/>
    <w:rsid w:val="00C312D5"/>
    <w:rsid w:val="00C31A65"/>
    <w:rsid w:val="00C31E9B"/>
    <w:rsid w:val="00C34577"/>
    <w:rsid w:val="00C34F50"/>
    <w:rsid w:val="00C36BCB"/>
    <w:rsid w:val="00C37603"/>
    <w:rsid w:val="00C407EB"/>
    <w:rsid w:val="00C467A9"/>
    <w:rsid w:val="00C46865"/>
    <w:rsid w:val="00C46D49"/>
    <w:rsid w:val="00C47FEA"/>
    <w:rsid w:val="00C50E46"/>
    <w:rsid w:val="00C51055"/>
    <w:rsid w:val="00C52947"/>
    <w:rsid w:val="00C54192"/>
    <w:rsid w:val="00C54C9C"/>
    <w:rsid w:val="00C55593"/>
    <w:rsid w:val="00C564F2"/>
    <w:rsid w:val="00C56A54"/>
    <w:rsid w:val="00C578C9"/>
    <w:rsid w:val="00C60B6C"/>
    <w:rsid w:val="00C61454"/>
    <w:rsid w:val="00C63100"/>
    <w:rsid w:val="00C6385A"/>
    <w:rsid w:val="00C6461D"/>
    <w:rsid w:val="00C6593B"/>
    <w:rsid w:val="00C660AC"/>
    <w:rsid w:val="00C70E07"/>
    <w:rsid w:val="00C70F09"/>
    <w:rsid w:val="00C70F3A"/>
    <w:rsid w:val="00C717D0"/>
    <w:rsid w:val="00C7362D"/>
    <w:rsid w:val="00C73A71"/>
    <w:rsid w:val="00C73BC2"/>
    <w:rsid w:val="00C747A4"/>
    <w:rsid w:val="00C76106"/>
    <w:rsid w:val="00C76299"/>
    <w:rsid w:val="00C76FA9"/>
    <w:rsid w:val="00C77335"/>
    <w:rsid w:val="00C779C7"/>
    <w:rsid w:val="00C77B85"/>
    <w:rsid w:val="00C8002E"/>
    <w:rsid w:val="00C824EA"/>
    <w:rsid w:val="00C82D5E"/>
    <w:rsid w:val="00C8381A"/>
    <w:rsid w:val="00C852CF"/>
    <w:rsid w:val="00C905B4"/>
    <w:rsid w:val="00C91C74"/>
    <w:rsid w:val="00C91DCC"/>
    <w:rsid w:val="00C92A54"/>
    <w:rsid w:val="00C945D7"/>
    <w:rsid w:val="00C94C62"/>
    <w:rsid w:val="00C953C8"/>
    <w:rsid w:val="00C95824"/>
    <w:rsid w:val="00C9591A"/>
    <w:rsid w:val="00C95954"/>
    <w:rsid w:val="00C9605B"/>
    <w:rsid w:val="00C963FE"/>
    <w:rsid w:val="00C97ECE"/>
    <w:rsid w:val="00CA0379"/>
    <w:rsid w:val="00CA0DCA"/>
    <w:rsid w:val="00CA1A8B"/>
    <w:rsid w:val="00CA1D7D"/>
    <w:rsid w:val="00CA656A"/>
    <w:rsid w:val="00CA6774"/>
    <w:rsid w:val="00CA75CF"/>
    <w:rsid w:val="00CB0E87"/>
    <w:rsid w:val="00CB2B60"/>
    <w:rsid w:val="00CB31AD"/>
    <w:rsid w:val="00CB5678"/>
    <w:rsid w:val="00CB61D8"/>
    <w:rsid w:val="00CB6768"/>
    <w:rsid w:val="00CC03B4"/>
    <w:rsid w:val="00CC10B6"/>
    <w:rsid w:val="00CC37EE"/>
    <w:rsid w:val="00CC545F"/>
    <w:rsid w:val="00CC57D9"/>
    <w:rsid w:val="00CC5AD3"/>
    <w:rsid w:val="00CD0572"/>
    <w:rsid w:val="00CD0A26"/>
    <w:rsid w:val="00CD2625"/>
    <w:rsid w:val="00CD38F2"/>
    <w:rsid w:val="00CD4FEB"/>
    <w:rsid w:val="00CD57D0"/>
    <w:rsid w:val="00CD5838"/>
    <w:rsid w:val="00CD6C88"/>
    <w:rsid w:val="00CD73FF"/>
    <w:rsid w:val="00CD74DF"/>
    <w:rsid w:val="00CD7668"/>
    <w:rsid w:val="00CD7833"/>
    <w:rsid w:val="00CE03C8"/>
    <w:rsid w:val="00CE0B23"/>
    <w:rsid w:val="00CE126C"/>
    <w:rsid w:val="00CE127B"/>
    <w:rsid w:val="00CE1E13"/>
    <w:rsid w:val="00CE3120"/>
    <w:rsid w:val="00CE5432"/>
    <w:rsid w:val="00CE5E12"/>
    <w:rsid w:val="00CE6A69"/>
    <w:rsid w:val="00CE6F9C"/>
    <w:rsid w:val="00CE7060"/>
    <w:rsid w:val="00CE72D4"/>
    <w:rsid w:val="00CE7834"/>
    <w:rsid w:val="00CE7C95"/>
    <w:rsid w:val="00CF0ADC"/>
    <w:rsid w:val="00CF0CCF"/>
    <w:rsid w:val="00CF213F"/>
    <w:rsid w:val="00CF32C7"/>
    <w:rsid w:val="00CF36F1"/>
    <w:rsid w:val="00CF39D2"/>
    <w:rsid w:val="00D0000B"/>
    <w:rsid w:val="00D00473"/>
    <w:rsid w:val="00D017C7"/>
    <w:rsid w:val="00D02EE3"/>
    <w:rsid w:val="00D03C0C"/>
    <w:rsid w:val="00D05EAD"/>
    <w:rsid w:val="00D06E6B"/>
    <w:rsid w:val="00D07AE3"/>
    <w:rsid w:val="00D10E2C"/>
    <w:rsid w:val="00D14B81"/>
    <w:rsid w:val="00D1542A"/>
    <w:rsid w:val="00D15748"/>
    <w:rsid w:val="00D159BA"/>
    <w:rsid w:val="00D1663F"/>
    <w:rsid w:val="00D16899"/>
    <w:rsid w:val="00D16DBA"/>
    <w:rsid w:val="00D234C9"/>
    <w:rsid w:val="00D23ADD"/>
    <w:rsid w:val="00D24ED0"/>
    <w:rsid w:val="00D2676C"/>
    <w:rsid w:val="00D26A2F"/>
    <w:rsid w:val="00D26BA7"/>
    <w:rsid w:val="00D26DC7"/>
    <w:rsid w:val="00D3057C"/>
    <w:rsid w:val="00D31F4A"/>
    <w:rsid w:val="00D32521"/>
    <w:rsid w:val="00D32DAB"/>
    <w:rsid w:val="00D339E8"/>
    <w:rsid w:val="00D33F98"/>
    <w:rsid w:val="00D34193"/>
    <w:rsid w:val="00D35825"/>
    <w:rsid w:val="00D3743C"/>
    <w:rsid w:val="00D40618"/>
    <w:rsid w:val="00D409C9"/>
    <w:rsid w:val="00D40D35"/>
    <w:rsid w:val="00D40EA9"/>
    <w:rsid w:val="00D42CC2"/>
    <w:rsid w:val="00D445D0"/>
    <w:rsid w:val="00D45A90"/>
    <w:rsid w:val="00D47078"/>
    <w:rsid w:val="00D50658"/>
    <w:rsid w:val="00D518AD"/>
    <w:rsid w:val="00D5288B"/>
    <w:rsid w:val="00D53890"/>
    <w:rsid w:val="00D53E75"/>
    <w:rsid w:val="00D559A7"/>
    <w:rsid w:val="00D564EC"/>
    <w:rsid w:val="00D57298"/>
    <w:rsid w:val="00D600C7"/>
    <w:rsid w:val="00D601ED"/>
    <w:rsid w:val="00D6125F"/>
    <w:rsid w:val="00D64188"/>
    <w:rsid w:val="00D641D0"/>
    <w:rsid w:val="00D64FF5"/>
    <w:rsid w:val="00D65A29"/>
    <w:rsid w:val="00D65A9D"/>
    <w:rsid w:val="00D6767E"/>
    <w:rsid w:val="00D704AC"/>
    <w:rsid w:val="00D71A6D"/>
    <w:rsid w:val="00D71E71"/>
    <w:rsid w:val="00D72248"/>
    <w:rsid w:val="00D72275"/>
    <w:rsid w:val="00D72AB8"/>
    <w:rsid w:val="00D72EB1"/>
    <w:rsid w:val="00D7412C"/>
    <w:rsid w:val="00D74C70"/>
    <w:rsid w:val="00D75FDD"/>
    <w:rsid w:val="00D76EAC"/>
    <w:rsid w:val="00D80452"/>
    <w:rsid w:val="00D80770"/>
    <w:rsid w:val="00D82CBF"/>
    <w:rsid w:val="00D835EE"/>
    <w:rsid w:val="00D847DE"/>
    <w:rsid w:val="00D869D6"/>
    <w:rsid w:val="00D87325"/>
    <w:rsid w:val="00D90901"/>
    <w:rsid w:val="00D931BC"/>
    <w:rsid w:val="00D952D0"/>
    <w:rsid w:val="00D96EF4"/>
    <w:rsid w:val="00D973BF"/>
    <w:rsid w:val="00D97B61"/>
    <w:rsid w:val="00D97C30"/>
    <w:rsid w:val="00DA0C8B"/>
    <w:rsid w:val="00DA1CCF"/>
    <w:rsid w:val="00DA266E"/>
    <w:rsid w:val="00DA26BD"/>
    <w:rsid w:val="00DA2E83"/>
    <w:rsid w:val="00DA44DC"/>
    <w:rsid w:val="00DA5058"/>
    <w:rsid w:val="00DA75FA"/>
    <w:rsid w:val="00DB1904"/>
    <w:rsid w:val="00DB1DA7"/>
    <w:rsid w:val="00DB277B"/>
    <w:rsid w:val="00DB33D1"/>
    <w:rsid w:val="00DB411E"/>
    <w:rsid w:val="00DB4466"/>
    <w:rsid w:val="00DB5000"/>
    <w:rsid w:val="00DB5104"/>
    <w:rsid w:val="00DB5318"/>
    <w:rsid w:val="00DB707B"/>
    <w:rsid w:val="00DB71B8"/>
    <w:rsid w:val="00DB7267"/>
    <w:rsid w:val="00DB7BA9"/>
    <w:rsid w:val="00DC0489"/>
    <w:rsid w:val="00DC5A16"/>
    <w:rsid w:val="00DC5ADB"/>
    <w:rsid w:val="00DC60D4"/>
    <w:rsid w:val="00DC6E51"/>
    <w:rsid w:val="00DC746D"/>
    <w:rsid w:val="00DD0CAB"/>
    <w:rsid w:val="00DD1F69"/>
    <w:rsid w:val="00DD243E"/>
    <w:rsid w:val="00DD3C7F"/>
    <w:rsid w:val="00DD64C7"/>
    <w:rsid w:val="00DD7920"/>
    <w:rsid w:val="00DD7F77"/>
    <w:rsid w:val="00DE2597"/>
    <w:rsid w:val="00DE2C2A"/>
    <w:rsid w:val="00DE55C0"/>
    <w:rsid w:val="00DE5C9D"/>
    <w:rsid w:val="00DE5D72"/>
    <w:rsid w:val="00DE66B9"/>
    <w:rsid w:val="00DE68C4"/>
    <w:rsid w:val="00DE767F"/>
    <w:rsid w:val="00DE7ACD"/>
    <w:rsid w:val="00DE7FB9"/>
    <w:rsid w:val="00DF1849"/>
    <w:rsid w:val="00DF325C"/>
    <w:rsid w:val="00DF503E"/>
    <w:rsid w:val="00DF60B6"/>
    <w:rsid w:val="00DF64CE"/>
    <w:rsid w:val="00DF6727"/>
    <w:rsid w:val="00E0007C"/>
    <w:rsid w:val="00E0523B"/>
    <w:rsid w:val="00E06978"/>
    <w:rsid w:val="00E079EB"/>
    <w:rsid w:val="00E07B36"/>
    <w:rsid w:val="00E11BFF"/>
    <w:rsid w:val="00E13A68"/>
    <w:rsid w:val="00E15266"/>
    <w:rsid w:val="00E153EA"/>
    <w:rsid w:val="00E1687D"/>
    <w:rsid w:val="00E20C1E"/>
    <w:rsid w:val="00E20F44"/>
    <w:rsid w:val="00E23735"/>
    <w:rsid w:val="00E25643"/>
    <w:rsid w:val="00E3087C"/>
    <w:rsid w:val="00E309DE"/>
    <w:rsid w:val="00E30A0A"/>
    <w:rsid w:val="00E31740"/>
    <w:rsid w:val="00E33A0E"/>
    <w:rsid w:val="00E34DEB"/>
    <w:rsid w:val="00E35914"/>
    <w:rsid w:val="00E364A9"/>
    <w:rsid w:val="00E369F8"/>
    <w:rsid w:val="00E42BC9"/>
    <w:rsid w:val="00E43A98"/>
    <w:rsid w:val="00E451A1"/>
    <w:rsid w:val="00E4596C"/>
    <w:rsid w:val="00E459B1"/>
    <w:rsid w:val="00E45A92"/>
    <w:rsid w:val="00E476C4"/>
    <w:rsid w:val="00E47900"/>
    <w:rsid w:val="00E47D7F"/>
    <w:rsid w:val="00E50700"/>
    <w:rsid w:val="00E50D2F"/>
    <w:rsid w:val="00E518B2"/>
    <w:rsid w:val="00E51EA5"/>
    <w:rsid w:val="00E532B3"/>
    <w:rsid w:val="00E537C3"/>
    <w:rsid w:val="00E554E0"/>
    <w:rsid w:val="00E569A7"/>
    <w:rsid w:val="00E5707A"/>
    <w:rsid w:val="00E570B2"/>
    <w:rsid w:val="00E60EF2"/>
    <w:rsid w:val="00E61493"/>
    <w:rsid w:val="00E61830"/>
    <w:rsid w:val="00E61E7A"/>
    <w:rsid w:val="00E62925"/>
    <w:rsid w:val="00E639AA"/>
    <w:rsid w:val="00E67FD7"/>
    <w:rsid w:val="00E72DAE"/>
    <w:rsid w:val="00E7392A"/>
    <w:rsid w:val="00E73A72"/>
    <w:rsid w:val="00E73BE4"/>
    <w:rsid w:val="00E751FD"/>
    <w:rsid w:val="00E763FA"/>
    <w:rsid w:val="00E772FF"/>
    <w:rsid w:val="00E775AD"/>
    <w:rsid w:val="00E80C71"/>
    <w:rsid w:val="00E80CEC"/>
    <w:rsid w:val="00E80D22"/>
    <w:rsid w:val="00E8373F"/>
    <w:rsid w:val="00E85820"/>
    <w:rsid w:val="00E8683B"/>
    <w:rsid w:val="00E86D42"/>
    <w:rsid w:val="00E8744D"/>
    <w:rsid w:val="00E87B48"/>
    <w:rsid w:val="00E87EA1"/>
    <w:rsid w:val="00E90953"/>
    <w:rsid w:val="00E90A57"/>
    <w:rsid w:val="00E92773"/>
    <w:rsid w:val="00E93C54"/>
    <w:rsid w:val="00E94621"/>
    <w:rsid w:val="00E94757"/>
    <w:rsid w:val="00E95EA3"/>
    <w:rsid w:val="00E97AA0"/>
    <w:rsid w:val="00E97B8A"/>
    <w:rsid w:val="00E97F0B"/>
    <w:rsid w:val="00EA1578"/>
    <w:rsid w:val="00EA27D4"/>
    <w:rsid w:val="00EA2855"/>
    <w:rsid w:val="00EA43C6"/>
    <w:rsid w:val="00EA567C"/>
    <w:rsid w:val="00EA6DA8"/>
    <w:rsid w:val="00EB0902"/>
    <w:rsid w:val="00EB10CF"/>
    <w:rsid w:val="00EB1DCC"/>
    <w:rsid w:val="00EB251D"/>
    <w:rsid w:val="00EB352B"/>
    <w:rsid w:val="00EB54E7"/>
    <w:rsid w:val="00EB715D"/>
    <w:rsid w:val="00EB75FE"/>
    <w:rsid w:val="00EC3DC7"/>
    <w:rsid w:val="00EC5E6A"/>
    <w:rsid w:val="00EC5E72"/>
    <w:rsid w:val="00EC68BC"/>
    <w:rsid w:val="00EC7677"/>
    <w:rsid w:val="00ED1A50"/>
    <w:rsid w:val="00ED1AB7"/>
    <w:rsid w:val="00ED1C94"/>
    <w:rsid w:val="00ED30DB"/>
    <w:rsid w:val="00ED3B1C"/>
    <w:rsid w:val="00ED4157"/>
    <w:rsid w:val="00ED420F"/>
    <w:rsid w:val="00ED5373"/>
    <w:rsid w:val="00ED539C"/>
    <w:rsid w:val="00ED5E53"/>
    <w:rsid w:val="00ED6113"/>
    <w:rsid w:val="00ED6D82"/>
    <w:rsid w:val="00EE101A"/>
    <w:rsid w:val="00EE1D61"/>
    <w:rsid w:val="00EE24EE"/>
    <w:rsid w:val="00EE2879"/>
    <w:rsid w:val="00EE2FC0"/>
    <w:rsid w:val="00EE44DE"/>
    <w:rsid w:val="00EE46C9"/>
    <w:rsid w:val="00EE76A8"/>
    <w:rsid w:val="00EE795A"/>
    <w:rsid w:val="00EE7EAD"/>
    <w:rsid w:val="00EF02C6"/>
    <w:rsid w:val="00EF04CF"/>
    <w:rsid w:val="00EF07F5"/>
    <w:rsid w:val="00EF1BBF"/>
    <w:rsid w:val="00EF3CE8"/>
    <w:rsid w:val="00EF4BF6"/>
    <w:rsid w:val="00EF4E62"/>
    <w:rsid w:val="00EF4FD0"/>
    <w:rsid w:val="00EF5D20"/>
    <w:rsid w:val="00EF5D3E"/>
    <w:rsid w:val="00EF667E"/>
    <w:rsid w:val="00EF6FAB"/>
    <w:rsid w:val="00EF7110"/>
    <w:rsid w:val="00EF7F4C"/>
    <w:rsid w:val="00F00149"/>
    <w:rsid w:val="00F02926"/>
    <w:rsid w:val="00F03823"/>
    <w:rsid w:val="00F106CA"/>
    <w:rsid w:val="00F114EF"/>
    <w:rsid w:val="00F127DC"/>
    <w:rsid w:val="00F12C54"/>
    <w:rsid w:val="00F13086"/>
    <w:rsid w:val="00F139B7"/>
    <w:rsid w:val="00F13B70"/>
    <w:rsid w:val="00F1446A"/>
    <w:rsid w:val="00F155CA"/>
    <w:rsid w:val="00F16DC2"/>
    <w:rsid w:val="00F17EA7"/>
    <w:rsid w:val="00F203EF"/>
    <w:rsid w:val="00F206E5"/>
    <w:rsid w:val="00F213B1"/>
    <w:rsid w:val="00F21FF2"/>
    <w:rsid w:val="00F22159"/>
    <w:rsid w:val="00F223E2"/>
    <w:rsid w:val="00F2247B"/>
    <w:rsid w:val="00F23704"/>
    <w:rsid w:val="00F24CC5"/>
    <w:rsid w:val="00F25F0B"/>
    <w:rsid w:val="00F316BF"/>
    <w:rsid w:val="00F33661"/>
    <w:rsid w:val="00F33858"/>
    <w:rsid w:val="00F33C85"/>
    <w:rsid w:val="00F34329"/>
    <w:rsid w:val="00F3546B"/>
    <w:rsid w:val="00F35D37"/>
    <w:rsid w:val="00F36D5F"/>
    <w:rsid w:val="00F376E2"/>
    <w:rsid w:val="00F37E91"/>
    <w:rsid w:val="00F405B4"/>
    <w:rsid w:val="00F40C97"/>
    <w:rsid w:val="00F414BF"/>
    <w:rsid w:val="00F42FFF"/>
    <w:rsid w:val="00F43FB9"/>
    <w:rsid w:val="00F4576F"/>
    <w:rsid w:val="00F45913"/>
    <w:rsid w:val="00F4611B"/>
    <w:rsid w:val="00F467B1"/>
    <w:rsid w:val="00F5174D"/>
    <w:rsid w:val="00F5494E"/>
    <w:rsid w:val="00F560FD"/>
    <w:rsid w:val="00F567F2"/>
    <w:rsid w:val="00F56A50"/>
    <w:rsid w:val="00F5792E"/>
    <w:rsid w:val="00F57B3C"/>
    <w:rsid w:val="00F60030"/>
    <w:rsid w:val="00F622DA"/>
    <w:rsid w:val="00F6255E"/>
    <w:rsid w:val="00F63376"/>
    <w:rsid w:val="00F63F33"/>
    <w:rsid w:val="00F63FCE"/>
    <w:rsid w:val="00F652FF"/>
    <w:rsid w:val="00F6552F"/>
    <w:rsid w:val="00F65F8C"/>
    <w:rsid w:val="00F665F5"/>
    <w:rsid w:val="00F66F11"/>
    <w:rsid w:val="00F73F43"/>
    <w:rsid w:val="00F774A1"/>
    <w:rsid w:val="00F80C30"/>
    <w:rsid w:val="00F83A00"/>
    <w:rsid w:val="00F8503E"/>
    <w:rsid w:val="00F8694C"/>
    <w:rsid w:val="00F8727A"/>
    <w:rsid w:val="00F8774B"/>
    <w:rsid w:val="00F87F00"/>
    <w:rsid w:val="00F90199"/>
    <w:rsid w:val="00F9029F"/>
    <w:rsid w:val="00F92514"/>
    <w:rsid w:val="00F9406C"/>
    <w:rsid w:val="00F9432C"/>
    <w:rsid w:val="00F94C2A"/>
    <w:rsid w:val="00F94FFD"/>
    <w:rsid w:val="00F96F90"/>
    <w:rsid w:val="00FA0766"/>
    <w:rsid w:val="00FA09D5"/>
    <w:rsid w:val="00FA2F23"/>
    <w:rsid w:val="00FA345A"/>
    <w:rsid w:val="00FA3A50"/>
    <w:rsid w:val="00FA4FE2"/>
    <w:rsid w:val="00FA55A2"/>
    <w:rsid w:val="00FA65E9"/>
    <w:rsid w:val="00FA6CD7"/>
    <w:rsid w:val="00FB01E7"/>
    <w:rsid w:val="00FB24B8"/>
    <w:rsid w:val="00FB3133"/>
    <w:rsid w:val="00FB348D"/>
    <w:rsid w:val="00FB3B2A"/>
    <w:rsid w:val="00FB561B"/>
    <w:rsid w:val="00FC0559"/>
    <w:rsid w:val="00FC07F8"/>
    <w:rsid w:val="00FC466E"/>
    <w:rsid w:val="00FC4699"/>
    <w:rsid w:val="00FC4CCC"/>
    <w:rsid w:val="00FC6132"/>
    <w:rsid w:val="00FC62C2"/>
    <w:rsid w:val="00FC6F25"/>
    <w:rsid w:val="00FD10B8"/>
    <w:rsid w:val="00FD1845"/>
    <w:rsid w:val="00FD1CAB"/>
    <w:rsid w:val="00FD2BD4"/>
    <w:rsid w:val="00FD3143"/>
    <w:rsid w:val="00FD3309"/>
    <w:rsid w:val="00FD58AD"/>
    <w:rsid w:val="00FD724E"/>
    <w:rsid w:val="00FD75C8"/>
    <w:rsid w:val="00FE13A8"/>
    <w:rsid w:val="00FE1DDC"/>
    <w:rsid w:val="00FE2699"/>
    <w:rsid w:val="00FE27DE"/>
    <w:rsid w:val="00FE31D8"/>
    <w:rsid w:val="00FE4292"/>
    <w:rsid w:val="00FE42B2"/>
    <w:rsid w:val="00FE446B"/>
    <w:rsid w:val="00FE59F8"/>
    <w:rsid w:val="00FE6DE0"/>
    <w:rsid w:val="00FE7032"/>
    <w:rsid w:val="00FF15C7"/>
    <w:rsid w:val="00FF275A"/>
    <w:rsid w:val="00FF3275"/>
    <w:rsid w:val="00FF47FA"/>
    <w:rsid w:val="00FF4A8B"/>
    <w:rsid w:val="00FF4CD7"/>
    <w:rsid w:val="00FF5ADC"/>
    <w:rsid w:val="00FF75C0"/>
    <w:rsid w:val="02ACC975"/>
    <w:rsid w:val="05453B27"/>
    <w:rsid w:val="05B83501"/>
    <w:rsid w:val="0602DC61"/>
    <w:rsid w:val="0698B032"/>
    <w:rsid w:val="071AEDC3"/>
    <w:rsid w:val="0DEE100F"/>
    <w:rsid w:val="0EDA832C"/>
    <w:rsid w:val="0FB7756A"/>
    <w:rsid w:val="0FC26CAD"/>
    <w:rsid w:val="114564F3"/>
    <w:rsid w:val="11D7BE7B"/>
    <w:rsid w:val="124804DD"/>
    <w:rsid w:val="133A44F6"/>
    <w:rsid w:val="15C40516"/>
    <w:rsid w:val="167BEB3B"/>
    <w:rsid w:val="18240A37"/>
    <w:rsid w:val="1E1446F3"/>
    <w:rsid w:val="1E82AB92"/>
    <w:rsid w:val="205F41C7"/>
    <w:rsid w:val="22F94D99"/>
    <w:rsid w:val="2333A877"/>
    <w:rsid w:val="23C994BE"/>
    <w:rsid w:val="26E9246F"/>
    <w:rsid w:val="27913E79"/>
    <w:rsid w:val="2B69084C"/>
    <w:rsid w:val="2D0DD1F5"/>
    <w:rsid w:val="2E9EA087"/>
    <w:rsid w:val="2F13EDCA"/>
    <w:rsid w:val="306960CE"/>
    <w:rsid w:val="329112CC"/>
    <w:rsid w:val="3405D267"/>
    <w:rsid w:val="357446D7"/>
    <w:rsid w:val="3591430A"/>
    <w:rsid w:val="361358E1"/>
    <w:rsid w:val="368D2B5F"/>
    <w:rsid w:val="36FD9056"/>
    <w:rsid w:val="38ABE799"/>
    <w:rsid w:val="3A1916C3"/>
    <w:rsid w:val="3A776CFF"/>
    <w:rsid w:val="3ADCE267"/>
    <w:rsid w:val="3EA091D6"/>
    <w:rsid w:val="41185C94"/>
    <w:rsid w:val="429523F4"/>
    <w:rsid w:val="4516AFC8"/>
    <w:rsid w:val="45F0D3CE"/>
    <w:rsid w:val="494106BE"/>
    <w:rsid w:val="4C294E81"/>
    <w:rsid w:val="4C907884"/>
    <w:rsid w:val="504813B4"/>
    <w:rsid w:val="51C1F24B"/>
    <w:rsid w:val="521868CC"/>
    <w:rsid w:val="532740E7"/>
    <w:rsid w:val="533D90C6"/>
    <w:rsid w:val="54EF2C79"/>
    <w:rsid w:val="5529D5C4"/>
    <w:rsid w:val="593FD2FB"/>
    <w:rsid w:val="5F79EF38"/>
    <w:rsid w:val="5F9E3E4F"/>
    <w:rsid w:val="63E20018"/>
    <w:rsid w:val="64A52575"/>
    <w:rsid w:val="665A231C"/>
    <w:rsid w:val="66F4C1E5"/>
    <w:rsid w:val="676445B5"/>
    <w:rsid w:val="68BB32B7"/>
    <w:rsid w:val="69A16CB0"/>
    <w:rsid w:val="6BB89BD5"/>
    <w:rsid w:val="6CEF5378"/>
    <w:rsid w:val="6D710D67"/>
    <w:rsid w:val="6D757ADF"/>
    <w:rsid w:val="6DBCD04C"/>
    <w:rsid w:val="6DC49139"/>
    <w:rsid w:val="71EBCB2D"/>
    <w:rsid w:val="77FC4B91"/>
    <w:rsid w:val="7A8C438C"/>
    <w:rsid w:val="7B3AB4F6"/>
    <w:rsid w:val="7DF89C8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FD291D7"/>
  <w15:docId w15:val="{0C5A4696-9591-4184-B541-A93954D98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770"/>
    <w:pPr>
      <w:autoSpaceDE w:val="0"/>
      <w:autoSpaceDN w:val="0"/>
      <w:adjustRightInd w:val="0"/>
      <w:spacing w:after="120" w:line="276" w:lineRule="auto"/>
    </w:pPr>
    <w:rPr>
      <w:rFonts w:ascii="Arial" w:eastAsiaTheme="minorHAnsi" w:hAnsi="Arial" w:cs="Arial"/>
      <w:sz w:val="22"/>
      <w:szCs w:val="22"/>
      <w:lang w:eastAsia="en-US"/>
    </w:rPr>
  </w:style>
  <w:style w:type="paragraph" w:styleId="Heading1">
    <w:name w:val="heading 1"/>
    <w:basedOn w:val="Heading2"/>
    <w:next w:val="Normal"/>
    <w:link w:val="Heading1Char"/>
    <w:qFormat/>
    <w:rsid w:val="005C7770"/>
    <w:pPr>
      <w:outlineLvl w:val="0"/>
    </w:pPr>
    <w:rPr>
      <w:sz w:val="36"/>
    </w:rPr>
  </w:style>
  <w:style w:type="paragraph" w:styleId="Heading2">
    <w:name w:val="heading 2"/>
    <w:basedOn w:val="Normal"/>
    <w:next w:val="Normal"/>
    <w:link w:val="Heading2Char"/>
    <w:uiPriority w:val="9"/>
    <w:unhideWhenUsed/>
    <w:qFormat/>
    <w:rsid w:val="005C7770"/>
    <w:pPr>
      <w:keepNext/>
      <w:spacing w:before="360" w:line="240" w:lineRule="auto"/>
      <w:outlineLvl w:val="1"/>
    </w:pPr>
    <w:rPr>
      <w:b/>
      <w:bCs/>
      <w:color w:val="293868"/>
      <w:sz w:val="28"/>
      <w:szCs w:val="28"/>
    </w:rPr>
  </w:style>
  <w:style w:type="paragraph" w:styleId="Heading3">
    <w:name w:val="heading 3"/>
    <w:basedOn w:val="Normal"/>
    <w:next w:val="Normal"/>
    <w:link w:val="Heading3Char"/>
    <w:uiPriority w:val="9"/>
    <w:unhideWhenUsed/>
    <w:qFormat/>
    <w:rsid w:val="00520EC5"/>
    <w:pPr>
      <w:keepNext/>
      <w:keepLines/>
      <w:spacing w:before="200" w:after="80" w:line="264" w:lineRule="auto"/>
      <w:outlineLvl w:val="2"/>
    </w:pPr>
    <w:rPr>
      <w:rFonts w:eastAsiaTheme="majorEastAsia" w:cstheme="majorBidi"/>
      <w:b/>
      <w:color w:val="293868"/>
      <w:sz w:val="24"/>
    </w:rPr>
  </w:style>
  <w:style w:type="paragraph" w:styleId="Heading4">
    <w:name w:val="heading 4"/>
    <w:basedOn w:val="Normal"/>
    <w:next w:val="Normal"/>
    <w:link w:val="Heading4Char"/>
    <w:uiPriority w:val="9"/>
    <w:unhideWhenUsed/>
    <w:qFormat/>
    <w:rsid w:val="005C7770"/>
    <w:pPr>
      <w:keepNext/>
      <w:spacing w:before="200" w:after="60"/>
      <w:outlineLvl w:val="3"/>
    </w:pPr>
    <w:rPr>
      <w:iCs/>
      <w:color w:val="293868"/>
      <w:lang w:val="mi-NZ"/>
    </w:rPr>
  </w:style>
  <w:style w:type="paragraph" w:styleId="Heading5">
    <w:name w:val="heading 5"/>
    <w:basedOn w:val="Heading4"/>
    <w:next w:val="Normal"/>
    <w:link w:val="Heading5Char"/>
    <w:uiPriority w:val="9"/>
    <w:unhideWhenUsed/>
    <w:qFormat/>
    <w:rsid w:val="005C7770"/>
    <w:pPr>
      <w:outlineLvl w:val="4"/>
    </w:pPr>
    <w:rPr>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7770"/>
    <w:rPr>
      <w:rFonts w:ascii="Arial" w:eastAsiaTheme="minorHAnsi" w:hAnsi="Arial" w:cs="Arial"/>
      <w:b/>
      <w:bCs/>
      <w:color w:val="293868"/>
      <w:sz w:val="36"/>
      <w:szCs w:val="28"/>
      <w:lang w:eastAsia="en-US"/>
    </w:rPr>
  </w:style>
  <w:style w:type="character" w:customStyle="1" w:styleId="Heading2Char">
    <w:name w:val="Heading 2 Char"/>
    <w:basedOn w:val="DefaultParagraphFont"/>
    <w:link w:val="Heading2"/>
    <w:uiPriority w:val="9"/>
    <w:rsid w:val="005C7770"/>
    <w:rPr>
      <w:rFonts w:ascii="Arial" w:eastAsiaTheme="minorHAnsi" w:hAnsi="Arial" w:cs="Arial"/>
      <w:b/>
      <w:bCs/>
      <w:color w:val="293868"/>
      <w:sz w:val="28"/>
      <w:szCs w:val="28"/>
      <w:lang w:eastAsia="en-US"/>
    </w:rPr>
  </w:style>
  <w:style w:type="paragraph" w:styleId="Footer">
    <w:name w:val="footer"/>
    <w:basedOn w:val="Normal"/>
    <w:link w:val="FooterChar"/>
    <w:uiPriority w:val="99"/>
    <w:unhideWhenUsed/>
    <w:rsid w:val="005C7770"/>
    <w:pPr>
      <w:tabs>
        <w:tab w:val="center" w:pos="4513"/>
        <w:tab w:val="right" w:pos="9026"/>
      </w:tabs>
      <w:spacing w:after="0" w:line="240" w:lineRule="auto"/>
      <w:jc w:val="right"/>
    </w:pPr>
    <w:rPr>
      <w:sz w:val="18"/>
    </w:rPr>
  </w:style>
  <w:style w:type="character" w:customStyle="1" w:styleId="FooterChar">
    <w:name w:val="Footer Char"/>
    <w:basedOn w:val="DefaultParagraphFont"/>
    <w:link w:val="Footer"/>
    <w:uiPriority w:val="99"/>
    <w:rsid w:val="005C7770"/>
    <w:rPr>
      <w:rFonts w:ascii="Arial" w:eastAsiaTheme="minorHAnsi" w:hAnsi="Arial" w:cs="Arial"/>
      <w:sz w:val="18"/>
      <w:szCs w:val="22"/>
      <w:lang w:eastAsia="en-US"/>
    </w:rPr>
  </w:style>
  <w:style w:type="paragraph" w:styleId="Header">
    <w:name w:val="header"/>
    <w:basedOn w:val="Normal"/>
    <w:link w:val="HeaderChar"/>
    <w:uiPriority w:val="99"/>
    <w:unhideWhenUsed/>
    <w:rsid w:val="005C7770"/>
    <w:pPr>
      <w:tabs>
        <w:tab w:val="center" w:pos="4513"/>
        <w:tab w:val="right" w:pos="9026"/>
      </w:tabs>
      <w:spacing w:after="0" w:line="240" w:lineRule="auto"/>
    </w:pPr>
    <w:rPr>
      <w:bCs/>
      <w:sz w:val="18"/>
    </w:rPr>
  </w:style>
  <w:style w:type="character" w:customStyle="1" w:styleId="HeaderChar">
    <w:name w:val="Header Char"/>
    <w:basedOn w:val="DefaultParagraphFont"/>
    <w:link w:val="Header"/>
    <w:uiPriority w:val="99"/>
    <w:rsid w:val="005C7770"/>
    <w:rPr>
      <w:rFonts w:ascii="Arial" w:eastAsiaTheme="minorHAnsi" w:hAnsi="Arial" w:cs="Arial"/>
      <w:bCs/>
      <w:sz w:val="18"/>
      <w:szCs w:val="22"/>
      <w:lang w:eastAsia="en-US"/>
    </w:rPr>
  </w:style>
  <w:style w:type="paragraph" w:customStyle="1" w:styleId="TableText">
    <w:name w:val="TableText"/>
    <w:basedOn w:val="Normal"/>
    <w:rsid w:val="005C7770"/>
    <w:pPr>
      <w:spacing w:before="80" w:after="80"/>
    </w:pPr>
  </w:style>
  <w:style w:type="table" w:styleId="TableGridLight">
    <w:name w:val="Grid Table Light"/>
    <w:basedOn w:val="TableNormal"/>
    <w:uiPriority w:val="40"/>
    <w:rsid w:val="005C77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ullet">
    <w:name w:val="TableBullet"/>
    <w:basedOn w:val="TableText"/>
    <w:rsid w:val="005C7770"/>
    <w:pPr>
      <w:numPr>
        <w:numId w:val="11"/>
      </w:numPr>
    </w:pPr>
  </w:style>
  <w:style w:type="character" w:styleId="PageNumber">
    <w:name w:val="page number"/>
    <w:basedOn w:val="DefaultParagraphFont"/>
    <w:rsid w:val="005C7770"/>
  </w:style>
  <w:style w:type="character" w:styleId="CommentReference">
    <w:name w:val="annotation reference"/>
    <w:basedOn w:val="DefaultParagraphFont"/>
    <w:uiPriority w:val="99"/>
    <w:semiHidden/>
    <w:unhideWhenUsed/>
    <w:rsid w:val="005C7770"/>
    <w:rPr>
      <w:sz w:val="16"/>
      <w:szCs w:val="16"/>
    </w:rPr>
  </w:style>
  <w:style w:type="paragraph" w:styleId="CommentText">
    <w:name w:val="annotation text"/>
    <w:basedOn w:val="Normal"/>
    <w:link w:val="CommentTextChar"/>
    <w:uiPriority w:val="99"/>
    <w:unhideWhenUsed/>
    <w:rsid w:val="005C7770"/>
    <w:pPr>
      <w:spacing w:line="240" w:lineRule="auto"/>
    </w:pPr>
    <w:rPr>
      <w:sz w:val="20"/>
      <w:szCs w:val="20"/>
    </w:rPr>
  </w:style>
  <w:style w:type="character" w:customStyle="1" w:styleId="CommentTextChar">
    <w:name w:val="Comment Text Char"/>
    <w:basedOn w:val="DefaultParagraphFont"/>
    <w:link w:val="CommentText"/>
    <w:uiPriority w:val="99"/>
    <w:rsid w:val="005C7770"/>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5C7770"/>
    <w:rPr>
      <w:b/>
      <w:bCs/>
    </w:rPr>
  </w:style>
  <w:style w:type="character" w:customStyle="1" w:styleId="CommentSubjectChar">
    <w:name w:val="Comment Subject Char"/>
    <w:basedOn w:val="CommentTextChar"/>
    <w:link w:val="CommentSubject"/>
    <w:uiPriority w:val="99"/>
    <w:semiHidden/>
    <w:rsid w:val="005C7770"/>
    <w:rPr>
      <w:rFonts w:ascii="Arial" w:eastAsiaTheme="minorHAnsi" w:hAnsi="Arial" w:cs="Arial"/>
      <w:b/>
      <w:bCs/>
      <w:lang w:eastAsia="en-US"/>
    </w:rPr>
  </w:style>
  <w:style w:type="paragraph" w:styleId="Revision">
    <w:name w:val="Revision"/>
    <w:hidden/>
    <w:uiPriority w:val="99"/>
    <w:semiHidden/>
    <w:rsid w:val="00B45545"/>
    <w:rPr>
      <w:rFonts w:ascii="Arial" w:eastAsia="Times New Roman" w:hAnsi="Arial" w:cs="Angsana New"/>
      <w:szCs w:val="24"/>
      <w:lang w:eastAsia="en-US" w:bidi="th-TH"/>
    </w:rPr>
  </w:style>
  <w:style w:type="paragraph" w:styleId="NormalWeb">
    <w:name w:val="Normal (Web)"/>
    <w:basedOn w:val="Normal"/>
    <w:uiPriority w:val="99"/>
    <w:unhideWhenUsed/>
    <w:rsid w:val="005C7770"/>
    <w:pPr>
      <w:spacing w:before="100" w:beforeAutospacing="1" w:after="100" w:afterAutospacing="1"/>
    </w:pPr>
    <w:rPr>
      <w:rFonts w:ascii="Times New Roman" w:eastAsiaTheme="minorEastAsia" w:hAnsi="Times New Roman" w:cs="Times New Roman"/>
      <w:sz w:val="24"/>
      <w:lang w:eastAsia="en-NZ"/>
    </w:rPr>
  </w:style>
  <w:style w:type="character" w:styleId="Hyperlink">
    <w:name w:val="Hyperlink"/>
    <w:basedOn w:val="DefaultParagraphFont"/>
    <w:uiPriority w:val="99"/>
    <w:unhideWhenUsed/>
    <w:rsid w:val="005C7770"/>
    <w:rPr>
      <w:color w:val="0000FF" w:themeColor="hyperlink"/>
      <w:u w:val="single"/>
    </w:rPr>
  </w:style>
  <w:style w:type="paragraph" w:styleId="NoSpacing">
    <w:name w:val="No Spacing"/>
    <w:uiPriority w:val="1"/>
    <w:qFormat/>
    <w:rsid w:val="005C7770"/>
    <w:rPr>
      <w:rFonts w:ascii="Arial" w:eastAsia="Times New Roman" w:hAnsi="Arial" w:cs="Angsana New"/>
      <w:szCs w:val="24"/>
      <w:lang w:eastAsia="en-US" w:bidi="th-TH"/>
    </w:rPr>
  </w:style>
  <w:style w:type="table" w:customStyle="1" w:styleId="HQSCdefault">
    <w:name w:val="HQSC default"/>
    <w:basedOn w:val="TableNormal"/>
    <w:uiPriority w:val="99"/>
    <w:rsid w:val="00B23333"/>
    <w:pPr>
      <w:spacing w:before="60" w:after="60" w:line="276" w:lineRule="auto"/>
    </w:pPr>
    <w:rPr>
      <w:rFonts w:ascii="Arial" w:hAnsi="Arial"/>
      <w:sz w:val="22"/>
    </w:rPr>
    <w:tblPr>
      <w:tblBorders>
        <w:top w:val="single" w:sz="4" w:space="0" w:color="7F7F7F" w:themeColor="text1" w:themeTint="80"/>
        <w:bottom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tcMar>
        <w:top w:w="57" w:type="dxa"/>
      </w:tcMar>
    </w:tcPr>
    <w:tblStylePr w:type="firstRow">
      <w:rPr>
        <w:b/>
      </w:rPr>
      <w:tblPr/>
      <w:tcPr>
        <w:shd w:val="clear" w:color="auto" w:fill="F2F2F2" w:themeFill="background1" w:themeFillShade="F2"/>
      </w:tcPr>
    </w:tblStylePr>
    <w:tblStylePr w:type="lastRow">
      <w:rPr>
        <w:rFonts w:ascii="Arial" w:hAnsi="Arial"/>
        <w:b/>
        <w:color w:val="000000" w:themeColor="text1"/>
        <w:sz w:val="22"/>
      </w:rPr>
      <w:tblPr/>
      <w:tcPr>
        <w:shd w:val="clear" w:color="auto" w:fill="F2F2F2" w:themeFill="background1" w:themeFillShade="F2"/>
      </w:tcPr>
    </w:tblStylePr>
    <w:tblStylePr w:type="firstCol">
      <w:rPr>
        <w:rFonts w:ascii="Arial" w:hAnsi="Arial"/>
        <w:b/>
        <w:color w:val="000000" w:themeColor="text1"/>
        <w:sz w:val="22"/>
      </w:rPr>
      <w:tblPr/>
      <w:tcPr>
        <w:shd w:val="clear" w:color="auto" w:fill="F2F2F2" w:themeFill="background1" w:themeFillShade="F2"/>
      </w:tcPr>
    </w:tblStylePr>
  </w:style>
  <w:style w:type="table" w:styleId="TableGrid">
    <w:name w:val="Table Grid"/>
    <w:basedOn w:val="TableNormal"/>
    <w:uiPriority w:val="59"/>
    <w:rsid w:val="005C77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20EC5"/>
    <w:rPr>
      <w:rFonts w:ascii="Arial" w:eastAsiaTheme="majorEastAsia" w:hAnsi="Arial" w:cstheme="majorBidi"/>
      <w:b/>
      <w:color w:val="293868"/>
      <w:sz w:val="24"/>
      <w:szCs w:val="22"/>
      <w:lang w:eastAsia="en-US"/>
    </w:rPr>
  </w:style>
  <w:style w:type="paragraph" w:customStyle="1" w:styleId="Bullets">
    <w:name w:val="Bullets"/>
    <w:basedOn w:val="Normal"/>
    <w:link w:val="BulletsChar"/>
    <w:qFormat/>
    <w:rsid w:val="005C7770"/>
    <w:pPr>
      <w:numPr>
        <w:numId w:val="8"/>
      </w:numPr>
      <w:spacing w:after="60"/>
    </w:pPr>
    <w:rPr>
      <w:color w:val="000000" w:themeColor="text1"/>
    </w:rPr>
  </w:style>
  <w:style w:type="character" w:customStyle="1" w:styleId="BulletsChar">
    <w:name w:val="Bullets Char"/>
    <w:basedOn w:val="DefaultParagraphFont"/>
    <w:link w:val="Bullets"/>
    <w:rsid w:val="005C7770"/>
    <w:rPr>
      <w:rFonts w:ascii="Arial" w:eastAsiaTheme="minorHAnsi" w:hAnsi="Arial" w:cs="Arial"/>
      <w:color w:val="000000" w:themeColor="text1"/>
      <w:sz w:val="22"/>
      <w:szCs w:val="22"/>
      <w:lang w:eastAsia="en-US"/>
    </w:rPr>
  </w:style>
  <w:style w:type="paragraph" w:styleId="Caption">
    <w:name w:val="caption"/>
    <w:basedOn w:val="Normal"/>
    <w:next w:val="Normal"/>
    <w:uiPriority w:val="35"/>
    <w:unhideWhenUsed/>
    <w:qFormat/>
    <w:rsid w:val="005C7770"/>
    <w:pPr>
      <w:spacing w:line="240" w:lineRule="auto"/>
    </w:pPr>
    <w:rPr>
      <w:i/>
      <w:iCs/>
      <w:color w:val="1F497D" w:themeColor="text2"/>
      <w:sz w:val="18"/>
      <w:szCs w:val="18"/>
    </w:rPr>
  </w:style>
  <w:style w:type="numbering" w:customStyle="1" w:styleId="CurrentList1">
    <w:name w:val="Current List1"/>
    <w:uiPriority w:val="99"/>
    <w:rsid w:val="005C7770"/>
    <w:pPr>
      <w:numPr>
        <w:numId w:val="1"/>
      </w:numPr>
    </w:pPr>
  </w:style>
  <w:style w:type="character" w:styleId="Emphasis">
    <w:name w:val="Emphasis"/>
    <w:basedOn w:val="DefaultParagraphFont"/>
    <w:uiPriority w:val="20"/>
    <w:qFormat/>
    <w:rsid w:val="005C7770"/>
    <w:rPr>
      <w:i/>
      <w:iCs/>
    </w:rPr>
  </w:style>
  <w:style w:type="character" w:styleId="EndnoteReference">
    <w:name w:val="endnote reference"/>
    <w:basedOn w:val="DefaultParagraphFont"/>
    <w:uiPriority w:val="99"/>
    <w:semiHidden/>
    <w:unhideWhenUsed/>
    <w:rsid w:val="005C7770"/>
    <w:rPr>
      <w:vertAlign w:val="superscript"/>
    </w:rPr>
  </w:style>
  <w:style w:type="paragraph" w:styleId="EndnoteText">
    <w:name w:val="endnote text"/>
    <w:basedOn w:val="Normal"/>
    <w:link w:val="EndnoteTextChar"/>
    <w:uiPriority w:val="99"/>
    <w:semiHidden/>
    <w:unhideWhenUsed/>
    <w:rsid w:val="005C77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7770"/>
    <w:rPr>
      <w:rFonts w:ascii="Arial" w:eastAsiaTheme="minorHAnsi" w:hAnsi="Arial" w:cs="Arial"/>
      <w:lang w:eastAsia="en-US"/>
    </w:rPr>
  </w:style>
  <w:style w:type="paragraph" w:customStyle="1" w:styleId="Figuretableheading">
    <w:name w:val="Figure table heading"/>
    <w:basedOn w:val="Normal"/>
    <w:link w:val="FiguretableheadingChar"/>
    <w:qFormat/>
    <w:rsid w:val="005C7770"/>
    <w:rPr>
      <w:b/>
    </w:rPr>
  </w:style>
  <w:style w:type="character" w:customStyle="1" w:styleId="FiguretableheadingChar">
    <w:name w:val="Figure table heading Char"/>
    <w:basedOn w:val="DefaultParagraphFont"/>
    <w:link w:val="Figuretableheading"/>
    <w:rsid w:val="005C7770"/>
    <w:rPr>
      <w:rFonts w:ascii="Arial" w:eastAsiaTheme="minorHAnsi" w:hAnsi="Arial" w:cs="Arial"/>
      <w:b/>
      <w:sz w:val="22"/>
      <w:szCs w:val="22"/>
      <w:lang w:eastAsia="en-US"/>
    </w:rPr>
  </w:style>
  <w:style w:type="character" w:styleId="FollowedHyperlink">
    <w:name w:val="FollowedHyperlink"/>
    <w:basedOn w:val="DefaultParagraphFont"/>
    <w:uiPriority w:val="99"/>
    <w:semiHidden/>
    <w:unhideWhenUsed/>
    <w:rsid w:val="005C7770"/>
    <w:rPr>
      <w:color w:val="800080" w:themeColor="followedHyperlink"/>
      <w:u w:val="single"/>
    </w:rPr>
  </w:style>
  <w:style w:type="character" w:styleId="FootnoteReference">
    <w:name w:val="footnote reference"/>
    <w:basedOn w:val="DefaultParagraphFont"/>
    <w:uiPriority w:val="99"/>
    <w:semiHidden/>
    <w:unhideWhenUsed/>
    <w:rsid w:val="005C7770"/>
    <w:rPr>
      <w:vertAlign w:val="superscript"/>
    </w:rPr>
  </w:style>
  <w:style w:type="paragraph" w:styleId="FootnoteText">
    <w:name w:val="footnote text"/>
    <w:basedOn w:val="Normal"/>
    <w:link w:val="FootnoteTextChar"/>
    <w:uiPriority w:val="99"/>
    <w:unhideWhenUsed/>
    <w:rsid w:val="005C7770"/>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5C7770"/>
    <w:rPr>
      <w:rFonts w:asciiTheme="minorHAnsi" w:eastAsiaTheme="minorHAnsi" w:hAnsiTheme="minorHAnsi" w:cs="Arial"/>
      <w:lang w:eastAsia="en-US"/>
    </w:rPr>
  </w:style>
  <w:style w:type="paragraph" w:customStyle="1" w:styleId="Glossary">
    <w:name w:val="Glossary"/>
    <w:basedOn w:val="Normal"/>
    <w:qFormat/>
    <w:rsid w:val="005C7770"/>
    <w:pPr>
      <w:spacing w:before="120" w:line="240" w:lineRule="auto"/>
    </w:pPr>
    <w:rPr>
      <w:b/>
      <w:bCs/>
      <w:noProof/>
    </w:rPr>
  </w:style>
  <w:style w:type="numbering" w:customStyle="1" w:styleId="CurrentList2">
    <w:name w:val="Current List2"/>
    <w:uiPriority w:val="99"/>
    <w:rsid w:val="005C7770"/>
    <w:pPr>
      <w:numPr>
        <w:numId w:val="2"/>
      </w:numPr>
    </w:pPr>
  </w:style>
  <w:style w:type="character" w:customStyle="1" w:styleId="Heading4Char">
    <w:name w:val="Heading 4 Char"/>
    <w:basedOn w:val="DefaultParagraphFont"/>
    <w:link w:val="Heading4"/>
    <w:uiPriority w:val="9"/>
    <w:rsid w:val="005C7770"/>
    <w:rPr>
      <w:rFonts w:ascii="Arial" w:eastAsiaTheme="minorHAnsi" w:hAnsi="Arial" w:cs="Arial"/>
      <w:iCs/>
      <w:color w:val="293868"/>
      <w:sz w:val="22"/>
      <w:szCs w:val="22"/>
      <w:lang w:val="mi-NZ" w:eastAsia="en-US"/>
    </w:rPr>
  </w:style>
  <w:style w:type="character" w:customStyle="1" w:styleId="Heading5Char">
    <w:name w:val="Heading 5 Char"/>
    <w:basedOn w:val="DefaultParagraphFont"/>
    <w:link w:val="Heading5"/>
    <w:uiPriority w:val="9"/>
    <w:rsid w:val="005C7770"/>
    <w:rPr>
      <w:rFonts w:ascii="Arial" w:eastAsiaTheme="minorHAnsi" w:hAnsi="Arial" w:cs="Arial"/>
      <w:i/>
      <w:color w:val="293868"/>
      <w:sz w:val="22"/>
      <w:szCs w:val="22"/>
      <w:lang w:val="mi-NZ" w:eastAsia="en-US"/>
    </w:rPr>
  </w:style>
  <w:style w:type="paragraph" w:customStyle="1" w:styleId="Letters-twoandtwo0">
    <w:name w:val="Letters - two and two"/>
    <w:basedOn w:val="Normal"/>
    <w:link w:val="Letters-twoandtwoChar"/>
    <w:qFormat/>
    <w:rsid w:val="003A11B9"/>
    <w:pPr>
      <w:numPr>
        <w:numId w:val="12"/>
      </w:numPr>
      <w:spacing w:after="60"/>
    </w:pPr>
    <w:rPr>
      <w:bCs/>
    </w:rPr>
  </w:style>
  <w:style w:type="character" w:customStyle="1" w:styleId="Letters-twoandtwoChar">
    <w:name w:val="Letters - two and two Char"/>
    <w:basedOn w:val="DefaultParagraphFont"/>
    <w:link w:val="Letters-twoandtwo0"/>
    <w:rsid w:val="003A11B9"/>
    <w:rPr>
      <w:rFonts w:ascii="Arial" w:eastAsiaTheme="minorHAnsi" w:hAnsi="Arial" w:cs="Arial"/>
      <w:bCs/>
      <w:sz w:val="22"/>
      <w:szCs w:val="22"/>
      <w:lang w:eastAsia="en-US"/>
    </w:rPr>
  </w:style>
  <w:style w:type="paragraph" w:styleId="List">
    <w:name w:val="List"/>
    <w:basedOn w:val="Normal"/>
    <w:uiPriority w:val="99"/>
    <w:unhideWhenUsed/>
    <w:rsid w:val="005C7770"/>
    <w:pPr>
      <w:ind w:left="283" w:hanging="283"/>
      <w:contextualSpacing/>
    </w:pPr>
  </w:style>
  <w:style w:type="paragraph" w:styleId="ListNumber">
    <w:name w:val="List Number"/>
    <w:basedOn w:val="Normal"/>
    <w:uiPriority w:val="99"/>
    <w:unhideWhenUsed/>
    <w:rsid w:val="005C7770"/>
    <w:pPr>
      <w:numPr>
        <w:numId w:val="10"/>
      </w:numPr>
      <w:spacing w:after="60"/>
    </w:pPr>
  </w:style>
  <w:style w:type="paragraph" w:styleId="NormalIndent">
    <w:name w:val="Normal Indent"/>
    <w:basedOn w:val="Normal"/>
    <w:uiPriority w:val="99"/>
    <w:unhideWhenUsed/>
    <w:rsid w:val="005C7770"/>
    <w:pPr>
      <w:ind w:left="720"/>
    </w:pPr>
  </w:style>
  <w:style w:type="paragraph" w:styleId="Quote">
    <w:name w:val="Quote"/>
    <w:basedOn w:val="Normal"/>
    <w:next w:val="Normal"/>
    <w:link w:val="QuoteChar"/>
    <w:uiPriority w:val="29"/>
    <w:qFormat/>
    <w:rsid w:val="005C7770"/>
    <w:pPr>
      <w:spacing w:before="240" w:after="60"/>
      <w:ind w:left="709" w:right="709"/>
    </w:pPr>
    <w:rPr>
      <w:iCs/>
      <w:color w:val="595959" w:themeColor="text1" w:themeTint="A6"/>
    </w:rPr>
  </w:style>
  <w:style w:type="character" w:customStyle="1" w:styleId="QuoteChar">
    <w:name w:val="Quote Char"/>
    <w:basedOn w:val="DefaultParagraphFont"/>
    <w:link w:val="Quote"/>
    <w:uiPriority w:val="29"/>
    <w:rsid w:val="005C7770"/>
    <w:rPr>
      <w:rFonts w:ascii="Arial" w:eastAsiaTheme="minorHAnsi" w:hAnsi="Arial" w:cs="Arial"/>
      <w:iCs/>
      <w:color w:val="595959" w:themeColor="text1" w:themeTint="A6"/>
      <w:sz w:val="22"/>
      <w:szCs w:val="22"/>
      <w:lang w:eastAsia="en-US"/>
    </w:rPr>
  </w:style>
  <w:style w:type="paragraph" w:styleId="Subtitle">
    <w:name w:val="Subtitle"/>
    <w:basedOn w:val="Normal"/>
    <w:next w:val="Normal"/>
    <w:link w:val="SubtitleChar"/>
    <w:rsid w:val="005C7770"/>
    <w:pPr>
      <w:keepNext/>
      <w:keepLines/>
      <w:pBdr>
        <w:top w:val="nil"/>
        <w:left w:val="nil"/>
        <w:bottom w:val="nil"/>
        <w:right w:val="nil"/>
        <w:between w:val="nil"/>
      </w:pBdr>
      <w:spacing w:after="320"/>
      <w:contextualSpacing/>
    </w:pPr>
    <w:rPr>
      <w:rFonts w:eastAsia="Arial"/>
      <w:color w:val="666666"/>
      <w:sz w:val="30"/>
      <w:szCs w:val="30"/>
      <w:lang w:eastAsia="en-NZ"/>
    </w:rPr>
  </w:style>
  <w:style w:type="character" w:customStyle="1" w:styleId="SubtitleChar">
    <w:name w:val="Subtitle Char"/>
    <w:basedOn w:val="DefaultParagraphFont"/>
    <w:link w:val="Subtitle"/>
    <w:rsid w:val="005C7770"/>
    <w:rPr>
      <w:rFonts w:ascii="Arial" w:eastAsia="Arial" w:hAnsi="Arial" w:cs="Arial"/>
      <w:color w:val="666666"/>
      <w:sz w:val="30"/>
      <w:szCs w:val="30"/>
    </w:rPr>
  </w:style>
  <w:style w:type="paragraph" w:styleId="TOC1">
    <w:name w:val="toc 1"/>
    <w:basedOn w:val="Normal"/>
    <w:next w:val="Normal"/>
    <w:autoRedefine/>
    <w:uiPriority w:val="39"/>
    <w:unhideWhenUsed/>
    <w:rsid w:val="005C7770"/>
    <w:pPr>
      <w:tabs>
        <w:tab w:val="right" w:leader="dot" w:pos="9016"/>
      </w:tabs>
      <w:spacing w:after="0" w:line="240" w:lineRule="auto"/>
    </w:pPr>
    <w:rPr>
      <w:b/>
      <w:bCs/>
      <w:sz w:val="24"/>
      <w:szCs w:val="24"/>
    </w:rPr>
  </w:style>
  <w:style w:type="paragraph" w:styleId="TOC2">
    <w:name w:val="toc 2"/>
    <w:basedOn w:val="Normal"/>
    <w:next w:val="Normal"/>
    <w:autoRedefine/>
    <w:uiPriority w:val="39"/>
    <w:unhideWhenUsed/>
    <w:rsid w:val="005C7770"/>
    <w:pPr>
      <w:tabs>
        <w:tab w:val="right" w:leader="dot" w:pos="9016"/>
      </w:tabs>
      <w:spacing w:after="0" w:line="240" w:lineRule="auto"/>
      <w:ind w:left="284"/>
    </w:pPr>
    <w:rPr>
      <w:rFonts w:cstheme="minorHAnsi"/>
      <w:bCs/>
      <w:sz w:val="20"/>
      <w:szCs w:val="20"/>
    </w:rPr>
  </w:style>
  <w:style w:type="paragraph" w:styleId="TOC3">
    <w:name w:val="toc 3"/>
    <w:basedOn w:val="Normal"/>
    <w:next w:val="Normal"/>
    <w:autoRedefine/>
    <w:uiPriority w:val="39"/>
    <w:unhideWhenUsed/>
    <w:rsid w:val="005C7770"/>
    <w:pPr>
      <w:spacing w:after="0"/>
      <w:ind w:left="567"/>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5C7770"/>
    <w:rPr>
      <w:color w:val="605E5C"/>
      <w:shd w:val="clear" w:color="auto" w:fill="E1DFDD"/>
    </w:rPr>
  </w:style>
  <w:style w:type="numbering" w:customStyle="1" w:styleId="letters-twoandtwo">
    <w:name w:val="letters - two and two"/>
    <w:uiPriority w:val="99"/>
    <w:rsid w:val="003A11B9"/>
    <w:pPr>
      <w:numPr>
        <w:numId w:val="7"/>
      </w:numPr>
    </w:pPr>
  </w:style>
  <w:style w:type="paragraph" w:customStyle="1" w:styleId="Bulletsdash">
    <w:name w:val="Bullets dash"/>
    <w:basedOn w:val="Bullets"/>
    <w:link w:val="BulletsdashChar"/>
    <w:qFormat/>
    <w:rsid w:val="005C7770"/>
    <w:pPr>
      <w:numPr>
        <w:numId w:val="9"/>
      </w:numPr>
    </w:pPr>
  </w:style>
  <w:style w:type="numbering" w:customStyle="1" w:styleId="CurrentList4">
    <w:name w:val="Current List4"/>
    <w:uiPriority w:val="99"/>
    <w:rsid w:val="005C7770"/>
    <w:pPr>
      <w:numPr>
        <w:numId w:val="4"/>
      </w:numPr>
    </w:pPr>
  </w:style>
  <w:style w:type="numbering" w:customStyle="1" w:styleId="CurrentList3">
    <w:name w:val="Current List3"/>
    <w:uiPriority w:val="99"/>
    <w:rsid w:val="005C7770"/>
    <w:pPr>
      <w:numPr>
        <w:numId w:val="3"/>
      </w:numPr>
    </w:pPr>
  </w:style>
  <w:style w:type="character" w:customStyle="1" w:styleId="BulletsdashChar">
    <w:name w:val="Bullets dash Char"/>
    <w:basedOn w:val="BulletsChar"/>
    <w:link w:val="Bulletsdash"/>
    <w:rsid w:val="005C7770"/>
    <w:rPr>
      <w:rFonts w:ascii="Arial" w:eastAsiaTheme="minorHAnsi" w:hAnsi="Arial" w:cs="Arial"/>
      <w:color w:val="000000" w:themeColor="text1"/>
      <w:sz w:val="22"/>
      <w:szCs w:val="22"/>
      <w:lang w:eastAsia="en-US"/>
    </w:rPr>
  </w:style>
  <w:style w:type="numbering" w:customStyle="1" w:styleId="CurrentList5">
    <w:name w:val="Current List5"/>
    <w:uiPriority w:val="99"/>
    <w:rsid w:val="005C7770"/>
    <w:pPr>
      <w:numPr>
        <w:numId w:val="5"/>
      </w:numPr>
    </w:pPr>
  </w:style>
  <w:style w:type="numbering" w:customStyle="1" w:styleId="Endash-twolevels">
    <w:name w:val="En dash - two levels"/>
    <w:uiPriority w:val="99"/>
    <w:rsid w:val="005C7770"/>
    <w:pPr>
      <w:numPr>
        <w:numId w:val="6"/>
      </w:numPr>
    </w:pPr>
  </w:style>
  <w:style w:type="paragraph" w:customStyle="1" w:styleId="Memotitle">
    <w:name w:val="Memo title"/>
    <w:qFormat/>
    <w:rsid w:val="00C23DDF"/>
    <w:pPr>
      <w:pBdr>
        <w:bottom w:val="single" w:sz="4" w:space="1" w:color="293868"/>
      </w:pBdr>
      <w:spacing w:after="240" w:line="276" w:lineRule="auto"/>
    </w:pPr>
    <w:rPr>
      <w:rFonts w:ascii="Arial" w:eastAsiaTheme="minorHAnsi" w:hAnsi="Arial" w:cs="Arial"/>
      <w:b/>
      <w:bCs/>
      <w:color w:val="293868"/>
      <w:sz w:val="44"/>
      <w:szCs w:val="44"/>
      <w:lang w:eastAsia="en-US"/>
    </w:rPr>
  </w:style>
  <w:style w:type="paragraph" w:customStyle="1" w:styleId="Legendtotable">
    <w:name w:val="Legend to table"/>
    <w:basedOn w:val="Normal"/>
    <w:qFormat/>
    <w:rsid w:val="00A650A0"/>
    <w:pPr>
      <w:tabs>
        <w:tab w:val="left" w:pos="340"/>
      </w:tabs>
      <w:spacing w:before="200" w:after="0"/>
      <w:contextualSpacing/>
    </w:pPr>
    <w:rPr>
      <w:sz w:val="18"/>
    </w:rPr>
  </w:style>
  <w:style w:type="paragraph" w:customStyle="1" w:styleId="Normalintable">
    <w:name w:val="Normal in table"/>
    <w:basedOn w:val="Normal"/>
    <w:qFormat/>
    <w:rsid w:val="005D5E8E"/>
    <w:pPr>
      <w:spacing w:before="60" w:after="60"/>
    </w:pPr>
    <w:rPr>
      <w:color w:val="000000" w:themeColor="text1"/>
    </w:rPr>
  </w:style>
  <w:style w:type="paragraph" w:customStyle="1" w:styleId="Tablenormal10pt">
    <w:name w:val="Table normal 10 pt"/>
    <w:basedOn w:val="Normalintable"/>
    <w:qFormat/>
    <w:rsid w:val="004A0CF4"/>
    <w:rPr>
      <w:sz w:val="20"/>
    </w:rPr>
  </w:style>
  <w:style w:type="paragraph" w:styleId="BodyText">
    <w:name w:val="Body Text"/>
    <w:basedOn w:val="Normal"/>
    <w:link w:val="BodyTextChar"/>
    <w:uiPriority w:val="99"/>
    <w:qFormat/>
    <w:rsid w:val="00E61493"/>
    <w:pPr>
      <w:widowControl w:val="0"/>
      <w:spacing w:after="0" w:line="240" w:lineRule="auto"/>
      <w:ind w:left="259"/>
    </w:pPr>
    <w:rPr>
      <w:rFonts w:eastAsia="Times New Roman"/>
      <w:lang w:eastAsia="en-NZ"/>
    </w:rPr>
  </w:style>
  <w:style w:type="character" w:customStyle="1" w:styleId="BodyTextChar">
    <w:name w:val="Body Text Char"/>
    <w:basedOn w:val="DefaultParagraphFont"/>
    <w:link w:val="BodyText"/>
    <w:uiPriority w:val="99"/>
    <w:rsid w:val="00E61493"/>
    <w:rPr>
      <w:rFonts w:ascii="Arial" w:eastAsia="Times New Roman" w:hAnsi="Arial" w:cs="Arial"/>
      <w:sz w:val="22"/>
      <w:szCs w:val="22"/>
    </w:rPr>
  </w:style>
  <w:style w:type="paragraph" w:customStyle="1" w:styleId="TableParagraph">
    <w:name w:val="Table Paragraph"/>
    <w:basedOn w:val="Normal"/>
    <w:uiPriority w:val="1"/>
    <w:qFormat/>
    <w:rsid w:val="00B45ABF"/>
    <w:pPr>
      <w:widowControl w:val="0"/>
      <w:spacing w:after="0" w:line="240" w:lineRule="auto"/>
      <w:ind w:left="472"/>
    </w:pPr>
    <w:rPr>
      <w:rFonts w:eastAsia="Times New Roman"/>
      <w:sz w:val="24"/>
      <w:szCs w:val="24"/>
      <w:lang w:eastAsia="en-NZ"/>
    </w:rPr>
  </w:style>
  <w:style w:type="paragraph" w:customStyle="1" w:styleId="HeadingBlank">
    <w:name w:val="HeadingBlank"/>
    <w:basedOn w:val="Normal"/>
    <w:link w:val="HeadingBlankChar"/>
    <w:rsid w:val="005E6AA0"/>
    <w:pPr>
      <w:keepNext/>
      <w:keepLines/>
      <w:autoSpaceDE/>
      <w:autoSpaceDN/>
      <w:adjustRightInd/>
      <w:spacing w:after="0" w:line="240" w:lineRule="auto"/>
    </w:pPr>
    <w:rPr>
      <w:kern w:val="2"/>
      <w:sz w:val="24"/>
      <w14:ligatures w14:val="standardContextual"/>
    </w:rPr>
  </w:style>
  <w:style w:type="character" w:customStyle="1" w:styleId="HeadingBlankChar">
    <w:name w:val="HeadingBlank Char"/>
    <w:basedOn w:val="DefaultParagraphFont"/>
    <w:link w:val="HeadingBlank"/>
    <w:rsid w:val="005E6AA0"/>
    <w:rPr>
      <w:rFonts w:ascii="Arial" w:eastAsiaTheme="minorHAnsi" w:hAnsi="Arial" w:cs="Arial"/>
      <w:kern w:val="2"/>
      <w:sz w:val="24"/>
      <w:szCs w:val="22"/>
      <w:lang w:eastAsia="en-US"/>
      <w14:ligatures w14:val="standardContextual"/>
    </w:rPr>
  </w:style>
  <w:style w:type="paragraph" w:customStyle="1" w:styleId="lb1">
    <w:name w:val="lb1"/>
    <w:basedOn w:val="Normal"/>
    <w:link w:val="lb1Char"/>
    <w:rsid w:val="005E6AA0"/>
    <w:pPr>
      <w:autoSpaceDE/>
      <w:autoSpaceDN/>
      <w:adjustRightInd/>
      <w:spacing w:after="0" w:line="240" w:lineRule="auto"/>
      <w:ind w:left="360" w:hanging="360"/>
    </w:pPr>
    <w:rPr>
      <w:kern w:val="2"/>
      <w:sz w:val="24"/>
      <w14:ligatures w14:val="standardContextual"/>
    </w:rPr>
  </w:style>
  <w:style w:type="character" w:customStyle="1" w:styleId="lb1Char">
    <w:name w:val="lb1 Char"/>
    <w:basedOn w:val="DefaultParagraphFont"/>
    <w:link w:val="lb1"/>
    <w:rsid w:val="005E6AA0"/>
    <w:rPr>
      <w:rFonts w:ascii="Arial" w:eastAsiaTheme="minorHAnsi" w:hAnsi="Arial" w:cs="Arial"/>
      <w:kern w:val="2"/>
      <w:sz w:val="24"/>
      <w:szCs w:val="22"/>
      <w:lang w:eastAsia="en-US"/>
      <w14:ligatures w14:val="standardContextual"/>
    </w:rPr>
  </w:style>
  <w:style w:type="paragraph" w:styleId="ListParagraph">
    <w:name w:val="List Paragraph"/>
    <w:aliases w:val="Bullet Normal,Unordered List Paragraph,List Paragraph numbered,List Bullet indent,List Paragraph1,Rec para,Recommendation,List Paragraph11,Dot pt,F5 List Paragraph,No Spacing1,List Paragraph Char Char Char,Indicator Text,Numbered Para 1"/>
    <w:basedOn w:val="Normal"/>
    <w:link w:val="ListParagraphChar"/>
    <w:uiPriority w:val="34"/>
    <w:qFormat/>
    <w:rsid w:val="00E23735"/>
    <w:pPr>
      <w:autoSpaceDE/>
      <w:autoSpaceDN/>
      <w:adjustRightInd/>
      <w:spacing w:after="160" w:line="259" w:lineRule="auto"/>
      <w:ind w:left="720"/>
      <w:contextualSpacing/>
    </w:pPr>
    <w:rPr>
      <w:rFonts w:asciiTheme="minorHAnsi" w:hAnsiTheme="minorHAnsi" w:cstheme="minorBidi"/>
    </w:rPr>
  </w:style>
  <w:style w:type="character" w:styleId="Mention">
    <w:name w:val="Mention"/>
    <w:basedOn w:val="DefaultParagraphFont"/>
    <w:uiPriority w:val="99"/>
    <w:unhideWhenUsed/>
    <w:rsid w:val="00E23735"/>
    <w:rPr>
      <w:color w:val="2B579A"/>
      <w:shd w:val="clear" w:color="auto" w:fill="E1DFDD"/>
    </w:rPr>
  </w:style>
  <w:style w:type="table" w:styleId="PlainTable1">
    <w:name w:val="Plain Table 1"/>
    <w:basedOn w:val="TableNormal"/>
    <w:uiPriority w:val="41"/>
    <w:rsid w:val="00E23735"/>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i-provider">
    <w:name w:val="ui-provider"/>
    <w:basedOn w:val="DefaultParagraphFont"/>
    <w:rsid w:val="00E23735"/>
  </w:style>
  <w:style w:type="paragraph" w:customStyle="1" w:styleId="l1">
    <w:name w:val="l1"/>
    <w:basedOn w:val="HeadingBlank"/>
    <w:link w:val="l1Char"/>
    <w:rsid w:val="00492BDB"/>
    <w:pPr>
      <w:keepNext w:val="0"/>
      <w:keepLines w:val="0"/>
      <w:ind w:left="360" w:hanging="360"/>
    </w:pPr>
  </w:style>
  <w:style w:type="character" w:customStyle="1" w:styleId="l1Char">
    <w:name w:val="l1 Char"/>
    <w:basedOn w:val="HeadingBlankChar"/>
    <w:link w:val="l1"/>
    <w:rsid w:val="00492BDB"/>
    <w:rPr>
      <w:rFonts w:ascii="Arial" w:eastAsiaTheme="minorHAnsi" w:hAnsi="Arial" w:cs="Arial"/>
      <w:kern w:val="2"/>
      <w:sz w:val="24"/>
      <w:szCs w:val="22"/>
      <w:lang w:eastAsia="en-US"/>
      <w14:ligatures w14:val="standardContextual"/>
    </w:rPr>
  </w:style>
  <w:style w:type="paragraph" w:customStyle="1" w:styleId="xmsonormal">
    <w:name w:val="x_msonormal"/>
    <w:basedOn w:val="Normal"/>
    <w:rsid w:val="00492BDB"/>
    <w:pPr>
      <w:autoSpaceDE/>
      <w:autoSpaceDN/>
      <w:adjustRightInd/>
      <w:spacing w:after="0" w:line="240" w:lineRule="auto"/>
    </w:pPr>
    <w:rPr>
      <w:rFonts w:ascii="Calibri" w:hAnsi="Calibri" w:cs="Calibri"/>
      <w:lang w:eastAsia="en-NZ"/>
    </w:rPr>
  </w:style>
  <w:style w:type="paragraph" w:customStyle="1" w:styleId="Default">
    <w:name w:val="Default"/>
    <w:rsid w:val="00492BDB"/>
    <w:pPr>
      <w:autoSpaceDE w:val="0"/>
      <w:autoSpaceDN w:val="0"/>
      <w:adjustRightInd w:val="0"/>
    </w:pPr>
    <w:rPr>
      <w:rFonts w:ascii="Calibri" w:eastAsiaTheme="minorHAnsi" w:hAnsi="Calibri" w:cs="Calibri"/>
      <w:color w:val="000000"/>
      <w:sz w:val="24"/>
      <w:szCs w:val="24"/>
      <w:lang w:eastAsia="en-US"/>
    </w:rPr>
  </w:style>
  <w:style w:type="character" w:customStyle="1" w:styleId="ListParagraphChar">
    <w:name w:val="List Paragraph Char"/>
    <w:aliases w:val="Bullet Normal Char,Unordered List Paragraph Char,List Paragraph numbered Char,List Bullet indent Char,List Paragraph1 Char,Rec para Char,Recommendation Char,List Paragraph11 Char,Dot pt Char,F5 List Paragraph Char,No Spacing1 Char"/>
    <w:basedOn w:val="DefaultParagraphFont"/>
    <w:link w:val="ListParagraph"/>
    <w:uiPriority w:val="34"/>
    <w:locked/>
    <w:rsid w:val="00492BDB"/>
    <w:rPr>
      <w:rFonts w:asciiTheme="minorHAnsi" w:eastAsiaTheme="minorHAnsi" w:hAnsiTheme="minorHAnsi" w:cstheme="minorBidi"/>
      <w:sz w:val="22"/>
      <w:szCs w:val="22"/>
      <w:lang w:eastAsia="en-US"/>
    </w:rPr>
  </w:style>
  <w:style w:type="paragraph" w:customStyle="1" w:styleId="paragraph">
    <w:name w:val="paragraph"/>
    <w:basedOn w:val="Normal"/>
    <w:rsid w:val="000A30F7"/>
    <w:pPr>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0A30F7"/>
  </w:style>
  <w:style w:type="character" w:customStyle="1" w:styleId="eop">
    <w:name w:val="eop"/>
    <w:basedOn w:val="DefaultParagraphFont"/>
    <w:rsid w:val="000A30F7"/>
  </w:style>
  <w:style w:type="paragraph" w:customStyle="1" w:styleId="xelementtoproof">
    <w:name w:val="x_elementtoproof"/>
    <w:basedOn w:val="Normal"/>
    <w:rsid w:val="001240BC"/>
    <w:pPr>
      <w:autoSpaceDE/>
      <w:autoSpaceDN/>
      <w:adjustRightInd/>
      <w:spacing w:before="100" w:beforeAutospacing="1" w:after="100" w:afterAutospacing="1" w:line="240" w:lineRule="auto"/>
    </w:pPr>
    <w:rPr>
      <w:rFonts w:ascii="Calibri" w:hAnsi="Calibri" w:cs="Calibri"/>
      <w:lang w:eastAsia="en-NZ"/>
    </w:rPr>
  </w:style>
  <w:style w:type="paragraph" w:customStyle="1" w:styleId="TeThHauorahead1">
    <w:name w:val="Te Tāhū Hauora head 1"/>
    <w:basedOn w:val="Heading1"/>
    <w:qFormat/>
    <w:rsid w:val="00C04AC5"/>
    <w:pPr>
      <w:keepLines/>
      <w:autoSpaceDE/>
      <w:autoSpaceDN/>
      <w:adjustRightInd/>
      <w:spacing w:after="240"/>
    </w:pPr>
    <w:rPr>
      <w:rFonts w:eastAsiaTheme="majorEastAsia"/>
      <w:bCs w:val="0"/>
      <w:szCs w:val="32"/>
    </w:rPr>
  </w:style>
  <w:style w:type="paragraph" w:customStyle="1" w:styleId="TeThHauorahead2">
    <w:name w:val="Te Tāhū Hauora head 2"/>
    <w:basedOn w:val="Heading2"/>
    <w:qFormat/>
    <w:rsid w:val="00C04AC5"/>
    <w:pPr>
      <w:keepLines/>
      <w:autoSpaceDE/>
      <w:autoSpaceDN/>
      <w:adjustRightInd/>
    </w:pPr>
    <w:rPr>
      <w:rFonts w:eastAsiaTheme="majorEastAsia"/>
      <w:bCs w:val="0"/>
      <w:i/>
      <w:szCs w:val="26"/>
    </w:rPr>
  </w:style>
  <w:style w:type="paragraph" w:customStyle="1" w:styleId="TeThHauoratablecolumnhead">
    <w:name w:val="Te Tāhū Hauora table column head"/>
    <w:basedOn w:val="Normal"/>
    <w:qFormat/>
    <w:rsid w:val="00C04AC5"/>
    <w:pPr>
      <w:framePr w:hSpace="180" w:wrap="around" w:vAnchor="text" w:hAnchor="margin" w:y="2"/>
      <w:autoSpaceDE/>
      <w:autoSpaceDN/>
      <w:adjustRightInd/>
      <w:spacing w:before="60" w:after="60" w:line="240" w:lineRule="auto"/>
    </w:pPr>
    <w:rPr>
      <w:b/>
    </w:rPr>
  </w:style>
  <w:style w:type="paragraph" w:customStyle="1" w:styleId="TeThHauoratablecontent">
    <w:name w:val="Te Tāhū Hauora table content"/>
    <w:basedOn w:val="Normal"/>
    <w:qFormat/>
    <w:rsid w:val="00C04AC5"/>
    <w:pPr>
      <w:framePr w:hSpace="180" w:wrap="around" w:vAnchor="text" w:hAnchor="margin" w:y="2"/>
      <w:autoSpaceDE/>
      <w:autoSpaceDN/>
      <w:adjustRightInd/>
      <w:spacing w:before="60" w:after="60" w:line="240" w:lineRule="auto"/>
    </w:pPr>
  </w:style>
  <w:style w:type="paragraph" w:customStyle="1" w:styleId="TeThHauoratablefigurecaption">
    <w:name w:val="Te Tāhū Hauora table/figure caption"/>
    <w:basedOn w:val="Normal"/>
    <w:qFormat/>
    <w:rsid w:val="00C04AC5"/>
    <w:pPr>
      <w:autoSpaceDE/>
      <w:autoSpaceDN/>
      <w:adjustRightInd/>
    </w:pPr>
    <w:rPr>
      <w:b/>
    </w:rPr>
  </w:style>
  <w:style w:type="paragraph" w:customStyle="1" w:styleId="TeThHauorahead3">
    <w:name w:val="Te Tāhū Hauora head 3"/>
    <w:basedOn w:val="Heading3"/>
    <w:qFormat/>
    <w:rsid w:val="00C04AC5"/>
    <w:pPr>
      <w:autoSpaceDE/>
      <w:autoSpaceDN/>
      <w:adjustRightInd/>
      <w:spacing w:before="280" w:after="200" w:line="240" w:lineRule="auto"/>
    </w:pPr>
    <w:rPr>
      <w:rFonts w:cs="Arial"/>
      <w:color w:val="auto"/>
      <w:szCs w:val="24"/>
    </w:rPr>
  </w:style>
  <w:style w:type="paragraph" w:customStyle="1" w:styleId="TeThHauorabodytext">
    <w:name w:val="Te Tāhū Hauora body text"/>
    <w:basedOn w:val="Normal"/>
    <w:qFormat/>
    <w:rsid w:val="004717F2"/>
    <w:pPr>
      <w:autoSpaceDE/>
      <w:autoSpaceDN/>
      <w:adjustRightInd/>
      <w:spacing w:after="160" w:line="259"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157475">
      <w:bodyDiv w:val="1"/>
      <w:marLeft w:val="0"/>
      <w:marRight w:val="0"/>
      <w:marTop w:val="0"/>
      <w:marBottom w:val="0"/>
      <w:divBdr>
        <w:top w:val="none" w:sz="0" w:space="0" w:color="auto"/>
        <w:left w:val="none" w:sz="0" w:space="0" w:color="auto"/>
        <w:bottom w:val="none" w:sz="0" w:space="0" w:color="auto"/>
        <w:right w:val="none" w:sz="0" w:space="0" w:color="auto"/>
      </w:divBdr>
    </w:div>
    <w:div w:id="269094299">
      <w:bodyDiv w:val="1"/>
      <w:marLeft w:val="0"/>
      <w:marRight w:val="0"/>
      <w:marTop w:val="0"/>
      <w:marBottom w:val="0"/>
      <w:divBdr>
        <w:top w:val="none" w:sz="0" w:space="0" w:color="auto"/>
        <w:left w:val="none" w:sz="0" w:space="0" w:color="auto"/>
        <w:bottom w:val="none" w:sz="0" w:space="0" w:color="auto"/>
        <w:right w:val="none" w:sz="0" w:space="0" w:color="auto"/>
      </w:divBdr>
    </w:div>
    <w:div w:id="272514229">
      <w:bodyDiv w:val="1"/>
      <w:marLeft w:val="0"/>
      <w:marRight w:val="0"/>
      <w:marTop w:val="0"/>
      <w:marBottom w:val="0"/>
      <w:divBdr>
        <w:top w:val="none" w:sz="0" w:space="0" w:color="auto"/>
        <w:left w:val="none" w:sz="0" w:space="0" w:color="auto"/>
        <w:bottom w:val="none" w:sz="0" w:space="0" w:color="auto"/>
        <w:right w:val="none" w:sz="0" w:space="0" w:color="auto"/>
      </w:divBdr>
    </w:div>
    <w:div w:id="541330125">
      <w:bodyDiv w:val="1"/>
      <w:marLeft w:val="0"/>
      <w:marRight w:val="0"/>
      <w:marTop w:val="0"/>
      <w:marBottom w:val="0"/>
      <w:divBdr>
        <w:top w:val="none" w:sz="0" w:space="0" w:color="auto"/>
        <w:left w:val="none" w:sz="0" w:space="0" w:color="auto"/>
        <w:bottom w:val="none" w:sz="0" w:space="0" w:color="auto"/>
        <w:right w:val="none" w:sz="0" w:space="0" w:color="auto"/>
      </w:divBdr>
      <w:divsChild>
        <w:div w:id="27337570">
          <w:marLeft w:val="360"/>
          <w:marRight w:val="0"/>
          <w:marTop w:val="200"/>
          <w:marBottom w:val="0"/>
          <w:divBdr>
            <w:top w:val="none" w:sz="0" w:space="0" w:color="auto"/>
            <w:left w:val="none" w:sz="0" w:space="0" w:color="auto"/>
            <w:bottom w:val="none" w:sz="0" w:space="0" w:color="auto"/>
            <w:right w:val="none" w:sz="0" w:space="0" w:color="auto"/>
          </w:divBdr>
        </w:div>
        <w:div w:id="60521382">
          <w:marLeft w:val="360"/>
          <w:marRight w:val="0"/>
          <w:marTop w:val="200"/>
          <w:marBottom w:val="0"/>
          <w:divBdr>
            <w:top w:val="none" w:sz="0" w:space="0" w:color="auto"/>
            <w:left w:val="none" w:sz="0" w:space="0" w:color="auto"/>
            <w:bottom w:val="none" w:sz="0" w:space="0" w:color="auto"/>
            <w:right w:val="none" w:sz="0" w:space="0" w:color="auto"/>
          </w:divBdr>
        </w:div>
        <w:div w:id="574628851">
          <w:marLeft w:val="1080"/>
          <w:marRight w:val="0"/>
          <w:marTop w:val="100"/>
          <w:marBottom w:val="0"/>
          <w:divBdr>
            <w:top w:val="none" w:sz="0" w:space="0" w:color="auto"/>
            <w:left w:val="none" w:sz="0" w:space="0" w:color="auto"/>
            <w:bottom w:val="none" w:sz="0" w:space="0" w:color="auto"/>
            <w:right w:val="none" w:sz="0" w:space="0" w:color="auto"/>
          </w:divBdr>
        </w:div>
        <w:div w:id="793059217">
          <w:marLeft w:val="1080"/>
          <w:marRight w:val="0"/>
          <w:marTop w:val="100"/>
          <w:marBottom w:val="0"/>
          <w:divBdr>
            <w:top w:val="none" w:sz="0" w:space="0" w:color="auto"/>
            <w:left w:val="none" w:sz="0" w:space="0" w:color="auto"/>
            <w:bottom w:val="none" w:sz="0" w:space="0" w:color="auto"/>
            <w:right w:val="none" w:sz="0" w:space="0" w:color="auto"/>
          </w:divBdr>
        </w:div>
        <w:div w:id="1222902961">
          <w:marLeft w:val="360"/>
          <w:marRight w:val="0"/>
          <w:marTop w:val="200"/>
          <w:marBottom w:val="0"/>
          <w:divBdr>
            <w:top w:val="none" w:sz="0" w:space="0" w:color="auto"/>
            <w:left w:val="none" w:sz="0" w:space="0" w:color="auto"/>
            <w:bottom w:val="none" w:sz="0" w:space="0" w:color="auto"/>
            <w:right w:val="none" w:sz="0" w:space="0" w:color="auto"/>
          </w:divBdr>
        </w:div>
        <w:div w:id="1692951252">
          <w:marLeft w:val="360"/>
          <w:marRight w:val="0"/>
          <w:marTop w:val="200"/>
          <w:marBottom w:val="0"/>
          <w:divBdr>
            <w:top w:val="none" w:sz="0" w:space="0" w:color="auto"/>
            <w:left w:val="none" w:sz="0" w:space="0" w:color="auto"/>
            <w:bottom w:val="none" w:sz="0" w:space="0" w:color="auto"/>
            <w:right w:val="none" w:sz="0" w:space="0" w:color="auto"/>
          </w:divBdr>
        </w:div>
      </w:divsChild>
    </w:div>
    <w:div w:id="557011302">
      <w:bodyDiv w:val="1"/>
      <w:marLeft w:val="0"/>
      <w:marRight w:val="0"/>
      <w:marTop w:val="0"/>
      <w:marBottom w:val="0"/>
      <w:divBdr>
        <w:top w:val="none" w:sz="0" w:space="0" w:color="auto"/>
        <w:left w:val="none" w:sz="0" w:space="0" w:color="auto"/>
        <w:bottom w:val="none" w:sz="0" w:space="0" w:color="auto"/>
        <w:right w:val="none" w:sz="0" w:space="0" w:color="auto"/>
      </w:divBdr>
    </w:div>
    <w:div w:id="560138108">
      <w:bodyDiv w:val="1"/>
      <w:marLeft w:val="0"/>
      <w:marRight w:val="0"/>
      <w:marTop w:val="0"/>
      <w:marBottom w:val="0"/>
      <w:divBdr>
        <w:top w:val="none" w:sz="0" w:space="0" w:color="auto"/>
        <w:left w:val="none" w:sz="0" w:space="0" w:color="auto"/>
        <w:bottom w:val="none" w:sz="0" w:space="0" w:color="auto"/>
        <w:right w:val="none" w:sz="0" w:space="0" w:color="auto"/>
      </w:divBdr>
    </w:div>
    <w:div w:id="592514131">
      <w:bodyDiv w:val="1"/>
      <w:marLeft w:val="0"/>
      <w:marRight w:val="0"/>
      <w:marTop w:val="0"/>
      <w:marBottom w:val="0"/>
      <w:divBdr>
        <w:top w:val="none" w:sz="0" w:space="0" w:color="auto"/>
        <w:left w:val="none" w:sz="0" w:space="0" w:color="auto"/>
        <w:bottom w:val="none" w:sz="0" w:space="0" w:color="auto"/>
        <w:right w:val="none" w:sz="0" w:space="0" w:color="auto"/>
      </w:divBdr>
    </w:div>
    <w:div w:id="685400841">
      <w:bodyDiv w:val="1"/>
      <w:marLeft w:val="0"/>
      <w:marRight w:val="0"/>
      <w:marTop w:val="0"/>
      <w:marBottom w:val="0"/>
      <w:divBdr>
        <w:top w:val="none" w:sz="0" w:space="0" w:color="auto"/>
        <w:left w:val="none" w:sz="0" w:space="0" w:color="auto"/>
        <w:bottom w:val="none" w:sz="0" w:space="0" w:color="auto"/>
        <w:right w:val="none" w:sz="0" w:space="0" w:color="auto"/>
      </w:divBdr>
      <w:divsChild>
        <w:div w:id="865099389">
          <w:marLeft w:val="360"/>
          <w:marRight w:val="0"/>
          <w:marTop w:val="200"/>
          <w:marBottom w:val="0"/>
          <w:divBdr>
            <w:top w:val="none" w:sz="0" w:space="0" w:color="auto"/>
            <w:left w:val="none" w:sz="0" w:space="0" w:color="auto"/>
            <w:bottom w:val="none" w:sz="0" w:space="0" w:color="auto"/>
            <w:right w:val="none" w:sz="0" w:space="0" w:color="auto"/>
          </w:divBdr>
        </w:div>
        <w:div w:id="976182080">
          <w:marLeft w:val="1080"/>
          <w:marRight w:val="0"/>
          <w:marTop w:val="100"/>
          <w:marBottom w:val="0"/>
          <w:divBdr>
            <w:top w:val="none" w:sz="0" w:space="0" w:color="auto"/>
            <w:left w:val="none" w:sz="0" w:space="0" w:color="auto"/>
            <w:bottom w:val="none" w:sz="0" w:space="0" w:color="auto"/>
            <w:right w:val="none" w:sz="0" w:space="0" w:color="auto"/>
          </w:divBdr>
        </w:div>
        <w:div w:id="1242568464">
          <w:marLeft w:val="360"/>
          <w:marRight w:val="0"/>
          <w:marTop w:val="200"/>
          <w:marBottom w:val="0"/>
          <w:divBdr>
            <w:top w:val="none" w:sz="0" w:space="0" w:color="auto"/>
            <w:left w:val="none" w:sz="0" w:space="0" w:color="auto"/>
            <w:bottom w:val="none" w:sz="0" w:space="0" w:color="auto"/>
            <w:right w:val="none" w:sz="0" w:space="0" w:color="auto"/>
          </w:divBdr>
        </w:div>
        <w:div w:id="1345015535">
          <w:marLeft w:val="360"/>
          <w:marRight w:val="0"/>
          <w:marTop w:val="200"/>
          <w:marBottom w:val="0"/>
          <w:divBdr>
            <w:top w:val="none" w:sz="0" w:space="0" w:color="auto"/>
            <w:left w:val="none" w:sz="0" w:space="0" w:color="auto"/>
            <w:bottom w:val="none" w:sz="0" w:space="0" w:color="auto"/>
            <w:right w:val="none" w:sz="0" w:space="0" w:color="auto"/>
          </w:divBdr>
        </w:div>
        <w:div w:id="1443526754">
          <w:marLeft w:val="360"/>
          <w:marRight w:val="0"/>
          <w:marTop w:val="200"/>
          <w:marBottom w:val="0"/>
          <w:divBdr>
            <w:top w:val="none" w:sz="0" w:space="0" w:color="auto"/>
            <w:left w:val="none" w:sz="0" w:space="0" w:color="auto"/>
            <w:bottom w:val="none" w:sz="0" w:space="0" w:color="auto"/>
            <w:right w:val="none" w:sz="0" w:space="0" w:color="auto"/>
          </w:divBdr>
        </w:div>
        <w:div w:id="1473205747">
          <w:marLeft w:val="360"/>
          <w:marRight w:val="0"/>
          <w:marTop w:val="200"/>
          <w:marBottom w:val="0"/>
          <w:divBdr>
            <w:top w:val="none" w:sz="0" w:space="0" w:color="auto"/>
            <w:left w:val="none" w:sz="0" w:space="0" w:color="auto"/>
            <w:bottom w:val="none" w:sz="0" w:space="0" w:color="auto"/>
            <w:right w:val="none" w:sz="0" w:space="0" w:color="auto"/>
          </w:divBdr>
        </w:div>
        <w:div w:id="1511068504">
          <w:marLeft w:val="360"/>
          <w:marRight w:val="0"/>
          <w:marTop w:val="200"/>
          <w:marBottom w:val="0"/>
          <w:divBdr>
            <w:top w:val="none" w:sz="0" w:space="0" w:color="auto"/>
            <w:left w:val="none" w:sz="0" w:space="0" w:color="auto"/>
            <w:bottom w:val="none" w:sz="0" w:space="0" w:color="auto"/>
            <w:right w:val="none" w:sz="0" w:space="0" w:color="auto"/>
          </w:divBdr>
        </w:div>
        <w:div w:id="1703361337">
          <w:marLeft w:val="360"/>
          <w:marRight w:val="0"/>
          <w:marTop w:val="200"/>
          <w:marBottom w:val="0"/>
          <w:divBdr>
            <w:top w:val="none" w:sz="0" w:space="0" w:color="auto"/>
            <w:left w:val="none" w:sz="0" w:space="0" w:color="auto"/>
            <w:bottom w:val="none" w:sz="0" w:space="0" w:color="auto"/>
            <w:right w:val="none" w:sz="0" w:space="0" w:color="auto"/>
          </w:divBdr>
        </w:div>
        <w:div w:id="1875968984">
          <w:marLeft w:val="1080"/>
          <w:marRight w:val="0"/>
          <w:marTop w:val="100"/>
          <w:marBottom w:val="0"/>
          <w:divBdr>
            <w:top w:val="none" w:sz="0" w:space="0" w:color="auto"/>
            <w:left w:val="none" w:sz="0" w:space="0" w:color="auto"/>
            <w:bottom w:val="none" w:sz="0" w:space="0" w:color="auto"/>
            <w:right w:val="none" w:sz="0" w:space="0" w:color="auto"/>
          </w:divBdr>
        </w:div>
        <w:div w:id="2021078733">
          <w:marLeft w:val="360"/>
          <w:marRight w:val="0"/>
          <w:marTop w:val="200"/>
          <w:marBottom w:val="0"/>
          <w:divBdr>
            <w:top w:val="none" w:sz="0" w:space="0" w:color="auto"/>
            <w:left w:val="none" w:sz="0" w:space="0" w:color="auto"/>
            <w:bottom w:val="none" w:sz="0" w:space="0" w:color="auto"/>
            <w:right w:val="none" w:sz="0" w:space="0" w:color="auto"/>
          </w:divBdr>
        </w:div>
      </w:divsChild>
    </w:div>
    <w:div w:id="722212438">
      <w:bodyDiv w:val="1"/>
      <w:marLeft w:val="0"/>
      <w:marRight w:val="0"/>
      <w:marTop w:val="0"/>
      <w:marBottom w:val="0"/>
      <w:divBdr>
        <w:top w:val="none" w:sz="0" w:space="0" w:color="auto"/>
        <w:left w:val="none" w:sz="0" w:space="0" w:color="auto"/>
        <w:bottom w:val="none" w:sz="0" w:space="0" w:color="auto"/>
        <w:right w:val="none" w:sz="0" w:space="0" w:color="auto"/>
      </w:divBdr>
    </w:div>
    <w:div w:id="878476647">
      <w:bodyDiv w:val="1"/>
      <w:marLeft w:val="0"/>
      <w:marRight w:val="0"/>
      <w:marTop w:val="0"/>
      <w:marBottom w:val="0"/>
      <w:divBdr>
        <w:top w:val="none" w:sz="0" w:space="0" w:color="auto"/>
        <w:left w:val="none" w:sz="0" w:space="0" w:color="auto"/>
        <w:bottom w:val="none" w:sz="0" w:space="0" w:color="auto"/>
        <w:right w:val="none" w:sz="0" w:space="0" w:color="auto"/>
      </w:divBdr>
      <w:divsChild>
        <w:div w:id="888104188">
          <w:marLeft w:val="547"/>
          <w:marRight w:val="0"/>
          <w:marTop w:val="0"/>
          <w:marBottom w:val="0"/>
          <w:divBdr>
            <w:top w:val="none" w:sz="0" w:space="0" w:color="auto"/>
            <w:left w:val="none" w:sz="0" w:space="0" w:color="auto"/>
            <w:bottom w:val="none" w:sz="0" w:space="0" w:color="auto"/>
            <w:right w:val="none" w:sz="0" w:space="0" w:color="auto"/>
          </w:divBdr>
        </w:div>
      </w:divsChild>
    </w:div>
    <w:div w:id="891964401">
      <w:bodyDiv w:val="1"/>
      <w:marLeft w:val="0"/>
      <w:marRight w:val="0"/>
      <w:marTop w:val="0"/>
      <w:marBottom w:val="0"/>
      <w:divBdr>
        <w:top w:val="none" w:sz="0" w:space="0" w:color="auto"/>
        <w:left w:val="none" w:sz="0" w:space="0" w:color="auto"/>
        <w:bottom w:val="none" w:sz="0" w:space="0" w:color="auto"/>
        <w:right w:val="none" w:sz="0" w:space="0" w:color="auto"/>
      </w:divBdr>
      <w:divsChild>
        <w:div w:id="1343819821">
          <w:marLeft w:val="360"/>
          <w:marRight w:val="0"/>
          <w:marTop w:val="200"/>
          <w:marBottom w:val="0"/>
          <w:divBdr>
            <w:top w:val="none" w:sz="0" w:space="0" w:color="auto"/>
            <w:left w:val="none" w:sz="0" w:space="0" w:color="auto"/>
            <w:bottom w:val="none" w:sz="0" w:space="0" w:color="auto"/>
            <w:right w:val="none" w:sz="0" w:space="0" w:color="auto"/>
          </w:divBdr>
        </w:div>
        <w:div w:id="1377973103">
          <w:marLeft w:val="360"/>
          <w:marRight w:val="0"/>
          <w:marTop w:val="200"/>
          <w:marBottom w:val="0"/>
          <w:divBdr>
            <w:top w:val="none" w:sz="0" w:space="0" w:color="auto"/>
            <w:left w:val="none" w:sz="0" w:space="0" w:color="auto"/>
            <w:bottom w:val="none" w:sz="0" w:space="0" w:color="auto"/>
            <w:right w:val="none" w:sz="0" w:space="0" w:color="auto"/>
          </w:divBdr>
        </w:div>
        <w:div w:id="1697535147">
          <w:marLeft w:val="360"/>
          <w:marRight w:val="0"/>
          <w:marTop w:val="200"/>
          <w:marBottom w:val="0"/>
          <w:divBdr>
            <w:top w:val="none" w:sz="0" w:space="0" w:color="auto"/>
            <w:left w:val="none" w:sz="0" w:space="0" w:color="auto"/>
            <w:bottom w:val="none" w:sz="0" w:space="0" w:color="auto"/>
            <w:right w:val="none" w:sz="0" w:space="0" w:color="auto"/>
          </w:divBdr>
        </w:div>
      </w:divsChild>
    </w:div>
    <w:div w:id="977105404">
      <w:bodyDiv w:val="1"/>
      <w:marLeft w:val="0"/>
      <w:marRight w:val="0"/>
      <w:marTop w:val="0"/>
      <w:marBottom w:val="0"/>
      <w:divBdr>
        <w:top w:val="none" w:sz="0" w:space="0" w:color="auto"/>
        <w:left w:val="none" w:sz="0" w:space="0" w:color="auto"/>
        <w:bottom w:val="none" w:sz="0" w:space="0" w:color="auto"/>
        <w:right w:val="none" w:sz="0" w:space="0" w:color="auto"/>
      </w:divBdr>
    </w:div>
    <w:div w:id="995375248">
      <w:bodyDiv w:val="1"/>
      <w:marLeft w:val="0"/>
      <w:marRight w:val="0"/>
      <w:marTop w:val="0"/>
      <w:marBottom w:val="0"/>
      <w:divBdr>
        <w:top w:val="none" w:sz="0" w:space="0" w:color="auto"/>
        <w:left w:val="none" w:sz="0" w:space="0" w:color="auto"/>
        <w:bottom w:val="none" w:sz="0" w:space="0" w:color="auto"/>
        <w:right w:val="none" w:sz="0" w:space="0" w:color="auto"/>
      </w:divBdr>
      <w:divsChild>
        <w:div w:id="143476855">
          <w:marLeft w:val="0"/>
          <w:marRight w:val="0"/>
          <w:marTop w:val="13"/>
          <w:marBottom w:val="13"/>
          <w:divBdr>
            <w:top w:val="none" w:sz="0" w:space="0" w:color="auto"/>
            <w:left w:val="none" w:sz="0" w:space="0" w:color="auto"/>
            <w:bottom w:val="none" w:sz="0" w:space="0" w:color="auto"/>
            <w:right w:val="none" w:sz="0" w:space="0" w:color="auto"/>
          </w:divBdr>
        </w:div>
        <w:div w:id="156071312">
          <w:marLeft w:val="0"/>
          <w:marRight w:val="0"/>
          <w:marTop w:val="13"/>
          <w:marBottom w:val="13"/>
          <w:divBdr>
            <w:top w:val="none" w:sz="0" w:space="0" w:color="auto"/>
            <w:left w:val="none" w:sz="0" w:space="0" w:color="auto"/>
            <w:bottom w:val="none" w:sz="0" w:space="0" w:color="auto"/>
            <w:right w:val="none" w:sz="0" w:space="0" w:color="auto"/>
          </w:divBdr>
        </w:div>
        <w:div w:id="1471901352">
          <w:marLeft w:val="0"/>
          <w:marRight w:val="0"/>
          <w:marTop w:val="13"/>
          <w:marBottom w:val="13"/>
          <w:divBdr>
            <w:top w:val="none" w:sz="0" w:space="0" w:color="auto"/>
            <w:left w:val="none" w:sz="0" w:space="0" w:color="auto"/>
            <w:bottom w:val="none" w:sz="0" w:space="0" w:color="auto"/>
            <w:right w:val="none" w:sz="0" w:space="0" w:color="auto"/>
          </w:divBdr>
        </w:div>
        <w:div w:id="1884711732">
          <w:marLeft w:val="0"/>
          <w:marRight w:val="0"/>
          <w:marTop w:val="13"/>
          <w:marBottom w:val="13"/>
          <w:divBdr>
            <w:top w:val="none" w:sz="0" w:space="0" w:color="auto"/>
            <w:left w:val="none" w:sz="0" w:space="0" w:color="auto"/>
            <w:bottom w:val="none" w:sz="0" w:space="0" w:color="auto"/>
            <w:right w:val="none" w:sz="0" w:space="0" w:color="auto"/>
          </w:divBdr>
        </w:div>
      </w:divsChild>
    </w:div>
    <w:div w:id="1016692206">
      <w:bodyDiv w:val="1"/>
      <w:marLeft w:val="0"/>
      <w:marRight w:val="0"/>
      <w:marTop w:val="0"/>
      <w:marBottom w:val="0"/>
      <w:divBdr>
        <w:top w:val="none" w:sz="0" w:space="0" w:color="auto"/>
        <w:left w:val="none" w:sz="0" w:space="0" w:color="auto"/>
        <w:bottom w:val="none" w:sz="0" w:space="0" w:color="auto"/>
        <w:right w:val="none" w:sz="0" w:space="0" w:color="auto"/>
      </w:divBdr>
    </w:div>
    <w:div w:id="1081872811">
      <w:bodyDiv w:val="1"/>
      <w:marLeft w:val="0"/>
      <w:marRight w:val="0"/>
      <w:marTop w:val="0"/>
      <w:marBottom w:val="0"/>
      <w:divBdr>
        <w:top w:val="none" w:sz="0" w:space="0" w:color="auto"/>
        <w:left w:val="none" w:sz="0" w:space="0" w:color="auto"/>
        <w:bottom w:val="none" w:sz="0" w:space="0" w:color="auto"/>
        <w:right w:val="none" w:sz="0" w:space="0" w:color="auto"/>
      </w:divBdr>
      <w:divsChild>
        <w:div w:id="109865506">
          <w:marLeft w:val="360"/>
          <w:marRight w:val="0"/>
          <w:marTop w:val="200"/>
          <w:marBottom w:val="0"/>
          <w:divBdr>
            <w:top w:val="none" w:sz="0" w:space="0" w:color="auto"/>
            <w:left w:val="none" w:sz="0" w:space="0" w:color="auto"/>
            <w:bottom w:val="none" w:sz="0" w:space="0" w:color="auto"/>
            <w:right w:val="none" w:sz="0" w:space="0" w:color="auto"/>
          </w:divBdr>
        </w:div>
        <w:div w:id="1296568501">
          <w:marLeft w:val="360"/>
          <w:marRight w:val="0"/>
          <w:marTop w:val="200"/>
          <w:marBottom w:val="0"/>
          <w:divBdr>
            <w:top w:val="none" w:sz="0" w:space="0" w:color="auto"/>
            <w:left w:val="none" w:sz="0" w:space="0" w:color="auto"/>
            <w:bottom w:val="none" w:sz="0" w:space="0" w:color="auto"/>
            <w:right w:val="none" w:sz="0" w:space="0" w:color="auto"/>
          </w:divBdr>
        </w:div>
        <w:div w:id="2041860584">
          <w:marLeft w:val="360"/>
          <w:marRight w:val="0"/>
          <w:marTop w:val="200"/>
          <w:marBottom w:val="0"/>
          <w:divBdr>
            <w:top w:val="none" w:sz="0" w:space="0" w:color="auto"/>
            <w:left w:val="none" w:sz="0" w:space="0" w:color="auto"/>
            <w:bottom w:val="none" w:sz="0" w:space="0" w:color="auto"/>
            <w:right w:val="none" w:sz="0" w:space="0" w:color="auto"/>
          </w:divBdr>
        </w:div>
      </w:divsChild>
    </w:div>
    <w:div w:id="1431243447">
      <w:bodyDiv w:val="1"/>
      <w:marLeft w:val="0"/>
      <w:marRight w:val="0"/>
      <w:marTop w:val="0"/>
      <w:marBottom w:val="0"/>
      <w:divBdr>
        <w:top w:val="none" w:sz="0" w:space="0" w:color="auto"/>
        <w:left w:val="none" w:sz="0" w:space="0" w:color="auto"/>
        <w:bottom w:val="none" w:sz="0" w:space="0" w:color="auto"/>
        <w:right w:val="none" w:sz="0" w:space="0" w:color="auto"/>
      </w:divBdr>
    </w:div>
    <w:div w:id="1691102498">
      <w:bodyDiv w:val="1"/>
      <w:marLeft w:val="0"/>
      <w:marRight w:val="0"/>
      <w:marTop w:val="0"/>
      <w:marBottom w:val="0"/>
      <w:divBdr>
        <w:top w:val="none" w:sz="0" w:space="0" w:color="auto"/>
        <w:left w:val="none" w:sz="0" w:space="0" w:color="auto"/>
        <w:bottom w:val="none" w:sz="0" w:space="0" w:color="auto"/>
        <w:right w:val="none" w:sz="0" w:space="0" w:color="auto"/>
      </w:divBdr>
    </w:div>
    <w:div w:id="1726678779">
      <w:bodyDiv w:val="1"/>
      <w:marLeft w:val="0"/>
      <w:marRight w:val="0"/>
      <w:marTop w:val="0"/>
      <w:marBottom w:val="0"/>
      <w:divBdr>
        <w:top w:val="none" w:sz="0" w:space="0" w:color="auto"/>
        <w:left w:val="none" w:sz="0" w:space="0" w:color="auto"/>
        <w:bottom w:val="none" w:sz="0" w:space="0" w:color="auto"/>
        <w:right w:val="none" w:sz="0" w:space="0" w:color="auto"/>
      </w:divBdr>
      <w:divsChild>
        <w:div w:id="1901330641">
          <w:marLeft w:val="360"/>
          <w:marRight w:val="0"/>
          <w:marTop w:val="200"/>
          <w:marBottom w:val="160"/>
          <w:divBdr>
            <w:top w:val="none" w:sz="0" w:space="0" w:color="auto"/>
            <w:left w:val="none" w:sz="0" w:space="0" w:color="auto"/>
            <w:bottom w:val="none" w:sz="0" w:space="0" w:color="auto"/>
            <w:right w:val="none" w:sz="0" w:space="0" w:color="auto"/>
          </w:divBdr>
        </w:div>
        <w:div w:id="2090688063">
          <w:marLeft w:val="360"/>
          <w:marRight w:val="0"/>
          <w:marTop w:val="200"/>
          <w:marBottom w:val="160"/>
          <w:divBdr>
            <w:top w:val="none" w:sz="0" w:space="0" w:color="auto"/>
            <w:left w:val="none" w:sz="0" w:space="0" w:color="auto"/>
            <w:bottom w:val="none" w:sz="0" w:space="0" w:color="auto"/>
            <w:right w:val="none" w:sz="0" w:space="0" w:color="auto"/>
          </w:divBdr>
        </w:div>
      </w:divsChild>
    </w:div>
    <w:div w:id="1729648676">
      <w:bodyDiv w:val="1"/>
      <w:marLeft w:val="0"/>
      <w:marRight w:val="0"/>
      <w:marTop w:val="0"/>
      <w:marBottom w:val="0"/>
      <w:divBdr>
        <w:top w:val="none" w:sz="0" w:space="0" w:color="auto"/>
        <w:left w:val="none" w:sz="0" w:space="0" w:color="auto"/>
        <w:bottom w:val="none" w:sz="0" w:space="0" w:color="auto"/>
        <w:right w:val="none" w:sz="0" w:space="0" w:color="auto"/>
      </w:divBdr>
    </w:div>
    <w:div w:id="1806047851">
      <w:bodyDiv w:val="1"/>
      <w:marLeft w:val="0"/>
      <w:marRight w:val="0"/>
      <w:marTop w:val="0"/>
      <w:marBottom w:val="0"/>
      <w:divBdr>
        <w:top w:val="none" w:sz="0" w:space="0" w:color="auto"/>
        <w:left w:val="none" w:sz="0" w:space="0" w:color="auto"/>
        <w:bottom w:val="none" w:sz="0" w:space="0" w:color="auto"/>
        <w:right w:val="none" w:sz="0" w:space="0" w:color="auto"/>
      </w:divBdr>
      <w:divsChild>
        <w:div w:id="983703700">
          <w:marLeft w:val="360"/>
          <w:marRight w:val="0"/>
          <w:marTop w:val="200"/>
          <w:marBottom w:val="0"/>
          <w:divBdr>
            <w:top w:val="none" w:sz="0" w:space="0" w:color="auto"/>
            <w:left w:val="none" w:sz="0" w:space="0" w:color="auto"/>
            <w:bottom w:val="none" w:sz="0" w:space="0" w:color="auto"/>
            <w:right w:val="none" w:sz="0" w:space="0" w:color="auto"/>
          </w:divBdr>
        </w:div>
        <w:div w:id="1201161122">
          <w:marLeft w:val="360"/>
          <w:marRight w:val="0"/>
          <w:marTop w:val="200"/>
          <w:marBottom w:val="0"/>
          <w:divBdr>
            <w:top w:val="none" w:sz="0" w:space="0" w:color="auto"/>
            <w:left w:val="none" w:sz="0" w:space="0" w:color="auto"/>
            <w:bottom w:val="none" w:sz="0" w:space="0" w:color="auto"/>
            <w:right w:val="none" w:sz="0" w:space="0" w:color="auto"/>
          </w:divBdr>
        </w:div>
        <w:div w:id="1303928334">
          <w:marLeft w:val="360"/>
          <w:marRight w:val="0"/>
          <w:marTop w:val="200"/>
          <w:marBottom w:val="0"/>
          <w:divBdr>
            <w:top w:val="none" w:sz="0" w:space="0" w:color="auto"/>
            <w:left w:val="none" w:sz="0" w:space="0" w:color="auto"/>
            <w:bottom w:val="none" w:sz="0" w:space="0" w:color="auto"/>
            <w:right w:val="none" w:sz="0" w:space="0" w:color="auto"/>
          </w:divBdr>
        </w:div>
        <w:div w:id="2030250528">
          <w:marLeft w:val="360"/>
          <w:marRight w:val="0"/>
          <w:marTop w:val="200"/>
          <w:marBottom w:val="0"/>
          <w:divBdr>
            <w:top w:val="none" w:sz="0" w:space="0" w:color="auto"/>
            <w:left w:val="none" w:sz="0" w:space="0" w:color="auto"/>
            <w:bottom w:val="none" w:sz="0" w:space="0" w:color="auto"/>
            <w:right w:val="none" w:sz="0" w:space="0" w:color="auto"/>
          </w:divBdr>
        </w:div>
      </w:divsChild>
    </w:div>
    <w:div w:id="1929734107">
      <w:bodyDiv w:val="1"/>
      <w:marLeft w:val="0"/>
      <w:marRight w:val="0"/>
      <w:marTop w:val="0"/>
      <w:marBottom w:val="0"/>
      <w:divBdr>
        <w:top w:val="none" w:sz="0" w:space="0" w:color="auto"/>
        <w:left w:val="none" w:sz="0" w:space="0" w:color="auto"/>
        <w:bottom w:val="none" w:sz="0" w:space="0" w:color="auto"/>
        <w:right w:val="none" w:sz="0" w:space="0" w:color="auto"/>
      </w:divBdr>
      <w:divsChild>
        <w:div w:id="1630698791">
          <w:marLeft w:val="360"/>
          <w:marRight w:val="0"/>
          <w:marTop w:val="200"/>
          <w:marBottom w:val="160"/>
          <w:divBdr>
            <w:top w:val="none" w:sz="0" w:space="0" w:color="auto"/>
            <w:left w:val="none" w:sz="0" w:space="0" w:color="auto"/>
            <w:bottom w:val="none" w:sz="0" w:space="0" w:color="auto"/>
            <w:right w:val="none" w:sz="0" w:space="0" w:color="auto"/>
          </w:divBdr>
        </w:div>
        <w:div w:id="1842963673">
          <w:marLeft w:val="360"/>
          <w:marRight w:val="0"/>
          <w:marTop w:val="200"/>
          <w:marBottom w:val="160"/>
          <w:divBdr>
            <w:top w:val="none" w:sz="0" w:space="0" w:color="auto"/>
            <w:left w:val="none" w:sz="0" w:space="0" w:color="auto"/>
            <w:bottom w:val="none" w:sz="0" w:space="0" w:color="auto"/>
            <w:right w:val="none" w:sz="0" w:space="0" w:color="auto"/>
          </w:divBdr>
        </w:div>
      </w:divsChild>
    </w:div>
    <w:div w:id="1986423633">
      <w:bodyDiv w:val="1"/>
      <w:marLeft w:val="0"/>
      <w:marRight w:val="0"/>
      <w:marTop w:val="0"/>
      <w:marBottom w:val="0"/>
      <w:divBdr>
        <w:top w:val="none" w:sz="0" w:space="0" w:color="auto"/>
        <w:left w:val="none" w:sz="0" w:space="0" w:color="auto"/>
        <w:bottom w:val="none" w:sz="0" w:space="0" w:color="auto"/>
        <w:right w:val="none" w:sz="0" w:space="0" w:color="auto"/>
      </w:divBdr>
    </w:div>
    <w:div w:id="2037844766">
      <w:bodyDiv w:val="1"/>
      <w:marLeft w:val="0"/>
      <w:marRight w:val="0"/>
      <w:marTop w:val="0"/>
      <w:marBottom w:val="0"/>
      <w:divBdr>
        <w:top w:val="none" w:sz="0" w:space="0" w:color="auto"/>
        <w:left w:val="none" w:sz="0" w:space="0" w:color="auto"/>
        <w:bottom w:val="none" w:sz="0" w:space="0" w:color="auto"/>
        <w:right w:val="none" w:sz="0" w:space="0" w:color="auto"/>
      </w:divBdr>
      <w:divsChild>
        <w:div w:id="239220355">
          <w:marLeft w:val="360"/>
          <w:marRight w:val="0"/>
          <w:marTop w:val="200"/>
          <w:marBottom w:val="0"/>
          <w:divBdr>
            <w:top w:val="none" w:sz="0" w:space="0" w:color="auto"/>
            <w:left w:val="none" w:sz="0" w:space="0" w:color="auto"/>
            <w:bottom w:val="none" w:sz="0" w:space="0" w:color="auto"/>
            <w:right w:val="none" w:sz="0" w:space="0" w:color="auto"/>
          </w:divBdr>
        </w:div>
        <w:div w:id="775296038">
          <w:marLeft w:val="360"/>
          <w:marRight w:val="0"/>
          <w:marTop w:val="200"/>
          <w:marBottom w:val="0"/>
          <w:divBdr>
            <w:top w:val="none" w:sz="0" w:space="0" w:color="auto"/>
            <w:left w:val="none" w:sz="0" w:space="0" w:color="auto"/>
            <w:bottom w:val="none" w:sz="0" w:space="0" w:color="auto"/>
            <w:right w:val="none" w:sz="0" w:space="0" w:color="auto"/>
          </w:divBdr>
        </w:div>
        <w:div w:id="1147017884">
          <w:marLeft w:val="360"/>
          <w:marRight w:val="0"/>
          <w:marTop w:val="200"/>
          <w:marBottom w:val="0"/>
          <w:divBdr>
            <w:top w:val="none" w:sz="0" w:space="0" w:color="auto"/>
            <w:left w:val="none" w:sz="0" w:space="0" w:color="auto"/>
            <w:bottom w:val="none" w:sz="0" w:space="0" w:color="auto"/>
            <w:right w:val="none" w:sz="0" w:space="0" w:color="auto"/>
          </w:divBdr>
        </w:div>
      </w:divsChild>
    </w:div>
    <w:div w:id="2120829513">
      <w:bodyDiv w:val="1"/>
      <w:marLeft w:val="0"/>
      <w:marRight w:val="0"/>
      <w:marTop w:val="0"/>
      <w:marBottom w:val="0"/>
      <w:divBdr>
        <w:top w:val="none" w:sz="0" w:space="0" w:color="auto"/>
        <w:left w:val="none" w:sz="0" w:space="0" w:color="auto"/>
        <w:bottom w:val="none" w:sz="0" w:space="0" w:color="auto"/>
        <w:right w:val="none" w:sz="0" w:space="0" w:color="auto"/>
      </w:divBdr>
      <w:divsChild>
        <w:div w:id="119610319">
          <w:marLeft w:val="360"/>
          <w:marRight w:val="0"/>
          <w:marTop w:val="200"/>
          <w:marBottom w:val="0"/>
          <w:divBdr>
            <w:top w:val="none" w:sz="0" w:space="0" w:color="auto"/>
            <w:left w:val="none" w:sz="0" w:space="0" w:color="auto"/>
            <w:bottom w:val="none" w:sz="0" w:space="0" w:color="auto"/>
            <w:right w:val="none" w:sz="0" w:space="0" w:color="auto"/>
          </w:divBdr>
        </w:div>
        <w:div w:id="1319384181">
          <w:marLeft w:val="360"/>
          <w:marRight w:val="0"/>
          <w:marTop w:val="200"/>
          <w:marBottom w:val="0"/>
          <w:divBdr>
            <w:top w:val="none" w:sz="0" w:space="0" w:color="auto"/>
            <w:left w:val="none" w:sz="0" w:space="0" w:color="auto"/>
            <w:bottom w:val="none" w:sz="0" w:space="0" w:color="auto"/>
            <w:right w:val="none" w:sz="0" w:space="0" w:color="auto"/>
          </w:divBdr>
        </w:div>
        <w:div w:id="1598713754">
          <w:marLeft w:val="360"/>
          <w:marRight w:val="0"/>
          <w:marTop w:val="200"/>
          <w:marBottom w:val="0"/>
          <w:divBdr>
            <w:top w:val="none" w:sz="0" w:space="0" w:color="auto"/>
            <w:left w:val="none" w:sz="0" w:space="0" w:color="auto"/>
            <w:bottom w:val="none" w:sz="0" w:space="0" w:color="auto"/>
            <w:right w:val="none" w:sz="0" w:space="0" w:color="auto"/>
          </w:divBdr>
        </w:div>
        <w:div w:id="1626305985">
          <w:marLeft w:val="360"/>
          <w:marRight w:val="0"/>
          <w:marTop w:val="200"/>
          <w:marBottom w:val="0"/>
          <w:divBdr>
            <w:top w:val="none" w:sz="0" w:space="0" w:color="auto"/>
            <w:left w:val="none" w:sz="0" w:space="0" w:color="auto"/>
            <w:bottom w:val="none" w:sz="0" w:space="0" w:color="auto"/>
            <w:right w:val="none" w:sz="0" w:space="0" w:color="auto"/>
          </w:divBdr>
        </w:div>
        <w:div w:id="1925794139">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2.jpg"/><Relationship Id="rId26" Type="http://schemas.openxmlformats.org/officeDocument/2006/relationships/image" Target="media/image4.png"/><Relationship Id="rId39" Type="http://schemas.openxmlformats.org/officeDocument/2006/relationships/hyperlink" Target="https://www.hqsc.govt.nz/consumer-hub/engaging-consumers-and-whanau/implementing-the-code/improving-equity-through-partnership-and-collaboration/" TargetMode="External"/><Relationship Id="rId21" Type="http://schemas.openxmlformats.org/officeDocument/2006/relationships/hyperlink" Target="http://www.hdc.org.nz" TargetMode="External"/><Relationship Id="rId34" Type="http://schemas.openxmlformats.org/officeDocument/2006/relationships/image" Target="media/image5.png"/><Relationship Id="rId42" Type="http://schemas.openxmlformats.org/officeDocument/2006/relationships/hyperlink" Target="https://www.hqsc.govt.nz/consumer-hub/engaging-consumers-and-whanau/consumer-engagement-quality-and-safety-marker/" TargetMode="External"/><Relationship Id="rId47" Type="http://schemas.openxmlformats.org/officeDocument/2006/relationships/image" Target="media/image12.png"/><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telehealth.org.nz/telehealth-forum/working-groups/equity/" TargetMode="External"/><Relationship Id="rId29" Type="http://schemas.openxmlformats.org/officeDocument/2006/relationships/hyperlink" Target="https://www.hqsc.govt.nz/consumer-hub/consumer-health-forum-aotearoa/" TargetMode="External"/><Relationship Id="rId11" Type="http://schemas.openxmlformats.org/officeDocument/2006/relationships/settings" Target="settings.xml"/><Relationship Id="rId24" Type="http://schemas.openxmlformats.org/officeDocument/2006/relationships/hyperlink" Target="https://www.hqsc.govt.nz/consumer-hub/consumer-health-forum-aotearoa/join-the-forum/" TargetMode="External"/><Relationship Id="rId32" Type="http://schemas.openxmlformats.org/officeDocument/2006/relationships/hyperlink" Target="https://www.hqsc.govt.nz/resources/resource-library/code-of-expectations-for-health-entities-engagement-with-consumers-and-whanau/" TargetMode="External"/><Relationship Id="rId37" Type="http://schemas.openxmlformats.org/officeDocument/2006/relationships/hyperlink" Target="https://www.hqsc.govt.nz/consumer-hub/engaging-consumers-and-whanau/implementing-the-code/using-lived-experience-to-improve-health-services/" TargetMode="External"/><Relationship Id="rId40" Type="http://schemas.openxmlformats.org/officeDocument/2006/relationships/image" Target="media/image8.png"/><Relationship Id="rId45"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yperlink" Target="https://forms.office.com/pages/responsepage.aspx?id=H83ptjHRf0yTGyS3GxrSH9RS4ImatwpHrZ4qO_pN1t9UMkJOMktDRTFOUEgyRU1EMDE3WVg1VFFFNCQlQCN0PWcu" TargetMode="External"/><Relationship Id="rId23" Type="http://schemas.openxmlformats.org/officeDocument/2006/relationships/hyperlink" Target="https://www.hqsc.govt.nz/consumer-hub/consumer-health-forum-aotearoa/consumer-opportunities/" TargetMode="External"/><Relationship Id="rId28" Type="http://schemas.openxmlformats.org/officeDocument/2006/relationships/hyperlink" Target="https://www.hqsc.govt.nz/consumer-hub/engaging-consumers-and-whanau/co-design/" TargetMode="External"/><Relationship Id="rId36" Type="http://schemas.openxmlformats.org/officeDocument/2006/relationships/image" Target="media/image6.png"/><Relationship Id="rId49" Type="http://schemas.openxmlformats.org/officeDocument/2006/relationships/header" Target="header1.xml"/><Relationship Id="rId10" Type="http://schemas.openxmlformats.org/officeDocument/2006/relationships/styles" Target="styles.xml"/><Relationship Id="rId19" Type="http://schemas.openxmlformats.org/officeDocument/2006/relationships/hyperlink" Target="https://www.hqsc.govt.nz/events/our-voices-shaping-health-care-together-o-matou-reo-he-tarai-tahi-i-te-tauwhiro-hauora/" TargetMode="External"/><Relationship Id="rId31" Type="http://schemas.openxmlformats.org/officeDocument/2006/relationships/hyperlink" Target="https://www.hqsc.govt.nz/consumer-hub/engaging-consumers-and-whanau/code-of-expectations-for-health-entities-engagement-with-consumers-and-whanau/" TargetMode="External"/><Relationship Id="rId44" Type="http://schemas.openxmlformats.org/officeDocument/2006/relationships/hyperlink" Target="https://www.hqsc.govt.nz/resources/resource-library/co-design-in-health-free-e-learning-courses-available/" TargetMode="External"/><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hqsc.eventsair.com/ourvoices2024/north-island-consumer-workshops" TargetMode="External"/><Relationship Id="rId27" Type="http://schemas.openxmlformats.org/officeDocument/2006/relationships/hyperlink" Target="https://www.hqsc.govt.nz/consumer-hub/partners-in-care/our-consumer-advisory-group/" TargetMode="External"/><Relationship Id="rId30" Type="http://schemas.openxmlformats.org/officeDocument/2006/relationships/hyperlink" Target="https://www.hqsc.govt.nz/consumer-hub/consumer-health-forum-aotearoa/consumer-opportunities/" TargetMode="External"/><Relationship Id="rId35" Type="http://schemas.openxmlformats.org/officeDocument/2006/relationships/hyperlink" Target="https://www.hqsc.govt.nz/consumer-hub/engaging-consumers-and-whanau/implementing-the-code/co-designing-with-consumers-whanau-and-communities/" TargetMode="External"/><Relationship Id="rId43" Type="http://schemas.openxmlformats.org/officeDocument/2006/relationships/image" Target="media/image9.jpeg"/><Relationship Id="rId4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1.png"/><Relationship Id="rId25" Type="http://schemas.openxmlformats.org/officeDocument/2006/relationships/image" Target="media/image3.png"/><Relationship Id="rId33" Type="http://schemas.openxmlformats.org/officeDocument/2006/relationships/hyperlink" Target="https://www.hqsc.govt.nz/consumer-hub/engaging-consumers-and-whanau/implementing-the-code" TargetMode="External"/><Relationship Id="rId38" Type="http://schemas.openxmlformats.org/officeDocument/2006/relationships/image" Target="media/image7.png"/><Relationship Id="rId46" Type="http://schemas.openxmlformats.org/officeDocument/2006/relationships/image" Target="media/image11.png"/><Relationship Id="rId20" Type="http://schemas.openxmlformats.org/officeDocument/2006/relationships/hyperlink" Target="https://hqsc.eventsair.com/cmspreview/ourvoices2024/" TargetMode="External"/><Relationship Id="rId41" Type="http://schemas.openxmlformats.org/officeDocument/2006/relationships/hyperlink" Target="https://www.hqsc.govt.nz/consumer-hub/engaging-consumers-and-whanau/implementing-the-code/accessibility-and-resourcing-for-consumer-whanau-and-community-engagement/"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OneDrive\1%20-%20Current%20work\1%20-%20HQSC\4%20-%20Word%20templates%20revision\3%20-%20WIP\1%20HQSC%20template%20blue%20headings.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5f067919-d045-4b34-bd75-563914e94517" ContentTypeId="0x010100464BB556B3337A48846236E9064FB9CC01" PreviousValue="false"/>
</file>

<file path=customXml/item3.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E7B692F84319AE4F92C95282D2FC97F5" ma:contentTypeVersion="38" ma:contentTypeDescription="Use this content type to classify and store documents on HQSC DMS website" ma:contentTypeScope="" ma:versionID="ca89911cc7678bede85e2e56283952b2">
  <xsd:schema xmlns:xsd="http://www.w3.org/2001/XMLSchema" xmlns:xs="http://www.w3.org/2001/XMLSchema" xmlns:p="http://schemas.microsoft.com/office/2006/metadata/properties" xmlns:ns3="01bfa117-4026-4c03-9e88-a6efd0e006fb" xmlns:ns4="bef9904b-9bca-4a1b-aca3-78dad2044d15" targetNamespace="http://schemas.microsoft.com/office/2006/metadata/properties" ma:root="true" ma:fieldsID="5801fd88f30eb7c74fe4ac6de98805a3" ns3:_="" ns4:_="">
    <xsd:import namespace="01bfa117-4026-4c03-9e88-a6efd0e006fb"/>
    <xsd:import namespace="bef9904b-9bca-4a1b-aca3-78dad2044d1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fa117-4026-4c03-9e88-a6efd0e006fb"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b3aa043-9336-4ecf-bd0c-87fd8a0c1d53}" ma:internalName="TaxCatchAll" ma:showField="CatchAllData" ma:web="bef9904b-9bca-4a1b-aca3-78dad2044d15">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LongProperties xmlns="http://schemas.microsoft.com/office/2006/metadata/longProperties"/>
</file>

<file path=customXml/item8.xml><?xml version="1.0" encoding="utf-8"?>
<p:properties xmlns:p="http://schemas.microsoft.com/office/2006/metadata/properties" xmlns:xsi="http://www.w3.org/2001/XMLSchema-instance" xmlns:pc="http://schemas.microsoft.com/office/infopath/2007/PartnerControls">
  <documentManagement>
    <_dlc_DocId xmlns="bef9904b-9bca-4a1b-aca3-78dad2044d15">DOCS-754342075-27287</_dlc_DocId>
    <_dlc_DocIdUrl xmlns="bef9904b-9bca-4a1b-aca3-78dad2044d15">
      <Url>https://hqsc.sharepoint.com/sites/dms-programmes/_layouts/15/DocIdRedir.aspx?ID=DOCS-754342075-27287</Url>
      <Description>DOCS-754342075-27287</Description>
    </_dlc_DocIdUrl>
    <TaxCatchAll xmlns="bef9904b-9bca-4a1b-aca3-78dad2044d15" xsi:nil="true"/>
    <lcf76f155ced4ddcb4097134ff3c332f xmlns="01bfa117-4026-4c03-9e88-a6efd0e006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BB7D33-0646-4E9B-85C8-E5B3B2088AAE}">
  <ds:schemaRefs>
    <ds:schemaRef ds:uri="http://schemas.microsoft.com/sharepoint/events"/>
  </ds:schemaRefs>
</ds:datastoreItem>
</file>

<file path=customXml/itemProps2.xml><?xml version="1.0" encoding="utf-8"?>
<ds:datastoreItem xmlns:ds="http://schemas.openxmlformats.org/officeDocument/2006/customXml" ds:itemID="{AE418446-300F-4563-8E7E-7A13295995C2}">
  <ds:schemaRefs>
    <ds:schemaRef ds:uri="Microsoft.SharePoint.Taxonomy.ContentTypeSync"/>
  </ds:schemaRefs>
</ds:datastoreItem>
</file>

<file path=customXml/itemProps3.xml><?xml version="1.0" encoding="utf-8"?>
<ds:datastoreItem xmlns:ds="http://schemas.openxmlformats.org/officeDocument/2006/customXml" ds:itemID="{91A6DF56-1575-4825-B68B-9B3C5BF0D2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fa117-4026-4c03-9e88-a6efd0e006fb"/>
    <ds:schemaRef ds:uri="bef9904b-9bca-4a1b-aca3-78dad204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C968DD-81CA-4395-A9CF-8A01E9A32119}">
  <ds:schemaRefs>
    <ds:schemaRef ds:uri="http://schemas.openxmlformats.org/officeDocument/2006/bibliography"/>
  </ds:schemaRefs>
</ds:datastoreItem>
</file>

<file path=customXml/itemProps5.xml><?xml version="1.0" encoding="utf-8"?>
<ds:datastoreItem xmlns:ds="http://schemas.openxmlformats.org/officeDocument/2006/customXml" ds:itemID="{63CC9226-C88A-4909-A007-B7ACF4F13A33}">
  <ds:schemaRefs>
    <ds:schemaRef ds:uri="http://schemas.microsoft.com/sharepoint/v3/contenttype/forms"/>
  </ds:schemaRefs>
</ds:datastoreItem>
</file>

<file path=customXml/itemProps6.xml><?xml version="1.0" encoding="utf-8"?>
<ds:datastoreItem xmlns:ds="http://schemas.openxmlformats.org/officeDocument/2006/customXml" ds:itemID="{D84FF4F9-6E1A-422E-8FE3-5A46368DDD1F}">
  <ds:schemaRefs>
    <ds:schemaRef ds:uri="http://schemas.openxmlformats.org/officeDocument/2006/bibliography"/>
  </ds:schemaRefs>
</ds:datastoreItem>
</file>

<file path=customXml/itemProps7.xml><?xml version="1.0" encoding="utf-8"?>
<ds:datastoreItem xmlns:ds="http://schemas.openxmlformats.org/officeDocument/2006/customXml" ds:itemID="{1197B34C-2872-4992-9607-51437AB5F7F9}">
  <ds:schemaRefs>
    <ds:schemaRef ds:uri="http://schemas.microsoft.com/office/2006/metadata/longProperties"/>
  </ds:schemaRefs>
</ds:datastoreItem>
</file>

<file path=customXml/itemProps8.xml><?xml version="1.0" encoding="utf-8"?>
<ds:datastoreItem xmlns:ds="http://schemas.openxmlformats.org/officeDocument/2006/customXml" ds:itemID="{D22D2348-EFA7-4964-96D5-9E85DF7BF10E}">
  <ds:schemaRefs>
    <ds:schemaRef ds:uri="http://purl.org/dc/elements/1.1/"/>
    <ds:schemaRef ds:uri="01bfa117-4026-4c03-9e88-a6efd0e006fb"/>
    <ds:schemaRef ds:uri="http://schemas.microsoft.com/office/2006/metadata/properties"/>
    <ds:schemaRef ds:uri="http://schemas.microsoft.com/office/2006/documentManagement/types"/>
    <ds:schemaRef ds:uri="http://schemas.microsoft.com/office/infopath/2007/PartnerControls"/>
    <ds:schemaRef ds:uri="http://purl.org/dc/terms/"/>
    <ds:schemaRef ds:uri="bef9904b-9bca-4a1b-aca3-78dad2044d15"/>
    <ds:schemaRef ds:uri="http://purl.org/dc/dcmitype/"/>
    <ds:schemaRef ds:uri="http://www.w3.org/XML/1998/namespace"/>
    <ds:schemaRef ds:uri="http://schemas.openxmlformats.org/package/2006/metadata/core-properties"/>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1 HQSC template blue headings.dotx</Template>
  <TotalTime>1</TotalTime>
  <Pages>12</Pages>
  <Words>3601</Words>
  <Characters>21458</Characters>
  <Application>Microsoft Office Word</Application>
  <DocSecurity>0</DocSecurity>
  <Lines>523</Lines>
  <Paragraphs>348</Paragraphs>
  <ScaleCrop>false</ScaleCrop>
  <Company>Ministry of Health</Company>
  <LinksUpToDate>false</LinksUpToDate>
  <CharactersWithSpaces>24711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Voices Advisory Group minutes 15 February 2024</dc:title>
  <dc:subject/>
  <dc:creator>LIZ BENTLEY</dc:creator>
  <cp:keywords/>
  <cp:lastModifiedBy>Falyn Cranston</cp:lastModifiedBy>
  <cp:revision>3</cp:revision>
  <cp:lastPrinted>2023-11-22T23:02:00Z</cp:lastPrinted>
  <dcterms:created xsi:type="dcterms:W3CDTF">2024-05-31T01:01:00Z</dcterms:created>
  <dcterms:modified xsi:type="dcterms:W3CDTF">2024-05-31T01:01:00Z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HQSC-300-142</vt:lpwstr>
  </property>
  <property fmtid="{D5CDD505-2E9C-101B-9397-08002B2CF9AE}" pid="3" name="_dlc_DocIdUrl">
    <vt:lpwstr>http://intranet.hqsc.local/DMS/Administration/_layouts/DocIdRedir.aspx?ID=HQSC-300-142, HQSC-300-142</vt:lpwstr>
  </property>
  <property fmtid="{D5CDD505-2E9C-101B-9397-08002B2CF9AE}" pid="4" name="ContentTypeId">
    <vt:lpwstr>0x010100464BB556B3337A48846236E9064FB9CC0100E7B692F84319AE4F92C95282D2FC97F5</vt:lpwstr>
  </property>
  <property fmtid="{D5CDD505-2E9C-101B-9397-08002B2CF9AE}" pid="5" name="MediaServiceImageTags">
    <vt:lpwstr/>
  </property>
  <property fmtid="{D5CDD505-2E9C-101B-9397-08002B2CF9AE}" pid="6" name="_dlc_DocIdItemGuid">
    <vt:lpwstr>e8838a56-780a-4cf4-a48f-2983d845b60c</vt:lpwstr>
  </property>
</Properties>
</file>